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938D" w14:textId="77777777" w:rsidR="00D9394F" w:rsidRPr="001B1EFF" w:rsidRDefault="00D9394F" w:rsidP="000B2989">
      <w:pPr>
        <w:spacing w:after="0" w:line="360" w:lineRule="auto"/>
        <w:ind w:left="1699"/>
        <w:jc w:val="center"/>
        <w:rPr>
          <w:b/>
          <w:bCs/>
          <w:iCs/>
          <w:lang w:val="ro-RO"/>
        </w:rPr>
      </w:pPr>
    </w:p>
    <w:p w14:paraId="2EBD6B0E" w14:textId="77777777" w:rsidR="00D9394F" w:rsidRPr="001B1EFF" w:rsidRDefault="00D9394F" w:rsidP="000B2989">
      <w:pPr>
        <w:spacing w:after="0" w:line="360" w:lineRule="auto"/>
        <w:ind w:left="1699"/>
        <w:jc w:val="center"/>
        <w:rPr>
          <w:b/>
          <w:bCs/>
          <w:iCs/>
          <w:lang w:val="ro-RO"/>
        </w:rPr>
      </w:pPr>
    </w:p>
    <w:p w14:paraId="33C0C20B" w14:textId="77777777" w:rsidR="00C02271" w:rsidRPr="001B1EFF" w:rsidRDefault="00C02271" w:rsidP="000B2989">
      <w:pPr>
        <w:spacing w:after="0" w:line="360" w:lineRule="auto"/>
        <w:ind w:left="1699"/>
        <w:jc w:val="center"/>
        <w:rPr>
          <w:b/>
          <w:bCs/>
          <w:iCs/>
          <w:lang w:val="ro-RO"/>
        </w:rPr>
      </w:pPr>
      <w:r w:rsidRPr="001B1EFF">
        <w:rPr>
          <w:b/>
          <w:bCs/>
          <w:iCs/>
          <w:lang w:val="ro-RO"/>
        </w:rPr>
        <w:t>RAPORT PRIVIND SITUAŢIA HIDROMETEOROLOGICĂ ŞI A CALITĂŢII MEDIULUI</w:t>
      </w:r>
    </w:p>
    <w:p w14:paraId="04E0DE31" w14:textId="77777777" w:rsidR="006750F3" w:rsidRPr="001B1EFF" w:rsidRDefault="00C02271" w:rsidP="000B2989">
      <w:pPr>
        <w:spacing w:after="0" w:line="360" w:lineRule="auto"/>
        <w:ind w:left="1699"/>
        <w:jc w:val="center"/>
        <w:rPr>
          <w:b/>
          <w:bCs/>
          <w:lang w:val="ro-RO"/>
        </w:rPr>
      </w:pPr>
      <w:r w:rsidRPr="001B1EFF">
        <w:rPr>
          <w:b/>
          <w:bCs/>
          <w:lang w:val="ro-RO"/>
        </w:rPr>
        <w:t xml:space="preserve">în intervalul </w:t>
      </w:r>
      <w:r w:rsidR="00AE208E" w:rsidRPr="001B1EFF">
        <w:rPr>
          <w:b/>
          <w:bCs/>
          <w:lang w:val="ro-RO"/>
        </w:rPr>
        <w:t>1</w:t>
      </w:r>
      <w:r w:rsidR="00A47010" w:rsidRPr="001B1EFF">
        <w:rPr>
          <w:b/>
          <w:bCs/>
          <w:lang w:val="ro-RO"/>
        </w:rPr>
        <w:t>4</w:t>
      </w:r>
      <w:r w:rsidR="0046573A" w:rsidRPr="001B1EFF">
        <w:rPr>
          <w:b/>
          <w:bCs/>
          <w:lang w:val="ro-RO"/>
        </w:rPr>
        <w:t>.</w:t>
      </w:r>
      <w:r w:rsidR="000D399E" w:rsidRPr="001B1EFF">
        <w:rPr>
          <w:b/>
          <w:bCs/>
          <w:lang w:val="ro-RO"/>
        </w:rPr>
        <w:t>0</w:t>
      </w:r>
      <w:r w:rsidR="00015866" w:rsidRPr="001B1EFF">
        <w:rPr>
          <w:b/>
          <w:bCs/>
          <w:lang w:val="ro-RO"/>
        </w:rPr>
        <w:t>9</w:t>
      </w:r>
      <w:r w:rsidR="00E17BAA" w:rsidRPr="001B1EFF">
        <w:rPr>
          <w:b/>
          <w:bCs/>
          <w:lang w:val="ro-RO"/>
        </w:rPr>
        <w:t>.201</w:t>
      </w:r>
      <w:r w:rsidR="000D399E" w:rsidRPr="001B1EFF">
        <w:rPr>
          <w:b/>
          <w:bCs/>
          <w:lang w:val="ro-RO"/>
        </w:rPr>
        <w:t>9</w:t>
      </w:r>
      <w:r w:rsidR="00E17BAA" w:rsidRPr="001B1EFF">
        <w:rPr>
          <w:b/>
          <w:bCs/>
          <w:lang w:val="ro-RO"/>
        </w:rPr>
        <w:t>, ora 08.00 –</w:t>
      </w:r>
      <w:r w:rsidR="00AE208E" w:rsidRPr="001B1EFF">
        <w:rPr>
          <w:b/>
          <w:bCs/>
          <w:lang w:val="ro-RO"/>
        </w:rPr>
        <w:t xml:space="preserve"> 1</w:t>
      </w:r>
      <w:r w:rsidR="00A47010" w:rsidRPr="001B1EFF">
        <w:rPr>
          <w:b/>
          <w:bCs/>
          <w:lang w:val="ro-RO"/>
        </w:rPr>
        <w:t>5</w:t>
      </w:r>
      <w:r w:rsidR="0081189F" w:rsidRPr="001B1EFF">
        <w:rPr>
          <w:b/>
          <w:bCs/>
          <w:lang w:val="ro-RO"/>
        </w:rPr>
        <w:t>.</w:t>
      </w:r>
      <w:r w:rsidR="000D399E" w:rsidRPr="001B1EFF">
        <w:rPr>
          <w:b/>
          <w:bCs/>
          <w:lang w:val="ro-RO"/>
        </w:rPr>
        <w:t>0</w:t>
      </w:r>
      <w:r w:rsidR="007C62C8" w:rsidRPr="001B1EFF">
        <w:rPr>
          <w:b/>
          <w:bCs/>
          <w:lang w:val="ro-RO"/>
        </w:rPr>
        <w:t>9</w:t>
      </w:r>
      <w:r w:rsidRPr="001B1EFF">
        <w:rPr>
          <w:b/>
          <w:bCs/>
          <w:lang w:val="ro-RO"/>
        </w:rPr>
        <w:t>.201</w:t>
      </w:r>
      <w:r w:rsidR="000D399E" w:rsidRPr="001B1EFF">
        <w:rPr>
          <w:b/>
          <w:bCs/>
          <w:lang w:val="ro-RO"/>
        </w:rPr>
        <w:t>9</w:t>
      </w:r>
      <w:r w:rsidRPr="001B1EFF">
        <w:rPr>
          <w:b/>
          <w:bCs/>
          <w:lang w:val="ro-RO"/>
        </w:rPr>
        <w:t>, ora 08.00</w:t>
      </w:r>
    </w:p>
    <w:p w14:paraId="41B8A823" w14:textId="77777777" w:rsidR="003B0465" w:rsidRPr="001B1EFF" w:rsidRDefault="003B0465" w:rsidP="000B2989">
      <w:pPr>
        <w:spacing w:after="0" w:line="360" w:lineRule="auto"/>
        <w:ind w:left="1699"/>
        <w:jc w:val="center"/>
        <w:rPr>
          <w:b/>
          <w:bCs/>
          <w:lang w:val="ro-RO"/>
        </w:rPr>
      </w:pPr>
    </w:p>
    <w:p w14:paraId="6417123E" w14:textId="77777777" w:rsidR="00C02271" w:rsidRPr="001B1EFF" w:rsidRDefault="00C02271" w:rsidP="000B2989">
      <w:pPr>
        <w:spacing w:after="0" w:line="360" w:lineRule="auto"/>
        <w:rPr>
          <w:b/>
          <w:bCs/>
          <w:i/>
          <w:u w:val="single"/>
          <w:lang w:val="es-PE"/>
        </w:rPr>
      </w:pPr>
      <w:r w:rsidRPr="001B1EFF">
        <w:rPr>
          <w:b/>
          <w:bCs/>
          <w:i/>
          <w:lang w:val="es-PE"/>
        </w:rPr>
        <w:t>I.</w:t>
      </w:r>
      <w:r w:rsidRPr="001B1EFF">
        <w:rPr>
          <w:b/>
          <w:bCs/>
          <w:i/>
          <w:lang w:val="es-PE"/>
        </w:rPr>
        <w:tab/>
      </w:r>
      <w:r w:rsidRPr="001B1EFF">
        <w:rPr>
          <w:b/>
          <w:bCs/>
          <w:i/>
          <w:u w:val="single"/>
          <w:lang w:val="es-PE"/>
        </w:rPr>
        <w:t>SITUAŢIA HIDROMETEOROLOGICĂ</w:t>
      </w:r>
    </w:p>
    <w:p w14:paraId="6423B1F5" w14:textId="77777777" w:rsidR="00C02271" w:rsidRPr="001B1EFF" w:rsidRDefault="00C02271" w:rsidP="000B2989">
      <w:pPr>
        <w:spacing w:after="0" w:line="360" w:lineRule="auto"/>
        <w:rPr>
          <w:b/>
          <w:bCs/>
          <w:u w:val="single"/>
          <w:lang w:val="es-PE"/>
        </w:rPr>
      </w:pPr>
      <w:r w:rsidRPr="001B1EFF">
        <w:rPr>
          <w:b/>
          <w:bCs/>
          <w:lang w:val="es-PE"/>
        </w:rPr>
        <w:t xml:space="preserve">1. </w:t>
      </w:r>
      <w:r w:rsidRPr="001B1EFF">
        <w:rPr>
          <w:b/>
          <w:bCs/>
          <w:u w:val="single"/>
          <w:lang w:val="es-PE"/>
        </w:rPr>
        <w:t>Situaţia şi prognoza hidro pe râ</w:t>
      </w:r>
      <w:r w:rsidR="000273A3" w:rsidRPr="001B1EFF">
        <w:rPr>
          <w:b/>
          <w:bCs/>
          <w:u w:val="single"/>
          <w:lang w:val="es-PE"/>
        </w:rPr>
        <w:t>u</w:t>
      </w:r>
      <w:r w:rsidR="00E17BAA" w:rsidRPr="001B1EFF">
        <w:rPr>
          <w:b/>
          <w:bCs/>
          <w:u w:val="single"/>
          <w:lang w:val="es-PE"/>
        </w:rPr>
        <w:t xml:space="preserve">rile interioare şi Dunăre din </w:t>
      </w:r>
      <w:r w:rsidR="00AE208E" w:rsidRPr="001B1EFF">
        <w:rPr>
          <w:b/>
          <w:bCs/>
          <w:u w:val="single"/>
          <w:lang w:val="es-PE"/>
        </w:rPr>
        <w:t>1</w:t>
      </w:r>
      <w:r w:rsidR="00A47010" w:rsidRPr="001B1EFF">
        <w:rPr>
          <w:b/>
          <w:bCs/>
          <w:u w:val="single"/>
          <w:lang w:val="es-PE"/>
        </w:rPr>
        <w:t>5</w:t>
      </w:r>
      <w:r w:rsidR="005D7C8E" w:rsidRPr="001B1EFF">
        <w:rPr>
          <w:b/>
          <w:bCs/>
          <w:u w:val="single"/>
          <w:lang w:val="es-PE"/>
        </w:rPr>
        <w:t>.</w:t>
      </w:r>
      <w:r w:rsidR="000D399E" w:rsidRPr="001B1EFF">
        <w:rPr>
          <w:b/>
          <w:bCs/>
          <w:u w:val="single"/>
          <w:lang w:val="es-PE"/>
        </w:rPr>
        <w:t>0</w:t>
      </w:r>
      <w:r w:rsidR="007C62C8" w:rsidRPr="001B1EFF">
        <w:rPr>
          <w:b/>
          <w:bCs/>
          <w:u w:val="single"/>
          <w:lang w:val="es-PE"/>
        </w:rPr>
        <w:t>9</w:t>
      </w:r>
      <w:r w:rsidRPr="001B1EFF">
        <w:rPr>
          <w:b/>
          <w:bCs/>
          <w:u w:val="single"/>
          <w:lang w:val="es-PE"/>
        </w:rPr>
        <w:t>.201</w:t>
      </w:r>
      <w:r w:rsidR="000D399E" w:rsidRPr="001B1EFF">
        <w:rPr>
          <w:b/>
          <w:bCs/>
          <w:u w:val="single"/>
          <w:lang w:val="es-PE"/>
        </w:rPr>
        <w:t>9</w:t>
      </w:r>
      <w:r w:rsidRPr="001B1EFF">
        <w:rPr>
          <w:b/>
          <w:bCs/>
          <w:u w:val="single"/>
          <w:lang w:val="es-PE"/>
        </w:rPr>
        <w:t>, ora 7.00</w:t>
      </w:r>
    </w:p>
    <w:p w14:paraId="486EF140" w14:textId="77777777" w:rsidR="005772C2" w:rsidRPr="001B1EFF" w:rsidRDefault="00C02271" w:rsidP="000B2989">
      <w:pPr>
        <w:spacing w:after="0" w:line="360" w:lineRule="auto"/>
        <w:rPr>
          <w:b/>
          <w:bCs/>
          <w:u w:val="single"/>
          <w:lang w:val="es-PE"/>
        </w:rPr>
      </w:pPr>
      <w:r w:rsidRPr="001B1EFF">
        <w:rPr>
          <w:b/>
          <w:bCs/>
          <w:u w:val="single"/>
          <w:lang w:val="es-PE"/>
        </w:rPr>
        <w:t>RÂURI</w:t>
      </w:r>
    </w:p>
    <w:p w14:paraId="6329F7A5" w14:textId="77777777" w:rsidR="009331AD" w:rsidRPr="001B1EFF" w:rsidRDefault="00242D80" w:rsidP="000B2989">
      <w:pPr>
        <w:spacing w:after="0" w:line="360" w:lineRule="auto"/>
        <w:ind w:left="1710" w:firstLine="450"/>
        <w:rPr>
          <w:b/>
          <w:bCs/>
          <w:i/>
          <w:color w:val="000000" w:themeColor="text1"/>
          <w:lang w:val="ro-RO"/>
        </w:rPr>
      </w:pPr>
      <w:r w:rsidRPr="001B1EFF">
        <w:rPr>
          <w:b/>
          <w:bCs/>
          <w:i/>
          <w:color w:val="000000" w:themeColor="text1"/>
          <w:lang w:val="ro-RO"/>
        </w:rPr>
        <w:tab/>
      </w:r>
    </w:p>
    <w:p w14:paraId="5C0E5526" w14:textId="77777777" w:rsidR="00621F82" w:rsidRPr="001B1EFF" w:rsidRDefault="00621F82" w:rsidP="000B2989">
      <w:pPr>
        <w:keepLines/>
        <w:spacing w:line="360" w:lineRule="auto"/>
        <w:ind w:right="112" w:firstLine="720"/>
        <w:rPr>
          <w:rFonts w:cs="Arial"/>
          <w:b/>
          <w:lang w:val="fr-FR" w:eastAsia="ar-SA"/>
        </w:rPr>
      </w:pPr>
      <w:r w:rsidRPr="001B1EFF">
        <w:rPr>
          <w:rFonts w:cs="Arial"/>
          <w:b/>
          <w:lang w:val="fr-FR" w:eastAsia="ar-SA"/>
        </w:rPr>
        <w:t xml:space="preserve">Debitele au fost relativ staţionare. </w:t>
      </w:r>
    </w:p>
    <w:p w14:paraId="2CE57556" w14:textId="77777777" w:rsidR="003F504C" w:rsidRPr="001B1EFF" w:rsidRDefault="003F504C" w:rsidP="000B2989">
      <w:pPr>
        <w:keepLines/>
        <w:spacing w:line="360" w:lineRule="auto"/>
        <w:ind w:right="112"/>
        <w:rPr>
          <w:rFonts w:cs="Arial"/>
          <w:lang w:val="fr-FR"/>
        </w:rPr>
      </w:pPr>
      <w:r w:rsidRPr="001B1EFF">
        <w:rPr>
          <w:rFonts w:cs="Arial"/>
          <w:lang w:val="fr-FR"/>
        </w:rPr>
        <w:tab/>
        <w:t>Debitele se situează</w:t>
      </w:r>
      <w:r w:rsidR="000B2989">
        <w:rPr>
          <w:rFonts w:cs="Arial"/>
          <w:lang w:val="fr-FR"/>
        </w:rPr>
        <w:t>,</w:t>
      </w:r>
      <w:r w:rsidRPr="001B1EFF">
        <w:rPr>
          <w:rFonts w:cs="Arial"/>
          <w:lang w:val="fr-FR"/>
        </w:rPr>
        <w:t xml:space="preserve"> în general</w:t>
      </w:r>
      <w:r w:rsidR="000B2989">
        <w:rPr>
          <w:rFonts w:cs="Arial"/>
          <w:lang w:val="fr-FR"/>
        </w:rPr>
        <w:t>,</w:t>
      </w:r>
      <w:r w:rsidRPr="001B1EFF">
        <w:rPr>
          <w:rFonts w:cs="Arial"/>
          <w:lang w:val="fr-FR"/>
        </w:rPr>
        <w:t xml:space="preserve"> la valori cuprinse între 30-90% din mediile multianuale lunare, mai mici (sub 30% din normalele lunare) pe unele râuri din bazinele hidrografice: Tur, Lăpuș, Bistra, Bârzava, Tazlău, Putna, Bârlad, Jijia, pe cursurile superioare ale Crasnei și Cernei, pe cursurile inferioare ale Timișului și Carașului, pe unii afluenți ai Someșului (Ilișua, Lonea, Fizeș), Crișului Negru (Valea Roșie, Holod, Teuz), Mureșului (Iara, Vișa), Oltului superior și mijlociu (Râul Negru, Covasna, Ghimbăşel, Homorod, Breaza, Hârtibaciu) și Argeşului superior (Arefu, Vâlsan, R. Doamnei).</w:t>
      </w:r>
    </w:p>
    <w:p w14:paraId="79D3389C" w14:textId="77777777" w:rsidR="0073530D" w:rsidRPr="001B1EFF" w:rsidRDefault="00242D80" w:rsidP="000B2989">
      <w:pPr>
        <w:keepLines/>
        <w:spacing w:line="360" w:lineRule="auto"/>
        <w:ind w:right="112"/>
        <w:rPr>
          <w:rFonts w:cs="Arial"/>
          <w:b/>
          <w:lang w:val="fr-FR"/>
        </w:rPr>
      </w:pPr>
      <w:r w:rsidRPr="001B1EFF">
        <w:rPr>
          <w:rFonts w:cs="Arial"/>
          <w:lang w:val="fr-FR"/>
        </w:rPr>
        <w:t xml:space="preserve">Nivelurile pe râuri la stațiile hidrometrice se situează sub </w:t>
      </w:r>
      <w:r w:rsidRPr="001B1EFF">
        <w:rPr>
          <w:rFonts w:cs="Arial"/>
          <w:b/>
          <w:lang w:val="fr-FR"/>
        </w:rPr>
        <w:t>COTELE DE ATENȚIE</w:t>
      </w:r>
      <w:r w:rsidR="0073530D" w:rsidRPr="001B1EFF">
        <w:rPr>
          <w:rFonts w:cs="Arial"/>
          <w:b/>
          <w:lang w:val="fr-FR"/>
        </w:rPr>
        <w:t>.</w:t>
      </w:r>
    </w:p>
    <w:p w14:paraId="372FA6BE" w14:textId="77777777" w:rsidR="00621F82" w:rsidRPr="001B1EFF" w:rsidRDefault="00621F82" w:rsidP="000B2989">
      <w:pPr>
        <w:spacing w:line="360" w:lineRule="auto"/>
        <w:ind w:firstLine="720"/>
        <w:rPr>
          <w:rFonts w:cs="Arial"/>
          <w:b/>
          <w:lang w:eastAsia="ar-SA"/>
        </w:rPr>
      </w:pPr>
      <w:r w:rsidRPr="001B1EFF">
        <w:rPr>
          <w:rFonts w:cs="Arial"/>
          <w:b/>
          <w:lang w:eastAsia="ar-SA"/>
        </w:rPr>
        <w:t>Debitele vor fi relativ staționare.</w:t>
      </w:r>
    </w:p>
    <w:p w14:paraId="3A1C9A6B" w14:textId="77777777" w:rsidR="00671F53" w:rsidRPr="001B1EFF" w:rsidRDefault="00242D80" w:rsidP="000B2989">
      <w:pPr>
        <w:keepLines/>
        <w:spacing w:line="360" w:lineRule="auto"/>
        <w:ind w:right="112"/>
        <w:rPr>
          <w:rFonts w:cs="Arial"/>
          <w:lang w:val="fr-FR"/>
        </w:rPr>
      </w:pPr>
      <w:r w:rsidRPr="001B1EFF">
        <w:rPr>
          <w:rFonts w:cs="Arial"/>
          <w:lang w:val="fr-FR"/>
        </w:rPr>
        <w:tab/>
        <w:t xml:space="preserve">Nivelurile pe râuri la stațiile hidrometrice se vor situa sub </w:t>
      </w:r>
      <w:r w:rsidRPr="001B1EFF">
        <w:rPr>
          <w:rFonts w:cs="Arial"/>
          <w:b/>
          <w:lang w:val="fr-FR"/>
        </w:rPr>
        <w:t>COTELE DE ATENȚIE</w:t>
      </w:r>
      <w:r w:rsidR="00671F53" w:rsidRPr="001B1EFF">
        <w:rPr>
          <w:rFonts w:cs="Arial"/>
          <w:lang w:val="fr-FR"/>
        </w:rPr>
        <w:t>.</w:t>
      </w:r>
      <w:r w:rsidR="00671F53" w:rsidRPr="001B1EFF">
        <w:rPr>
          <w:rFonts w:cs="Arial"/>
          <w:lang w:val="fr-FR"/>
        </w:rPr>
        <w:tab/>
      </w:r>
    </w:p>
    <w:p w14:paraId="765CDB13" w14:textId="77777777" w:rsidR="002200D9" w:rsidRPr="001B1EFF" w:rsidRDefault="00C02271" w:rsidP="000B2989">
      <w:pPr>
        <w:spacing w:line="360" w:lineRule="auto"/>
        <w:rPr>
          <w:rFonts w:cs="Aharoni"/>
          <w:b/>
          <w:bCs/>
          <w:u w:val="single"/>
          <w:lang w:val="ro-RO"/>
        </w:rPr>
      </w:pPr>
      <w:r w:rsidRPr="001B1EFF">
        <w:rPr>
          <w:rFonts w:cs="Aharoni"/>
          <w:b/>
          <w:bCs/>
          <w:u w:val="single"/>
          <w:lang w:val="ro-RO"/>
        </w:rPr>
        <w:t>DUNĂRE</w:t>
      </w:r>
    </w:p>
    <w:p w14:paraId="634D70CB" w14:textId="77777777" w:rsidR="000263E1" w:rsidRPr="001B1EFF" w:rsidRDefault="000263E1" w:rsidP="000B2989">
      <w:pPr>
        <w:keepLines/>
        <w:spacing w:line="360" w:lineRule="auto"/>
        <w:ind w:firstLine="720"/>
        <w:rPr>
          <w:lang w:val="ro-RO"/>
        </w:rPr>
      </w:pPr>
      <w:r w:rsidRPr="001B1EFF">
        <w:rPr>
          <w:b/>
          <w:lang w:val="ro-RO"/>
        </w:rPr>
        <w:t>Debitul la intrarea în ţară</w:t>
      </w:r>
      <w:r w:rsidRPr="001B1EFF">
        <w:rPr>
          <w:lang w:val="ro-RO"/>
        </w:rPr>
        <w:t xml:space="preserve"> (secţiunea Baziaş) în intervalul </w:t>
      </w:r>
      <w:r w:rsidR="00B40F11" w:rsidRPr="001B1EFF">
        <w:rPr>
          <w:lang w:val="ro-RO"/>
        </w:rPr>
        <w:t>1</w:t>
      </w:r>
      <w:r w:rsidR="00A47010" w:rsidRPr="001B1EFF">
        <w:rPr>
          <w:lang w:val="ro-RO"/>
        </w:rPr>
        <w:t>4</w:t>
      </w:r>
      <w:r w:rsidRPr="001B1EFF">
        <w:rPr>
          <w:lang w:val="ro-RO"/>
        </w:rPr>
        <w:t>.0</w:t>
      </w:r>
      <w:r w:rsidR="00015866" w:rsidRPr="001B1EFF">
        <w:rPr>
          <w:lang w:val="ro-RO"/>
        </w:rPr>
        <w:t>9</w:t>
      </w:r>
      <w:r w:rsidRPr="001B1EFF">
        <w:rPr>
          <w:lang w:val="ro-RO"/>
        </w:rPr>
        <w:t xml:space="preserve"> – </w:t>
      </w:r>
      <w:r w:rsidR="00B40F11" w:rsidRPr="001B1EFF">
        <w:rPr>
          <w:lang w:val="ro-RO"/>
        </w:rPr>
        <w:t>1</w:t>
      </w:r>
      <w:r w:rsidR="00A47010" w:rsidRPr="001B1EFF">
        <w:rPr>
          <w:lang w:val="ro-RO"/>
        </w:rPr>
        <w:t>5</w:t>
      </w:r>
      <w:r w:rsidRPr="001B1EFF">
        <w:rPr>
          <w:lang w:val="ro-RO"/>
        </w:rPr>
        <w:t>.0</w:t>
      </w:r>
      <w:r w:rsidR="007C62C8" w:rsidRPr="001B1EFF">
        <w:rPr>
          <w:lang w:val="ro-RO"/>
        </w:rPr>
        <w:t>9</w:t>
      </w:r>
      <w:r w:rsidRPr="001B1EFF">
        <w:rPr>
          <w:lang w:val="ro-RO"/>
        </w:rPr>
        <w:t xml:space="preserve">.2019 a fost </w:t>
      </w:r>
      <w:r w:rsidR="00C24B1A" w:rsidRPr="001B1EFF">
        <w:rPr>
          <w:lang w:val="ro-RO"/>
        </w:rPr>
        <w:t xml:space="preserve">în </w:t>
      </w:r>
      <w:r w:rsidR="00D9394F" w:rsidRPr="001B1EFF">
        <w:rPr>
          <w:lang w:val="ro-RO"/>
        </w:rPr>
        <w:t>creştere</w:t>
      </w:r>
      <w:r w:rsidR="00A92163" w:rsidRPr="001B1EFF">
        <w:rPr>
          <w:lang w:val="ro-RO"/>
        </w:rPr>
        <w:t xml:space="preserve">, având valoarea de </w:t>
      </w:r>
      <w:r w:rsidR="003F504C" w:rsidRPr="001B1EFF">
        <w:rPr>
          <w:lang w:val="ro-RO"/>
        </w:rPr>
        <w:t>31</w:t>
      </w:r>
      <w:r w:rsidR="00E82ED3" w:rsidRPr="001B1EFF">
        <w:rPr>
          <w:lang w:val="ro-RO"/>
        </w:rPr>
        <w:t>00</w:t>
      </w:r>
      <w:r w:rsidRPr="001B1EFF">
        <w:rPr>
          <w:lang w:val="ro-RO"/>
        </w:rPr>
        <w:t xml:space="preserve"> m</w:t>
      </w:r>
      <w:r w:rsidRPr="001B1EFF">
        <w:rPr>
          <w:sz w:val="28"/>
          <w:szCs w:val="28"/>
          <w:vertAlign w:val="superscript"/>
          <w:lang w:val="ro-RO"/>
        </w:rPr>
        <w:t>3</w:t>
      </w:r>
      <w:r w:rsidRPr="001B1EFF">
        <w:rPr>
          <w:lang w:val="ro-RO"/>
        </w:rPr>
        <w:t xml:space="preserve">/s, </w:t>
      </w:r>
      <w:r w:rsidR="00E82ED3" w:rsidRPr="001B1EFF">
        <w:rPr>
          <w:lang w:val="ro-RO"/>
        </w:rPr>
        <w:t>sub</w:t>
      </w:r>
      <w:r w:rsidRPr="001B1EFF">
        <w:rPr>
          <w:lang w:val="ro-RO"/>
        </w:rPr>
        <w:t xml:space="preserve"> media multianuală a lunii </w:t>
      </w:r>
      <w:r w:rsidR="00A61580" w:rsidRPr="001B1EFF">
        <w:rPr>
          <w:lang w:val="ro-RO"/>
        </w:rPr>
        <w:t>septembrie (</w:t>
      </w:r>
      <w:r w:rsidR="00C609A2" w:rsidRPr="001B1EFF">
        <w:rPr>
          <w:lang w:val="ro-RO"/>
        </w:rPr>
        <w:t>38</w:t>
      </w:r>
      <w:r w:rsidR="00A61580" w:rsidRPr="001B1EFF">
        <w:rPr>
          <w:lang w:val="ro-RO"/>
        </w:rPr>
        <w:t>00 m</w:t>
      </w:r>
      <w:r w:rsidR="00A61580" w:rsidRPr="001B1EFF">
        <w:rPr>
          <w:sz w:val="28"/>
          <w:szCs w:val="28"/>
          <w:vertAlign w:val="superscript"/>
          <w:lang w:val="ro-RO"/>
        </w:rPr>
        <w:t>3</w:t>
      </w:r>
      <w:r w:rsidR="00A61580" w:rsidRPr="001B1EFF">
        <w:rPr>
          <w:lang w:val="ro-RO"/>
        </w:rPr>
        <w:t>/s)</w:t>
      </w:r>
      <w:r w:rsidRPr="001B1EFF">
        <w:rPr>
          <w:lang w:val="ro-RO"/>
        </w:rPr>
        <w:t xml:space="preserve">.   </w:t>
      </w:r>
    </w:p>
    <w:p w14:paraId="2CED168E" w14:textId="77777777" w:rsidR="002351F7" w:rsidRPr="001B1EFF" w:rsidRDefault="003F504C" w:rsidP="000B2989">
      <w:pPr>
        <w:spacing w:line="360" w:lineRule="auto"/>
        <w:rPr>
          <w:rFonts w:cs="Courier New"/>
          <w:lang w:val="ro-RO" w:eastAsia="ar-SA"/>
        </w:rPr>
      </w:pPr>
      <w:r w:rsidRPr="001B1EFF">
        <w:rPr>
          <w:lang w:val="ro-RO"/>
        </w:rPr>
        <w:tab/>
        <w:t>În aval de Porţile de Fier debitele au fost în creștere pe sectorul Gruia – Cernavodă și în scădere pe sectorul Vadu Oii – Tulcea.</w:t>
      </w:r>
    </w:p>
    <w:p w14:paraId="1E871443" w14:textId="77777777" w:rsidR="0070111B" w:rsidRPr="001B1EFF" w:rsidRDefault="0070111B" w:rsidP="000B2989">
      <w:pPr>
        <w:spacing w:line="360" w:lineRule="auto"/>
        <w:ind w:firstLine="459"/>
        <w:rPr>
          <w:rFonts w:cs="Arial"/>
          <w:lang w:val="ro-RO"/>
        </w:rPr>
      </w:pPr>
      <w:r w:rsidRPr="001B1EFF">
        <w:rPr>
          <w:rFonts w:cs="Arial"/>
          <w:b/>
          <w:lang w:val="ro-RO"/>
        </w:rPr>
        <w:t>Debitul la intrarea în ţară</w:t>
      </w:r>
      <w:r w:rsidRPr="001B1EFF">
        <w:rPr>
          <w:rFonts w:cs="Arial"/>
          <w:lang w:val="ro-RO"/>
        </w:rPr>
        <w:t xml:space="preserve"> (secţiunea Baziaş) va fi </w:t>
      </w:r>
      <w:r w:rsidR="00621F82" w:rsidRPr="001B1EFF">
        <w:rPr>
          <w:rFonts w:cs="Arial"/>
          <w:lang w:val="ro-RO"/>
        </w:rPr>
        <w:t xml:space="preserve"> în creştere</w:t>
      </w:r>
      <w:r w:rsidRPr="001B1EFF">
        <w:rPr>
          <w:rFonts w:cs="Arial"/>
          <w:lang w:val="ro-RO"/>
        </w:rPr>
        <w:t xml:space="preserve"> (</w:t>
      </w:r>
      <w:r w:rsidR="00621F82" w:rsidRPr="001B1EFF">
        <w:rPr>
          <w:rFonts w:cs="Arial"/>
          <w:lang w:val="ro-RO"/>
        </w:rPr>
        <w:t>3</w:t>
      </w:r>
      <w:r w:rsidR="003F504C" w:rsidRPr="001B1EFF">
        <w:rPr>
          <w:rFonts w:cs="Arial"/>
          <w:lang w:val="ro-RO"/>
        </w:rPr>
        <w:t>3</w:t>
      </w:r>
      <w:r w:rsidRPr="001B1EFF">
        <w:rPr>
          <w:rFonts w:cs="Arial"/>
          <w:lang w:val="ro-RO"/>
        </w:rPr>
        <w:t>00 m</w:t>
      </w:r>
      <w:r w:rsidRPr="001B1EFF">
        <w:rPr>
          <w:rFonts w:cs="Arial"/>
          <w:sz w:val="28"/>
          <w:szCs w:val="28"/>
          <w:vertAlign w:val="superscript"/>
          <w:lang w:val="ro-RO"/>
        </w:rPr>
        <w:t>3</w:t>
      </w:r>
      <w:r w:rsidRPr="001B1EFF">
        <w:rPr>
          <w:rFonts w:cs="Arial"/>
          <w:lang w:val="ro-RO"/>
        </w:rPr>
        <w:t>/s).</w:t>
      </w:r>
    </w:p>
    <w:p w14:paraId="3F211D8A" w14:textId="77777777" w:rsidR="0070111B" w:rsidRPr="001B1EFF" w:rsidRDefault="003F504C" w:rsidP="000B2989">
      <w:pPr>
        <w:pStyle w:val="NormalArial"/>
        <w:spacing w:line="360" w:lineRule="auto"/>
        <w:ind w:left="1701" w:firstLine="459"/>
        <w:rPr>
          <w:rFonts w:ascii="Trebuchet MS" w:hAnsi="Trebuchet MS"/>
          <w:b w:val="0"/>
          <w:color w:val="FF0000"/>
          <w:sz w:val="22"/>
          <w:szCs w:val="22"/>
        </w:rPr>
      </w:pPr>
      <w:r w:rsidRPr="001B1EFF">
        <w:rPr>
          <w:rFonts w:ascii="Trebuchet MS" w:hAnsi="Trebuchet MS"/>
          <w:b w:val="0"/>
          <w:sz w:val="22"/>
          <w:szCs w:val="22"/>
        </w:rPr>
        <w:t>În aval de Porţile de Fier debitele vor fi în creștere pe sectorul Gruia – Brăila, relativ staționare la Galați și  în scădere pe sectorul Isaccea – Tulcea</w:t>
      </w:r>
      <w:r w:rsidR="0070111B" w:rsidRPr="001B1EFF">
        <w:rPr>
          <w:rFonts w:ascii="Trebuchet MS" w:hAnsi="Trebuchet MS"/>
          <w:b w:val="0"/>
          <w:sz w:val="22"/>
          <w:szCs w:val="22"/>
        </w:rPr>
        <w:t>.</w:t>
      </w:r>
      <w:r w:rsidR="0070111B" w:rsidRPr="001B1EFF">
        <w:rPr>
          <w:rFonts w:ascii="Trebuchet MS" w:hAnsi="Trebuchet MS"/>
          <w:b w:val="0"/>
          <w:color w:val="FF0000"/>
          <w:sz w:val="22"/>
          <w:szCs w:val="22"/>
        </w:rPr>
        <w:tab/>
      </w:r>
    </w:p>
    <w:p w14:paraId="747710BF" w14:textId="77777777" w:rsidR="00D9394F" w:rsidRPr="001B1EFF" w:rsidRDefault="00D9394F" w:rsidP="000B2989">
      <w:pPr>
        <w:pStyle w:val="NormalArial"/>
        <w:spacing w:line="360" w:lineRule="auto"/>
        <w:ind w:left="1701" w:firstLine="459"/>
        <w:rPr>
          <w:rFonts w:ascii="Trebuchet MS" w:hAnsi="Trebuchet MS"/>
          <w:b w:val="0"/>
          <w:color w:val="FF0000"/>
          <w:sz w:val="22"/>
          <w:szCs w:val="22"/>
        </w:rPr>
      </w:pPr>
    </w:p>
    <w:p w14:paraId="16CA5285" w14:textId="77777777" w:rsidR="00621F82" w:rsidRPr="001B1EFF" w:rsidRDefault="00621F82" w:rsidP="000B2989">
      <w:pPr>
        <w:pStyle w:val="NormalArial"/>
        <w:spacing w:line="360" w:lineRule="auto"/>
        <w:ind w:left="1701" w:firstLine="459"/>
        <w:rPr>
          <w:rFonts w:ascii="Trebuchet MS" w:hAnsi="Trebuchet MS"/>
          <w:b w:val="0"/>
          <w:color w:val="FF0000"/>
          <w:sz w:val="22"/>
          <w:szCs w:val="22"/>
        </w:rPr>
      </w:pPr>
    </w:p>
    <w:p w14:paraId="6ACC77C7" w14:textId="77777777" w:rsidR="0022615F" w:rsidRPr="001B1EFF" w:rsidRDefault="00C02271" w:rsidP="000B2989">
      <w:pPr>
        <w:spacing w:after="0" w:line="360" w:lineRule="auto"/>
        <w:ind w:left="1699"/>
        <w:rPr>
          <w:b/>
          <w:bCs/>
          <w:u w:val="single"/>
          <w:lang w:val="ro-RO"/>
        </w:rPr>
      </w:pPr>
      <w:r w:rsidRPr="001B1EFF">
        <w:rPr>
          <w:b/>
          <w:bCs/>
          <w:lang w:val="ro-RO"/>
        </w:rPr>
        <w:t>2.</w:t>
      </w:r>
      <w:r w:rsidRPr="001B1EFF">
        <w:rPr>
          <w:bCs/>
          <w:lang w:val="ro-RO"/>
        </w:rPr>
        <w:t xml:space="preserve"> </w:t>
      </w:r>
      <w:r w:rsidRPr="001B1EFF">
        <w:rPr>
          <w:b/>
          <w:bCs/>
          <w:u w:val="single"/>
          <w:lang w:val="ro-RO"/>
        </w:rPr>
        <w:t>Situaţ</w:t>
      </w:r>
      <w:r w:rsidR="00AC70C6" w:rsidRPr="001B1EFF">
        <w:rPr>
          <w:b/>
          <w:bCs/>
          <w:u w:val="single"/>
          <w:lang w:val="ro-RO"/>
        </w:rPr>
        <w:t>i</w:t>
      </w:r>
      <w:r w:rsidR="00A27AF3" w:rsidRPr="001B1EFF">
        <w:rPr>
          <w:b/>
          <w:bCs/>
          <w:u w:val="single"/>
          <w:lang w:val="ro-RO"/>
        </w:rPr>
        <w:t xml:space="preserve">a </w:t>
      </w:r>
      <w:r w:rsidR="00643F8E" w:rsidRPr="001B1EFF">
        <w:rPr>
          <w:b/>
          <w:bCs/>
          <w:u w:val="single"/>
          <w:lang w:val="ro-RO"/>
        </w:rPr>
        <w:t xml:space="preserve">meteorologică în </w:t>
      </w:r>
      <w:r w:rsidR="005D7C8E" w:rsidRPr="001B1EFF">
        <w:rPr>
          <w:b/>
          <w:bCs/>
          <w:u w:val="single"/>
          <w:lang w:val="ro-RO"/>
        </w:rPr>
        <w:t xml:space="preserve">intervalul </w:t>
      </w:r>
      <w:r w:rsidR="00AE208E" w:rsidRPr="001B1EFF">
        <w:rPr>
          <w:b/>
          <w:bCs/>
          <w:u w:val="single"/>
          <w:lang w:val="ro-RO"/>
        </w:rPr>
        <w:t>1</w:t>
      </w:r>
      <w:r w:rsidR="00A47010" w:rsidRPr="001B1EFF">
        <w:rPr>
          <w:b/>
          <w:bCs/>
          <w:u w:val="single"/>
          <w:lang w:val="ro-RO"/>
        </w:rPr>
        <w:t>4</w:t>
      </w:r>
      <w:r w:rsidR="00FC219A" w:rsidRPr="001B1EFF">
        <w:rPr>
          <w:b/>
          <w:bCs/>
          <w:u w:val="single"/>
          <w:lang w:val="ro-RO"/>
        </w:rPr>
        <w:t>.</w:t>
      </w:r>
      <w:r w:rsidR="009A0BC2" w:rsidRPr="001B1EFF">
        <w:rPr>
          <w:b/>
          <w:bCs/>
          <w:u w:val="single"/>
          <w:lang w:val="ro-RO"/>
        </w:rPr>
        <w:t>0</w:t>
      </w:r>
      <w:r w:rsidR="00015866" w:rsidRPr="001B1EFF">
        <w:rPr>
          <w:b/>
          <w:bCs/>
          <w:u w:val="single"/>
          <w:lang w:val="ro-RO"/>
        </w:rPr>
        <w:t>9</w:t>
      </w:r>
      <w:r w:rsidRPr="001B1EFF">
        <w:rPr>
          <w:b/>
          <w:bCs/>
          <w:u w:val="single"/>
          <w:lang w:val="ro-RO"/>
        </w:rPr>
        <w:t>.201</w:t>
      </w:r>
      <w:r w:rsidR="009A0BC2" w:rsidRPr="001B1EFF">
        <w:rPr>
          <w:b/>
          <w:bCs/>
          <w:u w:val="single"/>
          <w:lang w:val="ro-RO"/>
        </w:rPr>
        <w:t>9</w:t>
      </w:r>
      <w:r w:rsidRPr="001B1EFF">
        <w:rPr>
          <w:b/>
          <w:bCs/>
          <w:u w:val="single"/>
          <w:lang w:val="ro-RO"/>
        </w:rPr>
        <w:t>, ora 08.00 –</w:t>
      </w:r>
      <w:r w:rsidR="00AE208E" w:rsidRPr="001B1EFF">
        <w:rPr>
          <w:b/>
          <w:bCs/>
          <w:u w:val="single"/>
          <w:lang w:val="ro-RO"/>
        </w:rPr>
        <w:t>1</w:t>
      </w:r>
      <w:r w:rsidR="00A47010" w:rsidRPr="001B1EFF">
        <w:rPr>
          <w:b/>
          <w:bCs/>
          <w:u w:val="single"/>
          <w:lang w:val="ro-RO"/>
        </w:rPr>
        <w:t>5</w:t>
      </w:r>
      <w:r w:rsidR="000A6112" w:rsidRPr="001B1EFF">
        <w:rPr>
          <w:b/>
          <w:bCs/>
          <w:u w:val="single"/>
          <w:lang w:val="ro-RO"/>
        </w:rPr>
        <w:t>.0</w:t>
      </w:r>
      <w:r w:rsidR="007C62C8" w:rsidRPr="001B1EFF">
        <w:rPr>
          <w:b/>
          <w:bCs/>
          <w:u w:val="single"/>
          <w:lang w:val="ro-RO"/>
        </w:rPr>
        <w:t>9</w:t>
      </w:r>
      <w:r w:rsidRPr="001B1EFF">
        <w:rPr>
          <w:b/>
          <w:bCs/>
          <w:u w:val="single"/>
          <w:lang w:val="ro-RO"/>
        </w:rPr>
        <w:t>.201</w:t>
      </w:r>
      <w:r w:rsidR="009A0BC2" w:rsidRPr="001B1EFF">
        <w:rPr>
          <w:b/>
          <w:bCs/>
          <w:u w:val="single"/>
          <w:lang w:val="ro-RO"/>
        </w:rPr>
        <w:t>9</w:t>
      </w:r>
      <w:r w:rsidRPr="001B1EFF">
        <w:rPr>
          <w:b/>
          <w:bCs/>
          <w:u w:val="single"/>
          <w:lang w:val="ro-RO"/>
        </w:rPr>
        <w:t>, ora 06.00</w:t>
      </w:r>
    </w:p>
    <w:p w14:paraId="411C07BA" w14:textId="640DA8E2" w:rsidR="00F267AE" w:rsidRPr="001B1EFF" w:rsidRDefault="00EB5309" w:rsidP="000B2989">
      <w:pPr>
        <w:pStyle w:val="NormalWeb"/>
        <w:spacing w:before="120" w:beforeAutospacing="0" w:after="0" w:afterAutospacing="0" w:line="360" w:lineRule="auto"/>
        <w:ind w:left="1714"/>
        <w:jc w:val="both"/>
        <w:rPr>
          <w:rFonts w:ascii="Trebuchet MS" w:hAnsi="Trebuchet MS" w:cs="Arial"/>
          <w:i/>
          <w:color w:val="000000"/>
          <w:sz w:val="22"/>
          <w:szCs w:val="22"/>
          <w:lang w:val="ro-RO"/>
        </w:rPr>
      </w:pPr>
      <w:r w:rsidRPr="001B1EFF">
        <w:rPr>
          <w:rFonts w:ascii="Trebuchet MS" w:hAnsi="Trebuchet MS"/>
          <w:b/>
          <w:bCs/>
          <w:sz w:val="22"/>
          <w:szCs w:val="22"/>
          <w:lang w:val="ro-RO"/>
        </w:rPr>
        <w:t xml:space="preserve">În ţară, </w:t>
      </w:r>
      <w:r w:rsidR="00F0075F" w:rsidRPr="001B1EFF">
        <w:rPr>
          <w:rFonts w:ascii="Trebuchet MS" w:hAnsi="Trebuchet MS" w:cs="Arial"/>
          <w:color w:val="000000"/>
          <w:sz w:val="22"/>
          <w:szCs w:val="22"/>
          <w:lang w:val="ro-RO" w:eastAsia="en-GB"/>
        </w:rPr>
        <w:t>vremea s-a răcit în jumătatea de nord a țării, dar s-a menținut caldă pentru această dată în regiunile sudice. În cursul zilei, cerul a fost variabil în vest și sud, dar a prezentat înnorări temporar accentuate în nord, centru și est, unde numai cu totul izolat și trecător a plouat slab. Noaptea, au fost înnorări în regiunile sudice, iar în rest cerul s-a degajat. Vântul a suflat slab și moderat, cu intensificări în regiunile extracarpatice. Temperaturile maxime s-au încadrat între 19 grade la Rădăuți și Suceava și 32 de grade la Calafat, Bechet și București-Filaret, iar la ora 06</w:t>
      </w:r>
      <w:r w:rsidR="000B2989">
        <w:rPr>
          <w:rFonts w:ascii="Trebuchet MS" w:hAnsi="Trebuchet MS" w:cs="Arial"/>
          <w:color w:val="000000"/>
          <w:sz w:val="22"/>
          <w:szCs w:val="22"/>
          <w:lang w:val="ro-RO" w:eastAsia="en-GB"/>
        </w:rPr>
        <w:t>.00</w:t>
      </w:r>
      <w:r w:rsidR="00F0075F" w:rsidRPr="001B1EFF">
        <w:rPr>
          <w:rFonts w:ascii="Trebuchet MS" w:hAnsi="Trebuchet MS" w:cs="Arial"/>
          <w:color w:val="000000"/>
          <w:sz w:val="22"/>
          <w:szCs w:val="22"/>
          <w:lang w:val="ro-RO" w:eastAsia="en-GB"/>
        </w:rPr>
        <w:t xml:space="preserve"> temperatura aerului era cuprinsă între 4 grade la Dej și Târgu Lăpuș și 19 grade la Drobeta Turnu Severin, Bechet, Băilești, Turnu Măgurele, Zimnicea, Roșiori de Vede și Constanța-Dig.</w:t>
      </w:r>
    </w:p>
    <w:p w14:paraId="6B613CEA" w14:textId="36DAD64B" w:rsidR="00822F61" w:rsidRPr="001B1EFF" w:rsidRDefault="00822F61" w:rsidP="000B2989">
      <w:pPr>
        <w:pStyle w:val="NormalWeb"/>
        <w:spacing w:line="360" w:lineRule="auto"/>
        <w:ind w:left="1710"/>
        <w:jc w:val="both"/>
        <w:rPr>
          <w:rFonts w:ascii="Trebuchet MS" w:hAnsi="Trebuchet MS" w:cs="Arial"/>
          <w:color w:val="000000"/>
          <w:sz w:val="22"/>
          <w:szCs w:val="22"/>
          <w:lang w:val="ro-RO"/>
        </w:rPr>
      </w:pPr>
      <w:r w:rsidRPr="001B1EFF">
        <w:rPr>
          <w:rFonts w:ascii="Trebuchet MS" w:hAnsi="Trebuchet MS"/>
          <w:b/>
          <w:bCs/>
          <w:sz w:val="22"/>
          <w:szCs w:val="22"/>
          <w:lang w:val="ro-RO"/>
        </w:rPr>
        <w:t xml:space="preserve">La Bucureşti, </w:t>
      </w:r>
      <w:r w:rsidR="00F0075F" w:rsidRPr="001B1EFF">
        <w:rPr>
          <w:rFonts w:ascii="Trebuchet MS" w:hAnsi="Trebuchet MS" w:cs="Arial"/>
          <w:color w:val="000000"/>
          <w:sz w:val="22"/>
          <w:szCs w:val="22"/>
          <w:lang w:val="ro-RO"/>
        </w:rPr>
        <w:t>vremea s-a menținut frumoasă și caldă. Cerul a fost variabil, iar vântul a devenit în general moderat spre seară și noaptea. Temperatura maximă a fost de 32 de grade la Filaret și 30 de grade la Afumați și Băneasa, iar la ora 06</w:t>
      </w:r>
      <w:r w:rsidR="000B2989">
        <w:rPr>
          <w:rFonts w:ascii="Trebuchet MS" w:hAnsi="Trebuchet MS" w:cs="Arial"/>
          <w:color w:val="000000"/>
          <w:sz w:val="22"/>
          <w:szCs w:val="22"/>
          <w:lang w:val="ro-RO"/>
        </w:rPr>
        <w:t>.00,</w:t>
      </w:r>
      <w:r w:rsidR="00F0075F" w:rsidRPr="001B1EFF">
        <w:rPr>
          <w:rFonts w:ascii="Trebuchet MS" w:hAnsi="Trebuchet MS" w:cs="Arial"/>
          <w:color w:val="000000"/>
          <w:sz w:val="22"/>
          <w:szCs w:val="22"/>
          <w:lang w:val="ro-RO"/>
        </w:rPr>
        <w:t xml:space="preserve"> temperatura aerului era de 18 grade la toate stațiile meteo</w:t>
      </w:r>
      <w:r w:rsidRPr="001B1EFF">
        <w:rPr>
          <w:rFonts w:ascii="Trebuchet MS" w:hAnsi="Trebuchet MS" w:cs="Arial"/>
          <w:color w:val="000000"/>
          <w:sz w:val="22"/>
          <w:szCs w:val="22"/>
          <w:lang w:val="ro-RO"/>
        </w:rPr>
        <w:t xml:space="preserve">. </w:t>
      </w:r>
    </w:p>
    <w:p w14:paraId="0C6ACEC1" w14:textId="77777777" w:rsidR="00C02271" w:rsidRPr="001B1EFF" w:rsidRDefault="00C02271" w:rsidP="000B2989">
      <w:pPr>
        <w:spacing w:after="0" w:line="360" w:lineRule="auto"/>
        <w:ind w:left="1714"/>
        <w:rPr>
          <w:b/>
          <w:bCs/>
          <w:u w:val="single"/>
          <w:lang w:val="ro-RO"/>
        </w:rPr>
      </w:pPr>
      <w:r w:rsidRPr="001B1EFF">
        <w:rPr>
          <w:b/>
          <w:bCs/>
          <w:lang w:val="ro-RO"/>
        </w:rPr>
        <w:t xml:space="preserve">3. </w:t>
      </w:r>
      <w:r w:rsidRPr="001B1EFF">
        <w:rPr>
          <w:b/>
          <w:bCs/>
          <w:u w:val="single"/>
          <w:lang w:val="ro-RO"/>
        </w:rPr>
        <w:t>Progno</w:t>
      </w:r>
      <w:r w:rsidR="000273A3" w:rsidRPr="001B1EFF">
        <w:rPr>
          <w:b/>
          <w:bCs/>
          <w:u w:val="single"/>
          <w:lang w:val="ro-RO"/>
        </w:rPr>
        <w:t>z</w:t>
      </w:r>
      <w:r w:rsidR="00AC70C6" w:rsidRPr="001B1EFF">
        <w:rPr>
          <w:b/>
          <w:bCs/>
          <w:u w:val="single"/>
          <w:lang w:val="ro-RO"/>
        </w:rPr>
        <w:t xml:space="preserve">a </w:t>
      </w:r>
      <w:r w:rsidR="00632169" w:rsidRPr="001B1EFF">
        <w:rPr>
          <w:b/>
          <w:bCs/>
          <w:u w:val="single"/>
          <w:lang w:val="ro-RO"/>
        </w:rPr>
        <w:t>meteorologică în</w:t>
      </w:r>
      <w:r w:rsidR="00E17BAA" w:rsidRPr="001B1EFF">
        <w:rPr>
          <w:b/>
          <w:bCs/>
          <w:u w:val="single"/>
          <w:lang w:val="ro-RO"/>
        </w:rPr>
        <w:t xml:space="preserve"> intervalul </w:t>
      </w:r>
      <w:r w:rsidR="00AE208E" w:rsidRPr="001B1EFF">
        <w:rPr>
          <w:b/>
          <w:bCs/>
          <w:u w:val="single"/>
          <w:lang w:val="ro-RO"/>
        </w:rPr>
        <w:t>1</w:t>
      </w:r>
      <w:r w:rsidR="00A47010" w:rsidRPr="001B1EFF">
        <w:rPr>
          <w:b/>
          <w:bCs/>
          <w:u w:val="single"/>
          <w:lang w:val="ro-RO"/>
        </w:rPr>
        <w:t>5</w:t>
      </w:r>
      <w:r w:rsidR="00632169" w:rsidRPr="001B1EFF">
        <w:rPr>
          <w:b/>
          <w:bCs/>
          <w:u w:val="single"/>
          <w:lang w:val="ro-RO"/>
        </w:rPr>
        <w:t>.</w:t>
      </w:r>
      <w:r w:rsidR="001E40EF" w:rsidRPr="001B1EFF">
        <w:rPr>
          <w:b/>
          <w:bCs/>
          <w:u w:val="single"/>
          <w:lang w:val="ro-RO"/>
        </w:rPr>
        <w:t>0</w:t>
      </w:r>
      <w:r w:rsidR="007C62C8" w:rsidRPr="001B1EFF">
        <w:rPr>
          <w:b/>
          <w:bCs/>
          <w:u w:val="single"/>
          <w:lang w:val="ro-RO"/>
        </w:rPr>
        <w:t>9</w:t>
      </w:r>
      <w:r w:rsidR="008F21C1" w:rsidRPr="001B1EFF">
        <w:rPr>
          <w:b/>
          <w:bCs/>
          <w:u w:val="single"/>
          <w:lang w:val="ro-RO"/>
        </w:rPr>
        <w:t>.201</w:t>
      </w:r>
      <w:r w:rsidR="001E40EF" w:rsidRPr="001B1EFF">
        <w:rPr>
          <w:b/>
          <w:bCs/>
          <w:u w:val="single"/>
          <w:lang w:val="ro-RO"/>
        </w:rPr>
        <w:t>9</w:t>
      </w:r>
      <w:r w:rsidR="008F21C1" w:rsidRPr="001B1EFF">
        <w:rPr>
          <w:b/>
          <w:bCs/>
          <w:u w:val="single"/>
          <w:lang w:val="ro-RO"/>
        </w:rPr>
        <w:t xml:space="preserve">, </w:t>
      </w:r>
      <w:r w:rsidR="005D7C8E" w:rsidRPr="001B1EFF">
        <w:rPr>
          <w:b/>
          <w:bCs/>
          <w:u w:val="single"/>
          <w:lang w:val="ro-RO"/>
        </w:rPr>
        <w:t>ora 08.00 –</w:t>
      </w:r>
      <w:r w:rsidR="00AE208E" w:rsidRPr="001B1EFF">
        <w:rPr>
          <w:b/>
          <w:bCs/>
          <w:u w:val="single"/>
          <w:lang w:val="ro-RO"/>
        </w:rPr>
        <w:t>1</w:t>
      </w:r>
      <w:r w:rsidR="00A47010" w:rsidRPr="001B1EFF">
        <w:rPr>
          <w:b/>
          <w:bCs/>
          <w:u w:val="single"/>
          <w:lang w:val="ro-RO"/>
        </w:rPr>
        <w:t>6</w:t>
      </w:r>
      <w:r w:rsidR="005D7C8E" w:rsidRPr="001B1EFF">
        <w:rPr>
          <w:b/>
          <w:bCs/>
          <w:u w:val="single"/>
          <w:lang w:val="ro-RO"/>
        </w:rPr>
        <w:t>.</w:t>
      </w:r>
      <w:r w:rsidR="001E40EF" w:rsidRPr="001B1EFF">
        <w:rPr>
          <w:b/>
          <w:bCs/>
          <w:u w:val="single"/>
          <w:lang w:val="ro-RO"/>
        </w:rPr>
        <w:t>0</w:t>
      </w:r>
      <w:r w:rsidR="007C62C8" w:rsidRPr="001B1EFF">
        <w:rPr>
          <w:b/>
          <w:bCs/>
          <w:u w:val="single"/>
          <w:lang w:val="ro-RO"/>
        </w:rPr>
        <w:t>9</w:t>
      </w:r>
      <w:r w:rsidRPr="001B1EFF">
        <w:rPr>
          <w:b/>
          <w:bCs/>
          <w:u w:val="single"/>
          <w:lang w:val="ro-RO"/>
        </w:rPr>
        <w:t>.201</w:t>
      </w:r>
      <w:r w:rsidR="001E40EF" w:rsidRPr="001B1EFF">
        <w:rPr>
          <w:b/>
          <w:bCs/>
          <w:u w:val="single"/>
          <w:lang w:val="ro-RO"/>
        </w:rPr>
        <w:t>9</w:t>
      </w:r>
      <w:r w:rsidRPr="001B1EFF">
        <w:rPr>
          <w:b/>
          <w:bCs/>
          <w:u w:val="single"/>
          <w:lang w:val="ro-RO"/>
        </w:rPr>
        <w:t>, ora 08.00</w:t>
      </w:r>
    </w:p>
    <w:p w14:paraId="788A6B65" w14:textId="77777777" w:rsidR="00800D54" w:rsidRPr="001B1EFF" w:rsidRDefault="00447A4D" w:rsidP="000B2989">
      <w:pPr>
        <w:spacing w:before="100" w:beforeAutospacing="1" w:after="100" w:afterAutospacing="1" w:line="360" w:lineRule="auto"/>
        <w:rPr>
          <w:lang w:val="ro-RO" w:eastAsia="en-GB"/>
        </w:rPr>
      </w:pPr>
      <w:r w:rsidRPr="001B1EFF">
        <w:rPr>
          <w:b/>
          <w:bCs/>
          <w:lang w:val="ro-RO"/>
        </w:rPr>
        <w:t>În ţară,</w:t>
      </w:r>
      <w:r w:rsidR="002C44E2" w:rsidRPr="001B1EFF">
        <w:rPr>
          <w:b/>
          <w:bCs/>
          <w:lang w:val="ro-RO"/>
        </w:rPr>
        <w:t xml:space="preserve"> </w:t>
      </w:r>
      <w:r w:rsidR="00F0075F" w:rsidRPr="001B1EFF">
        <w:rPr>
          <w:rFonts w:cs="Arial"/>
          <w:color w:val="000000"/>
          <w:lang w:val="ro-RO" w:eastAsia="en-GB"/>
        </w:rPr>
        <w:t>vremea se va răcori și în jumătatea de sud a teritoriului, astfel că, la nivelul întregii țări, valorile termice se vor situa în jurul celor normale pentru mijlocul lunii septembrie. Cerul va fi variabil, iar vântul va sufla slab și moderat, cu unele intensificări la munte și pe litoral. Temperaturile maxime se vor încadra între 21 și 29 de grade, iar cele minime între 6 și 16 grade, mai scăzute în depresiuni, până în jurul a 0 grade în cele din Carpații Orientali.</w:t>
      </w:r>
    </w:p>
    <w:p w14:paraId="7147051D" w14:textId="77777777" w:rsidR="0043189A" w:rsidRPr="001B1EFF" w:rsidRDefault="00C02271" w:rsidP="000B2989">
      <w:pPr>
        <w:pStyle w:val="NormalWeb"/>
        <w:spacing w:line="360" w:lineRule="auto"/>
        <w:ind w:left="1710"/>
        <w:jc w:val="both"/>
        <w:rPr>
          <w:rFonts w:ascii="Trebuchet MS" w:hAnsi="Trebuchet MS" w:cs="Arial"/>
          <w:color w:val="000000"/>
          <w:sz w:val="22"/>
          <w:szCs w:val="22"/>
          <w:lang w:val="ro-RO"/>
        </w:rPr>
      </w:pPr>
      <w:r w:rsidRPr="001B1EFF">
        <w:rPr>
          <w:rFonts w:ascii="Trebuchet MS" w:hAnsi="Trebuchet MS"/>
          <w:b/>
          <w:bCs/>
          <w:sz w:val="22"/>
          <w:szCs w:val="22"/>
          <w:lang w:val="ro-RO"/>
        </w:rPr>
        <w:t>La Bucureşti</w:t>
      </w:r>
      <w:r w:rsidR="00BF5CD3" w:rsidRPr="001B1EFF">
        <w:rPr>
          <w:rFonts w:ascii="Trebuchet MS" w:hAnsi="Trebuchet MS"/>
          <w:b/>
          <w:bCs/>
          <w:sz w:val="22"/>
          <w:szCs w:val="22"/>
          <w:lang w:val="ro-RO"/>
        </w:rPr>
        <w:t>,</w:t>
      </w:r>
      <w:r w:rsidR="002C44E2" w:rsidRPr="001B1EFF">
        <w:rPr>
          <w:rFonts w:ascii="Trebuchet MS" w:hAnsi="Trebuchet MS"/>
          <w:b/>
          <w:bCs/>
          <w:sz w:val="22"/>
          <w:szCs w:val="22"/>
          <w:lang w:val="ro-RO"/>
        </w:rPr>
        <w:t xml:space="preserve"> </w:t>
      </w:r>
      <w:r w:rsidR="00F0075F" w:rsidRPr="001B1EFF">
        <w:rPr>
          <w:rFonts w:ascii="Trebuchet MS" w:hAnsi="Trebuchet MS" w:cs="Arial"/>
          <w:color w:val="000000"/>
          <w:sz w:val="22"/>
          <w:szCs w:val="22"/>
          <w:lang w:val="ro-RO" w:eastAsia="en-GB"/>
        </w:rPr>
        <w:t>valorile termice, în scădere față de ziua precedentă, se vor situa în jurul celor normale ale datei. Cerul va fi variabil, iar vântul va sufla slab până la moderat. Temperatura maximă va fi de 26...27 de grade, iar cea minimă de 12...14 grade, mai scăzută în zona preorășenească, până spre 9...10 grade</w:t>
      </w:r>
      <w:r w:rsidR="0043189A" w:rsidRPr="001B1EFF">
        <w:rPr>
          <w:rFonts w:ascii="Trebuchet MS" w:hAnsi="Trebuchet MS" w:cs="Arial"/>
          <w:color w:val="000000"/>
          <w:sz w:val="22"/>
          <w:szCs w:val="22"/>
          <w:lang w:val="ro-RO"/>
        </w:rPr>
        <w:t xml:space="preserve">. </w:t>
      </w:r>
    </w:p>
    <w:p w14:paraId="4C9C1A74" w14:textId="77777777" w:rsidR="00BD5B5B" w:rsidRPr="001B1EFF" w:rsidRDefault="00FC53C3" w:rsidP="000B2989">
      <w:pPr>
        <w:tabs>
          <w:tab w:val="left" w:pos="1710"/>
        </w:tabs>
        <w:spacing w:after="0" w:line="360" w:lineRule="auto"/>
        <w:ind w:left="720"/>
        <w:rPr>
          <w:b/>
          <w:bCs/>
          <w:i/>
          <w:u w:val="single"/>
          <w:lang w:val="it-IT"/>
        </w:rPr>
      </w:pPr>
      <w:r w:rsidRPr="001B1EFF">
        <w:rPr>
          <w:rFonts w:cs="Arial"/>
          <w:b/>
          <w:bCs/>
          <w:lang w:val="sv-SE"/>
        </w:rPr>
        <w:tab/>
      </w:r>
      <w:r w:rsidR="00C02271" w:rsidRPr="001B1EFF">
        <w:rPr>
          <w:b/>
          <w:bCs/>
          <w:i/>
          <w:lang w:val="it-IT"/>
        </w:rPr>
        <w:t xml:space="preserve">II. </w:t>
      </w:r>
      <w:r w:rsidR="00C02271" w:rsidRPr="001B1EFF">
        <w:rPr>
          <w:b/>
          <w:bCs/>
          <w:i/>
          <w:u w:val="single"/>
          <w:lang w:val="it-IT"/>
        </w:rPr>
        <w:t>CALITATEA APELOR</w:t>
      </w:r>
    </w:p>
    <w:p w14:paraId="1BAFA3CB" w14:textId="77777777" w:rsidR="00B10E25" w:rsidRPr="001B1EFF" w:rsidRDefault="00B10E25" w:rsidP="000B2989">
      <w:pPr>
        <w:spacing w:after="0" w:line="360" w:lineRule="auto"/>
        <w:ind w:left="1699"/>
        <w:rPr>
          <w:b/>
          <w:lang w:val="it-IT"/>
        </w:rPr>
      </w:pPr>
      <w:r w:rsidRPr="001B1EFF">
        <w:rPr>
          <w:b/>
          <w:lang w:val="it-IT"/>
        </w:rPr>
        <w:t>2.1. Pe fluviul Dunărea</w:t>
      </w:r>
    </w:p>
    <w:p w14:paraId="3C2B5972" w14:textId="77777777" w:rsidR="000F7CA2" w:rsidRPr="001B1EFF" w:rsidRDefault="000F7CA2" w:rsidP="000B2989">
      <w:pPr>
        <w:spacing w:after="0" w:line="360" w:lineRule="auto"/>
        <w:ind w:left="1699"/>
        <w:rPr>
          <w:lang w:val="it-IT"/>
        </w:rPr>
      </w:pPr>
      <w:r w:rsidRPr="001B1EFF">
        <w:rPr>
          <w:lang w:val="it-IT"/>
        </w:rPr>
        <w:t>Nu au fost semnalate evenimente deosebite.</w:t>
      </w:r>
    </w:p>
    <w:p w14:paraId="661334D1" w14:textId="77777777" w:rsidR="0081189F" w:rsidRPr="001B1EFF" w:rsidRDefault="0081189F" w:rsidP="000B2989">
      <w:pPr>
        <w:spacing w:after="0" w:line="360" w:lineRule="auto"/>
        <w:ind w:left="1699"/>
        <w:rPr>
          <w:lang w:val="it-IT"/>
        </w:rPr>
      </w:pPr>
    </w:p>
    <w:p w14:paraId="09DE1DEE" w14:textId="77777777" w:rsidR="003F0050" w:rsidRPr="001B1EFF" w:rsidRDefault="00B10E25" w:rsidP="000B2989">
      <w:pPr>
        <w:spacing w:after="0" w:line="360" w:lineRule="auto"/>
        <w:ind w:left="1699"/>
        <w:rPr>
          <w:b/>
          <w:lang w:val="it-IT"/>
        </w:rPr>
      </w:pPr>
      <w:r w:rsidRPr="001B1EFF">
        <w:rPr>
          <w:b/>
          <w:lang w:val="it-IT"/>
        </w:rPr>
        <w:lastRenderedPageBreak/>
        <w:t>2.2.</w:t>
      </w:r>
      <w:r w:rsidRPr="001B1EFF">
        <w:rPr>
          <w:b/>
          <w:lang w:val="it-IT"/>
        </w:rPr>
        <w:tab/>
        <w:t>Pe râurile interioare</w:t>
      </w:r>
    </w:p>
    <w:p w14:paraId="292EEB6F" w14:textId="77777777" w:rsidR="0081189F" w:rsidRPr="001B1EFF" w:rsidRDefault="0081189F" w:rsidP="000B2989">
      <w:pPr>
        <w:spacing w:after="0" w:line="360" w:lineRule="auto"/>
        <w:ind w:left="1699"/>
        <w:rPr>
          <w:b/>
          <w:lang w:val="it-IT"/>
        </w:rPr>
      </w:pPr>
    </w:p>
    <w:p w14:paraId="080ACF1B" w14:textId="410A23A1" w:rsidR="00A47010" w:rsidRPr="001B1EFF" w:rsidRDefault="00A47010" w:rsidP="000B2989">
      <w:pPr>
        <w:spacing w:after="0" w:line="360" w:lineRule="auto"/>
        <w:ind w:left="1699" w:firstLine="461"/>
        <w:rPr>
          <w:lang w:val="it-IT"/>
        </w:rPr>
      </w:pPr>
      <w:r w:rsidRPr="001B1EFF">
        <w:rPr>
          <w:b/>
          <w:lang w:val="it-IT"/>
        </w:rPr>
        <w:t xml:space="preserve">ABA Mureş </w:t>
      </w:r>
      <w:r w:rsidRPr="001B1EFF">
        <w:rPr>
          <w:lang w:val="it-IT"/>
        </w:rPr>
        <w:t>informeaz</w:t>
      </w:r>
      <w:r w:rsidRPr="001B1EFF">
        <w:rPr>
          <w:lang w:val="ro-RO"/>
        </w:rPr>
        <w:t>ă</w:t>
      </w:r>
      <w:r w:rsidRPr="001B1EFF">
        <w:rPr>
          <w:lang w:val="it-IT"/>
        </w:rPr>
        <w:t xml:space="preserve"> despre </w:t>
      </w:r>
      <w:r w:rsidRPr="001B1EFF">
        <w:rPr>
          <w:b/>
          <w:lang w:val="it-IT"/>
        </w:rPr>
        <w:t xml:space="preserve">o mortalitate piscicolă, </w:t>
      </w:r>
      <w:r w:rsidR="005D6F32" w:rsidRPr="001B1EFF">
        <w:rPr>
          <w:b/>
          <w:lang w:val="it-IT"/>
        </w:rPr>
        <w:t xml:space="preserve">de 10 peşti de dimensiune mică, </w:t>
      </w:r>
      <w:r w:rsidRPr="001B1EFF">
        <w:rPr>
          <w:b/>
          <w:lang w:val="it-IT"/>
        </w:rPr>
        <w:t xml:space="preserve">observată şi reclamată la 112, </w:t>
      </w:r>
      <w:r w:rsidR="000B2989">
        <w:rPr>
          <w:b/>
          <w:lang w:val="it-IT"/>
        </w:rPr>
        <w:t>la</w:t>
      </w:r>
      <w:r w:rsidRPr="001B1EFF">
        <w:rPr>
          <w:b/>
          <w:lang w:val="it-IT"/>
        </w:rPr>
        <w:t xml:space="preserve"> 14.09.19, ora 10.45, pe pârâul Luţ, afluent de dreapta al Râului Mureş, în centrul localităţii Batoş, jud Mureş, până la ieşirea din localitate. Apa pârâului era de culoare gri spre negru.</w:t>
      </w:r>
      <w:r w:rsidRPr="001B1EFF">
        <w:rPr>
          <w:lang w:val="it-IT"/>
        </w:rPr>
        <w:t xml:space="preserve"> Personal de specialitate al SGA Mureş, din cadrul SH Reghin, s-au deplasat în teren pentru identificarea sursei de poluare. </w:t>
      </w:r>
      <w:r w:rsidRPr="001B1EFF">
        <w:rPr>
          <w:b/>
          <w:lang w:val="it-IT"/>
        </w:rPr>
        <w:t>S-a identificat ca aval de podul rutier din centrul loc. Batoş, amonte de SC AMB Wine Company SRL, se constată o evacuare de ape pluviale stradale în care s-a identificat conducta de evacuare a apelor uzate ale societăţii de producere a vinului, care polua cu resturi provenite de la presarea strugurilor. După circa 10 minute evacuarea poluantă s-a oprit.</w:t>
      </w:r>
      <w:r w:rsidRPr="001B1EFF">
        <w:rPr>
          <w:lang w:val="it-IT"/>
        </w:rPr>
        <w:t xml:space="preserve"> S-au prelevat probe de apă. Se va reveni cu informaţii suplimentare.</w:t>
      </w:r>
    </w:p>
    <w:p w14:paraId="21B7E0C1" w14:textId="77777777" w:rsidR="00A47010" w:rsidRPr="001B1EFF" w:rsidRDefault="00A47010" w:rsidP="000B2989">
      <w:pPr>
        <w:spacing w:after="0" w:line="360" w:lineRule="auto"/>
        <w:ind w:left="1699"/>
        <w:rPr>
          <w:rFonts w:cs="Tahoma"/>
          <w:color w:val="000000" w:themeColor="text1"/>
          <w:lang w:val="it-IT"/>
        </w:rPr>
      </w:pPr>
    </w:p>
    <w:p w14:paraId="26360A75" w14:textId="39A314AD" w:rsidR="00A47010" w:rsidRDefault="00A47010" w:rsidP="000B2989">
      <w:pPr>
        <w:spacing w:after="0" w:line="360" w:lineRule="auto"/>
        <w:ind w:left="1699" w:firstLine="461"/>
        <w:rPr>
          <w:lang w:val="it-IT"/>
        </w:rPr>
      </w:pPr>
      <w:r w:rsidRPr="001B1EFF">
        <w:rPr>
          <w:rFonts w:cs="Tahoma"/>
          <w:b/>
          <w:color w:val="000000" w:themeColor="text1"/>
          <w:lang w:val="it-IT"/>
        </w:rPr>
        <w:t>ABA Siret</w:t>
      </w:r>
      <w:r w:rsidRPr="001B1EFF">
        <w:rPr>
          <w:rFonts w:cs="Tahoma"/>
          <w:color w:val="000000" w:themeColor="text1"/>
          <w:lang w:val="it-IT"/>
        </w:rPr>
        <w:t xml:space="preserve"> </w:t>
      </w:r>
      <w:r w:rsidRPr="001B1EFF">
        <w:rPr>
          <w:lang w:val="it-IT"/>
        </w:rPr>
        <w:t>informeaz</w:t>
      </w:r>
      <w:r w:rsidRPr="001B1EFF">
        <w:rPr>
          <w:lang w:val="ro-RO"/>
        </w:rPr>
        <w:t>ă</w:t>
      </w:r>
      <w:r w:rsidRPr="001B1EFF">
        <w:rPr>
          <w:rFonts w:cs="Tahoma"/>
          <w:color w:val="000000" w:themeColor="text1"/>
          <w:lang w:val="it-IT"/>
        </w:rPr>
        <w:t xml:space="preserve"> </w:t>
      </w:r>
      <w:r w:rsidR="000B2989">
        <w:rPr>
          <w:rFonts w:cs="Tahoma"/>
          <w:b/>
          <w:color w:val="000000" w:themeColor="text1"/>
          <w:lang w:val="it-IT"/>
        </w:rPr>
        <w:t>la</w:t>
      </w:r>
      <w:r w:rsidRPr="001B1EFF">
        <w:rPr>
          <w:rFonts w:cs="Tahoma"/>
          <w:b/>
          <w:color w:val="000000" w:themeColor="text1"/>
          <w:lang w:val="it-IT"/>
        </w:rPr>
        <w:t xml:space="preserve"> 14.09.19, ora 11.30, de o culoare schimbată a râului Neagra, afluent de dreapta al râului Bistriţa, în portocaliu spre maro.</w:t>
      </w:r>
      <w:r w:rsidR="00051139">
        <w:rPr>
          <w:rFonts w:cs="Tahoma"/>
          <w:b/>
          <w:color w:val="000000" w:themeColor="text1"/>
          <w:lang w:val="it-IT"/>
        </w:rPr>
        <w:t xml:space="preserve"> A</w:t>
      </w:r>
      <w:r w:rsidR="00503447">
        <w:rPr>
          <w:rFonts w:cs="Tahoma"/>
          <w:b/>
          <w:color w:val="000000" w:themeColor="text1"/>
          <w:lang w:val="it-IT"/>
        </w:rPr>
        <w:t>pa evacuata din MHC Plai Monah î</w:t>
      </w:r>
      <w:r w:rsidR="00503447" w:rsidRPr="00503447">
        <w:rPr>
          <w:rFonts w:cs="Tahoma"/>
          <w:b/>
          <w:color w:val="000000" w:themeColor="text1"/>
          <w:lang w:val="it-IT"/>
        </w:rPr>
        <w:t>n raul Neagra (afluent de dreapta al r</w:t>
      </w:r>
      <w:r w:rsidR="00503447">
        <w:rPr>
          <w:rFonts w:cs="Tahoma"/>
          <w:b/>
          <w:color w:val="000000" w:themeColor="text1"/>
          <w:lang w:val="it-IT"/>
        </w:rPr>
        <w:t>âului Bistriţ</w:t>
      </w:r>
      <w:r w:rsidR="00503447" w:rsidRPr="00503447">
        <w:rPr>
          <w:rFonts w:cs="Tahoma"/>
          <w:b/>
          <w:color w:val="000000" w:themeColor="text1"/>
          <w:lang w:val="it-IT"/>
        </w:rPr>
        <w:t>a) prezenta o culoare g</w:t>
      </w:r>
      <w:r w:rsidR="00503447">
        <w:rPr>
          <w:rFonts w:cs="Tahoma"/>
          <w:b/>
          <w:color w:val="000000" w:themeColor="text1"/>
          <w:lang w:val="it-IT"/>
        </w:rPr>
        <w:t>ă</w:t>
      </w:r>
      <w:r w:rsidR="00503447" w:rsidRPr="00503447">
        <w:rPr>
          <w:rFonts w:cs="Tahoma"/>
          <w:b/>
          <w:color w:val="000000" w:themeColor="text1"/>
          <w:lang w:val="it-IT"/>
        </w:rPr>
        <w:t>lbuie.</w:t>
      </w:r>
      <w:r w:rsidRPr="001B1EFF">
        <w:rPr>
          <w:rFonts w:cs="Tahoma"/>
          <w:b/>
          <w:color w:val="000000" w:themeColor="text1"/>
          <w:lang w:val="it-IT"/>
        </w:rPr>
        <w:t xml:space="preserve"> Unda de culoare a ajuns în râul Bistriţa, aval 2 km de la confluenţa cu râul Neagra, în localitatea Dorna Arini, jud Suceava. Nu se constată mortalitate piscicolă.</w:t>
      </w:r>
      <w:r w:rsidRPr="001B1EFF">
        <w:rPr>
          <w:rFonts w:cs="Tahoma"/>
          <w:color w:val="000000" w:themeColor="text1"/>
          <w:lang w:val="it-IT"/>
        </w:rPr>
        <w:t xml:space="preserve"> Prefectura Suceava a fost informată pentru restricţionarea folosirii apei râului Bistriţa, în loc. Dorna Arini, Crucea şi Broşteni. </w:t>
      </w:r>
      <w:r w:rsidRPr="001B1EFF">
        <w:rPr>
          <w:lang w:val="it-IT"/>
        </w:rPr>
        <w:t>Personal de specialitate al SGA Suceava, s-au deplasat în teren pentru identificarea sursei de poluare</w:t>
      </w:r>
      <w:r w:rsidR="00A9015E">
        <w:rPr>
          <w:lang w:val="it-IT"/>
        </w:rPr>
        <w:t xml:space="preserve"> şi prelevare de probe (tabel cu rezultate)</w:t>
      </w:r>
      <w:r w:rsidRPr="001B1EFF">
        <w:rPr>
          <w:lang w:val="it-IT"/>
        </w:rPr>
        <w:t>.</w:t>
      </w:r>
    </w:p>
    <w:p w14:paraId="023BE2C7" w14:textId="77777777" w:rsidR="008729C7" w:rsidRDefault="008729C7" w:rsidP="000B2989">
      <w:pPr>
        <w:spacing w:after="0" w:line="360" w:lineRule="auto"/>
        <w:ind w:left="1699" w:firstLine="461"/>
        <w:rPr>
          <w:lang w:val="it-IT"/>
        </w:rPr>
      </w:pPr>
    </w:p>
    <w:p w14:paraId="4E77AF94" w14:textId="3FDCC060" w:rsidR="006A6318" w:rsidRPr="006A6318" w:rsidRDefault="006A6318" w:rsidP="000B2989">
      <w:pPr>
        <w:spacing w:after="0" w:line="360" w:lineRule="auto"/>
        <w:ind w:left="1699"/>
        <w:rPr>
          <w:lang w:val="fr-FR"/>
        </w:rPr>
      </w:pPr>
      <w:r w:rsidRPr="006A6318">
        <w:rPr>
          <w:lang w:val="fr-FR"/>
        </w:rPr>
        <w:t xml:space="preserve">Analize efectuate de SGA Suceava pentru  probele  prelevate </w:t>
      </w:r>
      <w:r w:rsidR="000B2989">
        <w:rPr>
          <w:lang w:val="fr-FR"/>
        </w:rPr>
        <w:t>la</w:t>
      </w:r>
      <w:r w:rsidRPr="006A6318">
        <w:rPr>
          <w:lang w:val="fr-FR"/>
        </w:rPr>
        <w:t xml:space="preserve"> data de</w:t>
      </w:r>
      <w:r>
        <w:rPr>
          <w:lang w:val="fr-FR"/>
        </w:rPr>
        <w:t xml:space="preserve"> 14</w:t>
      </w:r>
      <w:r w:rsidRPr="006A6318">
        <w:rPr>
          <w:lang w:val="fr-FR"/>
        </w:rPr>
        <w:t>.0</w:t>
      </w:r>
      <w:r>
        <w:rPr>
          <w:lang w:val="fr-FR"/>
        </w:rPr>
        <w:t>9</w:t>
      </w:r>
      <w:r w:rsidRPr="006A6318">
        <w:rPr>
          <w:lang w:val="fr-FR"/>
        </w:rPr>
        <w:t>.2019</w:t>
      </w:r>
    </w:p>
    <w:p w14:paraId="60979EF3" w14:textId="77777777" w:rsidR="006A6318" w:rsidRPr="006A6318" w:rsidRDefault="006A6318" w:rsidP="000B2989">
      <w:pPr>
        <w:spacing w:after="0" w:line="360" w:lineRule="auto"/>
        <w:ind w:left="1699" w:firstLine="461"/>
        <w:rPr>
          <w:lang w:val="fr-FR"/>
        </w:rPr>
      </w:pPr>
    </w:p>
    <w:tbl>
      <w:tblPr>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096"/>
        <w:gridCol w:w="1169"/>
        <w:gridCol w:w="1170"/>
        <w:gridCol w:w="1170"/>
        <w:gridCol w:w="1170"/>
        <w:gridCol w:w="810"/>
      </w:tblGrid>
      <w:tr w:rsidR="00DB1FC6" w:rsidRPr="00950172" w14:paraId="148C7474" w14:textId="77777777" w:rsidTr="008113AD">
        <w:trPr>
          <w:trHeight w:val="1149"/>
          <w:jc w:val="center"/>
        </w:trPr>
        <w:tc>
          <w:tcPr>
            <w:tcW w:w="525" w:type="dxa"/>
          </w:tcPr>
          <w:p w14:paraId="33B9CD7C"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Nr.</w:t>
            </w:r>
          </w:p>
          <w:p w14:paraId="7A0CD586"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crt</w:t>
            </w:r>
          </w:p>
          <w:p w14:paraId="596880D2" w14:textId="77777777" w:rsidR="00DB1FC6" w:rsidRPr="00950172" w:rsidRDefault="00DB1FC6" w:rsidP="000B2989">
            <w:pPr>
              <w:spacing w:after="0" w:line="360" w:lineRule="auto"/>
              <w:ind w:left="0"/>
              <w:jc w:val="left"/>
              <w:rPr>
                <w:rFonts w:eastAsia="Times New Roman"/>
                <w:sz w:val="16"/>
                <w:szCs w:val="16"/>
                <w:lang w:val="en-GB"/>
              </w:rPr>
            </w:pPr>
          </w:p>
        </w:tc>
        <w:tc>
          <w:tcPr>
            <w:tcW w:w="1096" w:type="dxa"/>
          </w:tcPr>
          <w:p w14:paraId="1922DDF8"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Denumire sectiune  prelevare </w:t>
            </w:r>
          </w:p>
          <w:p w14:paraId="69AA3939"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data/ora prelevarii </w:t>
            </w:r>
          </w:p>
          <w:p w14:paraId="42624082" w14:textId="77777777" w:rsidR="00DB1FC6" w:rsidRPr="00950172" w:rsidRDefault="00DB1FC6" w:rsidP="000B2989">
            <w:pPr>
              <w:spacing w:after="0" w:line="360" w:lineRule="auto"/>
              <w:ind w:left="0"/>
              <w:jc w:val="center"/>
              <w:rPr>
                <w:rFonts w:eastAsia="Times New Roman"/>
                <w:b/>
                <w:sz w:val="16"/>
                <w:szCs w:val="16"/>
                <w:lang w:val="en-GB"/>
              </w:rPr>
            </w:pPr>
            <w:r w:rsidRPr="00950172">
              <w:rPr>
                <w:rFonts w:eastAsia="Times New Roman"/>
                <w:b/>
                <w:sz w:val="16"/>
                <w:szCs w:val="16"/>
                <w:lang w:val="en-GB"/>
              </w:rPr>
              <w:t>/</w:t>
            </w:r>
          </w:p>
          <w:p w14:paraId="4E519E48"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 </w:t>
            </w:r>
            <w:r w:rsidRPr="00950172">
              <w:rPr>
                <w:rFonts w:eastAsia="Times New Roman"/>
                <w:b/>
                <w:sz w:val="18"/>
                <w:szCs w:val="18"/>
                <w:lang w:val="en-GB"/>
              </w:rPr>
              <w:t>indicatori analizati</w:t>
            </w:r>
          </w:p>
        </w:tc>
        <w:tc>
          <w:tcPr>
            <w:tcW w:w="1169" w:type="dxa"/>
          </w:tcPr>
          <w:p w14:paraId="2C320EF1" w14:textId="77777777" w:rsidR="00DB1FC6" w:rsidRPr="00950172" w:rsidRDefault="00DB1FC6" w:rsidP="000B2989">
            <w:pPr>
              <w:spacing w:after="0" w:line="360" w:lineRule="auto"/>
              <w:ind w:left="0"/>
              <w:jc w:val="left"/>
              <w:rPr>
                <w:rFonts w:eastAsia="Times New Roman"/>
                <w:b/>
                <w:sz w:val="20"/>
                <w:szCs w:val="20"/>
                <w:lang w:val="en-GB"/>
              </w:rPr>
            </w:pPr>
            <w:r w:rsidRPr="00DB1FC6">
              <w:rPr>
                <w:rFonts w:eastAsia="Times New Roman"/>
                <w:sz w:val="16"/>
                <w:szCs w:val="16"/>
                <w:lang w:val="en-GB"/>
              </w:rPr>
              <w:t>R</w:t>
            </w:r>
            <w:r w:rsidR="00A54AAB">
              <w:rPr>
                <w:rFonts w:eastAsia="Times New Roman"/>
                <w:sz w:val="16"/>
                <w:szCs w:val="16"/>
                <w:lang w:val="en-GB"/>
              </w:rPr>
              <w:t>â</w:t>
            </w:r>
            <w:r w:rsidRPr="00DB1FC6">
              <w:rPr>
                <w:rFonts w:eastAsia="Times New Roman"/>
                <w:sz w:val="16"/>
                <w:szCs w:val="16"/>
                <w:lang w:val="en-GB"/>
              </w:rPr>
              <w:t>ul Neagra la sat Coverca, com. Panaci (ora 16.00);</w:t>
            </w:r>
          </w:p>
        </w:tc>
        <w:tc>
          <w:tcPr>
            <w:tcW w:w="1170" w:type="dxa"/>
          </w:tcPr>
          <w:p w14:paraId="177404C7" w14:textId="77777777" w:rsidR="00A54AAB" w:rsidRPr="00A54AAB" w:rsidRDefault="00DB1FC6" w:rsidP="000B2989">
            <w:pPr>
              <w:spacing w:after="0" w:line="360" w:lineRule="auto"/>
              <w:ind w:left="0"/>
              <w:jc w:val="center"/>
              <w:rPr>
                <w:rFonts w:eastAsia="Times New Roman"/>
                <w:sz w:val="16"/>
                <w:szCs w:val="16"/>
                <w:lang w:val="fr-FR"/>
              </w:rPr>
            </w:pPr>
            <w:r w:rsidRPr="00A54AAB">
              <w:rPr>
                <w:rFonts w:eastAsia="Times New Roman"/>
                <w:sz w:val="16"/>
                <w:szCs w:val="16"/>
                <w:lang w:val="fr-FR"/>
              </w:rPr>
              <w:t>R</w:t>
            </w:r>
            <w:r w:rsidR="00A54AAB">
              <w:rPr>
                <w:rFonts w:eastAsia="Times New Roman"/>
                <w:sz w:val="16"/>
                <w:szCs w:val="16"/>
                <w:lang w:val="fr-FR"/>
              </w:rPr>
              <w:t>â</w:t>
            </w:r>
            <w:r w:rsidRPr="00A54AAB">
              <w:rPr>
                <w:rFonts w:eastAsia="Times New Roman"/>
                <w:sz w:val="16"/>
                <w:szCs w:val="16"/>
                <w:lang w:val="fr-FR"/>
              </w:rPr>
              <w:t>ul Bistri</w:t>
            </w:r>
            <w:r w:rsidR="00A54AAB">
              <w:rPr>
                <w:rFonts w:eastAsia="Times New Roman"/>
                <w:sz w:val="16"/>
                <w:szCs w:val="16"/>
                <w:lang w:val="fr-FR"/>
              </w:rPr>
              <w:t>ţ</w:t>
            </w:r>
            <w:r w:rsidRPr="00A54AAB">
              <w:rPr>
                <w:rFonts w:eastAsia="Times New Roman"/>
                <w:sz w:val="16"/>
                <w:szCs w:val="16"/>
                <w:lang w:val="fr-FR"/>
              </w:rPr>
              <w:t>a, amonte confluenta cu r</w:t>
            </w:r>
            <w:r w:rsidR="00A54AAB">
              <w:rPr>
                <w:rFonts w:eastAsia="Times New Roman"/>
                <w:sz w:val="16"/>
                <w:szCs w:val="16"/>
                <w:lang w:val="fr-FR"/>
              </w:rPr>
              <w:t>â</w:t>
            </w:r>
            <w:r w:rsidRPr="00A54AAB">
              <w:rPr>
                <w:rFonts w:eastAsia="Times New Roman"/>
                <w:sz w:val="16"/>
                <w:szCs w:val="16"/>
                <w:lang w:val="fr-FR"/>
              </w:rPr>
              <w:t>ul Neagra</w:t>
            </w:r>
            <w:r w:rsidR="00A54AAB" w:rsidRPr="00A54AAB">
              <w:rPr>
                <w:rFonts w:eastAsia="Times New Roman"/>
                <w:sz w:val="16"/>
                <w:szCs w:val="16"/>
                <w:lang w:val="fr-FR"/>
              </w:rPr>
              <w:t xml:space="preserve"> </w:t>
            </w:r>
          </w:p>
          <w:p w14:paraId="58E7F5DF" w14:textId="77777777" w:rsidR="00DB1FC6" w:rsidRPr="00950172" w:rsidRDefault="00DB1FC6" w:rsidP="000B2989">
            <w:pPr>
              <w:spacing w:after="0" w:line="360" w:lineRule="auto"/>
              <w:ind w:left="0"/>
              <w:jc w:val="center"/>
              <w:rPr>
                <w:rFonts w:eastAsia="Times New Roman"/>
                <w:sz w:val="16"/>
                <w:szCs w:val="16"/>
                <w:lang w:val="en-GB"/>
              </w:rPr>
            </w:pPr>
            <w:r w:rsidRPr="00DB1FC6">
              <w:rPr>
                <w:rFonts w:eastAsia="Times New Roman"/>
                <w:sz w:val="16"/>
                <w:szCs w:val="16"/>
                <w:lang w:val="en-GB"/>
              </w:rPr>
              <w:t xml:space="preserve">(ora 12.05);  </w:t>
            </w:r>
          </w:p>
        </w:tc>
        <w:tc>
          <w:tcPr>
            <w:tcW w:w="1170" w:type="dxa"/>
          </w:tcPr>
          <w:p w14:paraId="55D052F6" w14:textId="77777777" w:rsidR="00DB1FC6" w:rsidRPr="00950172" w:rsidRDefault="00DB1FC6" w:rsidP="000B2989">
            <w:pPr>
              <w:spacing w:after="0" w:line="360" w:lineRule="auto"/>
              <w:ind w:left="0"/>
              <w:jc w:val="center"/>
              <w:rPr>
                <w:rFonts w:eastAsia="Times New Roman"/>
                <w:sz w:val="16"/>
                <w:szCs w:val="16"/>
                <w:lang w:val="en-GB"/>
              </w:rPr>
            </w:pPr>
            <w:r w:rsidRPr="00DB1FC6">
              <w:rPr>
                <w:rFonts w:eastAsia="Times New Roman"/>
                <w:sz w:val="16"/>
                <w:szCs w:val="16"/>
                <w:lang w:val="en-GB"/>
              </w:rPr>
              <w:t>R</w:t>
            </w:r>
            <w:r w:rsidR="00A54AAB">
              <w:rPr>
                <w:rFonts w:eastAsia="Times New Roman"/>
                <w:sz w:val="16"/>
                <w:szCs w:val="16"/>
                <w:lang w:val="en-GB"/>
              </w:rPr>
              <w:t>â</w:t>
            </w:r>
            <w:r w:rsidRPr="00DB1FC6">
              <w:rPr>
                <w:rFonts w:eastAsia="Times New Roman"/>
                <w:sz w:val="16"/>
                <w:szCs w:val="16"/>
                <w:lang w:val="en-GB"/>
              </w:rPr>
              <w:t>ul Bistri</w:t>
            </w:r>
            <w:r w:rsidR="00A54AAB">
              <w:rPr>
                <w:rFonts w:eastAsia="Times New Roman"/>
                <w:sz w:val="16"/>
                <w:szCs w:val="16"/>
                <w:lang w:val="en-GB"/>
              </w:rPr>
              <w:t>ţ</w:t>
            </w:r>
            <w:r w:rsidRPr="00DB1FC6">
              <w:rPr>
                <w:rFonts w:eastAsia="Times New Roman"/>
                <w:sz w:val="16"/>
                <w:szCs w:val="16"/>
                <w:lang w:val="en-GB"/>
              </w:rPr>
              <w:t>a, aval confluenta cu r</w:t>
            </w:r>
            <w:r w:rsidR="00A54AAB">
              <w:rPr>
                <w:rFonts w:eastAsia="Times New Roman"/>
                <w:sz w:val="16"/>
                <w:szCs w:val="16"/>
                <w:lang w:val="en-GB"/>
              </w:rPr>
              <w:t>â</w:t>
            </w:r>
            <w:r w:rsidRPr="00DB1FC6">
              <w:rPr>
                <w:rFonts w:eastAsia="Times New Roman"/>
                <w:sz w:val="16"/>
                <w:szCs w:val="16"/>
                <w:lang w:val="en-GB"/>
              </w:rPr>
              <w:t>ul Neagra in zona Ortoaia (ora 12.25);</w:t>
            </w:r>
          </w:p>
        </w:tc>
        <w:tc>
          <w:tcPr>
            <w:tcW w:w="1170" w:type="dxa"/>
          </w:tcPr>
          <w:p w14:paraId="340B973C" w14:textId="77777777" w:rsidR="00A54AAB" w:rsidRDefault="00DB1FC6" w:rsidP="000B2989">
            <w:pPr>
              <w:spacing w:after="0" w:line="360" w:lineRule="auto"/>
              <w:ind w:left="0"/>
              <w:jc w:val="center"/>
              <w:rPr>
                <w:rFonts w:eastAsia="Times New Roman"/>
                <w:sz w:val="16"/>
                <w:szCs w:val="16"/>
                <w:lang w:val="fr-FR"/>
              </w:rPr>
            </w:pPr>
            <w:r w:rsidRPr="00DB1FC6">
              <w:rPr>
                <w:rFonts w:eastAsia="Times New Roman"/>
                <w:sz w:val="16"/>
                <w:szCs w:val="16"/>
                <w:lang w:val="fr-FR"/>
              </w:rPr>
              <w:t>R</w:t>
            </w:r>
            <w:r w:rsidR="00A54AAB">
              <w:rPr>
                <w:rFonts w:eastAsia="Times New Roman"/>
                <w:sz w:val="16"/>
                <w:szCs w:val="16"/>
                <w:lang w:val="fr-FR"/>
              </w:rPr>
              <w:t>â</w:t>
            </w:r>
            <w:r w:rsidRPr="00DB1FC6">
              <w:rPr>
                <w:rFonts w:eastAsia="Times New Roman"/>
                <w:sz w:val="16"/>
                <w:szCs w:val="16"/>
                <w:lang w:val="fr-FR"/>
              </w:rPr>
              <w:t>ul Bistri</w:t>
            </w:r>
            <w:r w:rsidR="00A54AAB">
              <w:rPr>
                <w:rFonts w:eastAsia="Times New Roman"/>
                <w:sz w:val="16"/>
                <w:szCs w:val="16"/>
                <w:lang w:val="fr-FR"/>
              </w:rPr>
              <w:t>ţ</w:t>
            </w:r>
            <w:r w:rsidRPr="00DB1FC6">
              <w:rPr>
                <w:rFonts w:eastAsia="Times New Roman"/>
                <w:sz w:val="16"/>
                <w:szCs w:val="16"/>
                <w:lang w:val="fr-FR"/>
              </w:rPr>
              <w:t>a, pod Rusca, aval de zona Ortoaia</w:t>
            </w:r>
          </w:p>
          <w:p w14:paraId="3BB5B9E8" w14:textId="77777777" w:rsidR="00DB1FC6" w:rsidRPr="00DB1FC6" w:rsidRDefault="00DB1FC6" w:rsidP="000B2989">
            <w:pPr>
              <w:spacing w:after="0" w:line="360" w:lineRule="auto"/>
              <w:ind w:left="0"/>
              <w:jc w:val="center"/>
              <w:rPr>
                <w:rFonts w:eastAsia="Times New Roman"/>
                <w:sz w:val="16"/>
                <w:szCs w:val="16"/>
                <w:lang w:val="fr-FR"/>
              </w:rPr>
            </w:pPr>
            <w:r w:rsidRPr="00DB1FC6">
              <w:rPr>
                <w:rFonts w:eastAsia="Times New Roman"/>
                <w:sz w:val="16"/>
                <w:szCs w:val="16"/>
                <w:lang w:val="fr-FR"/>
              </w:rPr>
              <w:t xml:space="preserve"> (ora 12.15).</w:t>
            </w:r>
          </w:p>
        </w:tc>
        <w:tc>
          <w:tcPr>
            <w:tcW w:w="810" w:type="dxa"/>
          </w:tcPr>
          <w:p w14:paraId="45A9BC58" w14:textId="77777777" w:rsidR="00DB1FC6"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Limite admise </w:t>
            </w:r>
          </w:p>
          <w:p w14:paraId="1BAB4540" w14:textId="77777777" w:rsidR="005D61A1" w:rsidRPr="00950172" w:rsidRDefault="005D61A1" w:rsidP="000B2989">
            <w:pPr>
              <w:spacing w:after="0" w:line="360" w:lineRule="auto"/>
              <w:ind w:left="0"/>
              <w:jc w:val="center"/>
              <w:rPr>
                <w:rFonts w:eastAsia="Times New Roman"/>
                <w:sz w:val="16"/>
                <w:szCs w:val="16"/>
                <w:lang w:val="en-GB"/>
              </w:rPr>
            </w:pPr>
            <w:r>
              <w:rPr>
                <w:rFonts w:eastAsia="Times New Roman"/>
                <w:sz w:val="16"/>
                <w:szCs w:val="16"/>
                <w:lang w:val="en-GB"/>
              </w:rPr>
              <w:t>Conf. ord 161/16.02.06</w:t>
            </w:r>
          </w:p>
        </w:tc>
      </w:tr>
      <w:tr w:rsidR="00DB1FC6" w:rsidRPr="00950172" w14:paraId="681E80FF" w14:textId="77777777" w:rsidTr="008113AD">
        <w:trPr>
          <w:jc w:val="center"/>
        </w:trPr>
        <w:tc>
          <w:tcPr>
            <w:tcW w:w="525" w:type="dxa"/>
          </w:tcPr>
          <w:p w14:paraId="6B5C5590"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1</w:t>
            </w:r>
          </w:p>
        </w:tc>
        <w:tc>
          <w:tcPr>
            <w:tcW w:w="1096" w:type="dxa"/>
          </w:tcPr>
          <w:p w14:paraId="504B63D5"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pH</w:t>
            </w:r>
            <w:r>
              <w:rPr>
                <w:rFonts w:eastAsia="Times New Roman"/>
                <w:sz w:val="16"/>
                <w:szCs w:val="16"/>
                <w:lang w:val="en-GB"/>
              </w:rPr>
              <w:t xml:space="preserve"> </w:t>
            </w:r>
            <w:r w:rsidRPr="00DB1FC6">
              <w:rPr>
                <w:rFonts w:eastAsia="Times New Roman"/>
                <w:sz w:val="16"/>
                <w:szCs w:val="16"/>
                <w:lang w:val="en-GB"/>
              </w:rPr>
              <w:t>(unitati pH)</w:t>
            </w:r>
          </w:p>
        </w:tc>
        <w:tc>
          <w:tcPr>
            <w:tcW w:w="1169" w:type="dxa"/>
          </w:tcPr>
          <w:p w14:paraId="7741B938"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3,4</w:t>
            </w:r>
          </w:p>
        </w:tc>
        <w:tc>
          <w:tcPr>
            <w:tcW w:w="1170" w:type="dxa"/>
          </w:tcPr>
          <w:p w14:paraId="2F6B8731" w14:textId="77777777" w:rsidR="00DB1FC6" w:rsidRPr="00950172" w:rsidRDefault="00DB1FC6" w:rsidP="000B2989">
            <w:pPr>
              <w:spacing w:after="0" w:line="360" w:lineRule="auto"/>
              <w:ind w:left="0"/>
              <w:jc w:val="center"/>
              <w:rPr>
                <w:rFonts w:eastAsia="Times New Roman"/>
                <w:b/>
                <w:sz w:val="16"/>
                <w:szCs w:val="16"/>
                <w:lang w:val="en-GB"/>
              </w:rPr>
            </w:pPr>
            <w:r w:rsidRPr="00950172">
              <w:rPr>
                <w:rFonts w:eastAsia="Times New Roman"/>
                <w:sz w:val="16"/>
                <w:szCs w:val="16"/>
                <w:lang w:val="en-GB"/>
              </w:rPr>
              <w:t>7</w:t>
            </w:r>
            <w:r>
              <w:rPr>
                <w:rFonts w:eastAsia="Times New Roman"/>
                <w:sz w:val="16"/>
                <w:szCs w:val="16"/>
                <w:lang w:val="en-GB"/>
              </w:rPr>
              <w:t>,4</w:t>
            </w:r>
          </w:p>
        </w:tc>
        <w:tc>
          <w:tcPr>
            <w:tcW w:w="1170" w:type="dxa"/>
          </w:tcPr>
          <w:p w14:paraId="4B2E215E" w14:textId="77777777" w:rsidR="00DB1FC6" w:rsidRPr="00950172" w:rsidRDefault="00DB1FC6" w:rsidP="000B2989">
            <w:pPr>
              <w:spacing w:after="0" w:line="360" w:lineRule="auto"/>
              <w:ind w:left="0"/>
              <w:jc w:val="center"/>
              <w:rPr>
                <w:rFonts w:eastAsia="Times New Roman"/>
                <w:sz w:val="16"/>
                <w:szCs w:val="16"/>
                <w:highlight w:val="yellow"/>
                <w:lang w:val="en-GB"/>
              </w:rPr>
            </w:pPr>
            <w:r>
              <w:rPr>
                <w:rFonts w:eastAsia="Times New Roman"/>
                <w:sz w:val="16"/>
                <w:szCs w:val="16"/>
                <w:lang w:val="en-GB"/>
              </w:rPr>
              <w:t>6,7</w:t>
            </w:r>
          </w:p>
        </w:tc>
        <w:tc>
          <w:tcPr>
            <w:tcW w:w="1170" w:type="dxa"/>
          </w:tcPr>
          <w:p w14:paraId="43C2E053"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7,3</w:t>
            </w:r>
          </w:p>
        </w:tc>
        <w:tc>
          <w:tcPr>
            <w:tcW w:w="810" w:type="dxa"/>
          </w:tcPr>
          <w:p w14:paraId="2624AD71" w14:textId="77777777" w:rsidR="00DB1FC6" w:rsidRPr="00950172" w:rsidRDefault="00DB1FC6" w:rsidP="000B2989">
            <w:pPr>
              <w:spacing w:after="0" w:line="360" w:lineRule="auto"/>
              <w:ind w:left="0"/>
              <w:jc w:val="center"/>
              <w:rPr>
                <w:rFonts w:eastAsia="Times New Roman"/>
                <w:b/>
                <w:sz w:val="16"/>
                <w:szCs w:val="16"/>
                <w:lang w:val="en-GB"/>
              </w:rPr>
            </w:pPr>
            <w:r w:rsidRPr="00950172">
              <w:rPr>
                <w:rFonts w:eastAsia="Times New Roman"/>
                <w:b/>
                <w:sz w:val="16"/>
                <w:szCs w:val="16"/>
                <w:lang w:val="en-GB"/>
              </w:rPr>
              <w:t>6.5 – 8.5</w:t>
            </w:r>
          </w:p>
        </w:tc>
      </w:tr>
      <w:tr w:rsidR="00DB1FC6" w:rsidRPr="00950172" w14:paraId="513F7C7A" w14:textId="77777777" w:rsidTr="008113AD">
        <w:trPr>
          <w:jc w:val="center"/>
        </w:trPr>
        <w:tc>
          <w:tcPr>
            <w:tcW w:w="525" w:type="dxa"/>
          </w:tcPr>
          <w:p w14:paraId="75479245"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2</w:t>
            </w:r>
          </w:p>
        </w:tc>
        <w:tc>
          <w:tcPr>
            <w:tcW w:w="1096" w:type="dxa"/>
          </w:tcPr>
          <w:p w14:paraId="55C366E3" w14:textId="77777777" w:rsidR="00DB1FC6" w:rsidRPr="00DB1FC6" w:rsidRDefault="00DB1FC6" w:rsidP="000B2989">
            <w:pPr>
              <w:spacing w:after="0" w:line="360" w:lineRule="auto"/>
              <w:ind w:left="0"/>
              <w:jc w:val="center"/>
              <w:rPr>
                <w:rFonts w:eastAsia="Times New Roman"/>
                <w:sz w:val="24"/>
                <w:szCs w:val="24"/>
                <w:lang w:val="en-GB"/>
              </w:rPr>
            </w:pPr>
            <w:r w:rsidRPr="00DB1FC6">
              <w:rPr>
                <w:rFonts w:eastAsia="Times New Roman"/>
                <w:sz w:val="24"/>
                <w:szCs w:val="24"/>
                <w:vertAlign w:val="subscript"/>
                <w:lang w:val="en-GB"/>
              </w:rPr>
              <w:t>Oxigen dizolvat</w:t>
            </w:r>
          </w:p>
          <w:p w14:paraId="444EFC30"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lastRenderedPageBreak/>
              <w:t>Mg</w:t>
            </w:r>
            <w:r>
              <w:rPr>
                <w:rFonts w:eastAsia="Times New Roman"/>
                <w:sz w:val="16"/>
                <w:szCs w:val="16"/>
                <w:lang w:val="en-GB"/>
              </w:rPr>
              <w:t xml:space="preserve"> </w:t>
            </w:r>
            <w:r w:rsidRPr="00950172">
              <w:rPr>
                <w:rFonts w:eastAsia="Times New Roman"/>
                <w:sz w:val="16"/>
                <w:szCs w:val="16"/>
                <w:lang w:val="en-GB"/>
              </w:rPr>
              <w:t>O</w:t>
            </w:r>
            <w:r w:rsidRPr="00950172">
              <w:rPr>
                <w:rFonts w:eastAsia="Times New Roman"/>
                <w:sz w:val="16"/>
                <w:szCs w:val="16"/>
                <w:vertAlign w:val="subscript"/>
                <w:lang w:val="en-GB"/>
              </w:rPr>
              <w:t>2</w:t>
            </w:r>
            <w:r w:rsidRPr="00950172">
              <w:rPr>
                <w:rFonts w:eastAsia="Times New Roman"/>
                <w:sz w:val="16"/>
                <w:szCs w:val="16"/>
                <w:lang w:val="en-GB"/>
              </w:rPr>
              <w:t>/L</w:t>
            </w:r>
          </w:p>
        </w:tc>
        <w:tc>
          <w:tcPr>
            <w:tcW w:w="1169" w:type="dxa"/>
          </w:tcPr>
          <w:p w14:paraId="252DA298"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lastRenderedPageBreak/>
              <w:t>9</w:t>
            </w:r>
            <w:r w:rsidRPr="00950172">
              <w:rPr>
                <w:rFonts w:eastAsia="Times New Roman"/>
                <w:sz w:val="16"/>
                <w:szCs w:val="16"/>
                <w:lang w:val="en-GB"/>
              </w:rPr>
              <w:t>,</w:t>
            </w:r>
            <w:r>
              <w:rPr>
                <w:rFonts w:eastAsia="Times New Roman"/>
                <w:sz w:val="16"/>
                <w:szCs w:val="16"/>
                <w:lang w:val="en-GB"/>
              </w:rPr>
              <w:t xml:space="preserve">2 </w:t>
            </w:r>
            <w:r w:rsidRPr="00950172">
              <w:rPr>
                <w:rFonts w:eastAsia="Times New Roman"/>
                <w:sz w:val="16"/>
                <w:szCs w:val="16"/>
                <w:lang w:val="en-GB"/>
              </w:rPr>
              <w:t>mg/L</w:t>
            </w:r>
          </w:p>
        </w:tc>
        <w:tc>
          <w:tcPr>
            <w:tcW w:w="1170" w:type="dxa"/>
          </w:tcPr>
          <w:p w14:paraId="62C35CEF"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9</w:t>
            </w:r>
            <w:r w:rsidRPr="00950172">
              <w:rPr>
                <w:rFonts w:eastAsia="Times New Roman"/>
                <w:sz w:val="16"/>
                <w:szCs w:val="16"/>
                <w:lang w:val="en-GB"/>
              </w:rPr>
              <w:t>,</w:t>
            </w:r>
            <w:r>
              <w:rPr>
                <w:rFonts w:eastAsia="Times New Roman"/>
                <w:sz w:val="16"/>
                <w:szCs w:val="16"/>
                <w:lang w:val="en-GB"/>
              </w:rPr>
              <w:t xml:space="preserve">3 </w:t>
            </w:r>
            <w:r w:rsidRPr="00950172">
              <w:rPr>
                <w:rFonts w:eastAsia="Times New Roman"/>
                <w:sz w:val="16"/>
                <w:szCs w:val="16"/>
                <w:lang w:val="en-GB"/>
              </w:rPr>
              <w:t>mg/L</w:t>
            </w:r>
          </w:p>
        </w:tc>
        <w:tc>
          <w:tcPr>
            <w:tcW w:w="1170" w:type="dxa"/>
          </w:tcPr>
          <w:p w14:paraId="7BD1341B"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 xml:space="preserve">9,0 </w:t>
            </w:r>
            <w:r w:rsidRPr="00950172">
              <w:rPr>
                <w:rFonts w:eastAsia="Times New Roman"/>
                <w:sz w:val="16"/>
                <w:szCs w:val="16"/>
                <w:lang w:val="en-GB"/>
              </w:rPr>
              <w:t>mg/L</w:t>
            </w:r>
          </w:p>
        </w:tc>
        <w:tc>
          <w:tcPr>
            <w:tcW w:w="1170" w:type="dxa"/>
          </w:tcPr>
          <w:p w14:paraId="23C8F69B"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9</w:t>
            </w:r>
            <w:r w:rsidRPr="00950172">
              <w:rPr>
                <w:rFonts w:eastAsia="Times New Roman"/>
                <w:sz w:val="16"/>
                <w:szCs w:val="16"/>
                <w:lang w:val="en-GB"/>
              </w:rPr>
              <w:t>,</w:t>
            </w:r>
            <w:r>
              <w:rPr>
                <w:rFonts w:eastAsia="Times New Roman"/>
                <w:sz w:val="16"/>
                <w:szCs w:val="16"/>
                <w:lang w:val="en-GB"/>
              </w:rPr>
              <w:t xml:space="preserve">5 </w:t>
            </w:r>
            <w:r w:rsidRPr="00950172">
              <w:rPr>
                <w:rFonts w:eastAsia="Times New Roman"/>
                <w:sz w:val="16"/>
                <w:szCs w:val="16"/>
                <w:lang w:val="en-GB"/>
              </w:rPr>
              <w:t>mg/L</w:t>
            </w:r>
          </w:p>
        </w:tc>
        <w:tc>
          <w:tcPr>
            <w:tcW w:w="810" w:type="dxa"/>
          </w:tcPr>
          <w:p w14:paraId="6FA96974" w14:textId="77777777" w:rsidR="00DB1FC6" w:rsidRPr="00950172" w:rsidRDefault="00FD3F26" w:rsidP="000B2989">
            <w:pPr>
              <w:spacing w:after="0" w:line="360" w:lineRule="auto"/>
              <w:ind w:left="0"/>
              <w:jc w:val="center"/>
              <w:rPr>
                <w:rFonts w:eastAsia="Times New Roman"/>
                <w:b/>
                <w:sz w:val="16"/>
                <w:szCs w:val="16"/>
                <w:lang w:val="en-GB"/>
              </w:rPr>
            </w:pPr>
            <w:r>
              <w:rPr>
                <w:rFonts w:eastAsia="Times New Roman"/>
                <w:b/>
                <w:sz w:val="16"/>
                <w:szCs w:val="16"/>
              </w:rPr>
              <w:t>&gt;</w:t>
            </w:r>
            <w:r>
              <w:rPr>
                <w:rFonts w:eastAsia="Times New Roman"/>
                <w:b/>
                <w:sz w:val="16"/>
                <w:szCs w:val="16"/>
                <w:lang w:val="en-GB"/>
              </w:rPr>
              <w:t>9m</w:t>
            </w:r>
            <w:r w:rsidRPr="00950172">
              <w:rPr>
                <w:rFonts w:eastAsia="Times New Roman"/>
                <w:sz w:val="16"/>
                <w:szCs w:val="16"/>
                <w:lang w:val="en-GB"/>
              </w:rPr>
              <w:t>g/L</w:t>
            </w:r>
          </w:p>
        </w:tc>
      </w:tr>
      <w:tr w:rsidR="00DB1FC6" w:rsidRPr="00950172" w14:paraId="627EA806" w14:textId="77777777" w:rsidTr="008113AD">
        <w:trPr>
          <w:jc w:val="center"/>
        </w:trPr>
        <w:tc>
          <w:tcPr>
            <w:tcW w:w="525" w:type="dxa"/>
          </w:tcPr>
          <w:p w14:paraId="0B973F8C"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3</w:t>
            </w:r>
          </w:p>
          <w:p w14:paraId="446D8E90" w14:textId="77777777" w:rsidR="00DB1FC6" w:rsidRPr="00950172" w:rsidRDefault="00DB1FC6" w:rsidP="000B2989">
            <w:pPr>
              <w:spacing w:after="0" w:line="360" w:lineRule="auto"/>
              <w:ind w:left="0"/>
              <w:jc w:val="left"/>
              <w:rPr>
                <w:rFonts w:eastAsia="Times New Roman"/>
                <w:sz w:val="16"/>
                <w:szCs w:val="16"/>
                <w:lang w:val="en-GB"/>
              </w:rPr>
            </w:pPr>
          </w:p>
        </w:tc>
        <w:tc>
          <w:tcPr>
            <w:tcW w:w="1096" w:type="dxa"/>
          </w:tcPr>
          <w:p w14:paraId="3A0306B3" w14:textId="77777777" w:rsidR="00DB1FC6" w:rsidRPr="00950172" w:rsidRDefault="00DB1FC6" w:rsidP="000B2989">
            <w:pPr>
              <w:spacing w:after="0" w:line="360" w:lineRule="auto"/>
              <w:ind w:left="0"/>
              <w:jc w:val="center"/>
              <w:rPr>
                <w:rFonts w:eastAsia="Times New Roman"/>
                <w:b/>
                <w:sz w:val="16"/>
                <w:szCs w:val="16"/>
                <w:lang w:val="en-GB"/>
              </w:rPr>
            </w:pPr>
            <w:r w:rsidRPr="00950172">
              <w:rPr>
                <w:rFonts w:eastAsia="Times New Roman"/>
                <w:sz w:val="16"/>
                <w:szCs w:val="16"/>
                <w:lang w:val="en-GB"/>
              </w:rPr>
              <w:t>CCO-Cr</w:t>
            </w:r>
            <w:r w:rsidRPr="00950172">
              <w:rPr>
                <w:rFonts w:eastAsia="Times New Roman"/>
                <w:b/>
                <w:sz w:val="16"/>
                <w:szCs w:val="16"/>
                <w:lang w:val="en-GB"/>
              </w:rPr>
              <w:t>*</w:t>
            </w:r>
          </w:p>
          <w:p w14:paraId="2124D972" w14:textId="77777777" w:rsidR="00DB1FC6" w:rsidRPr="00950172" w:rsidRDefault="00DB1FC6" w:rsidP="000B2989">
            <w:pPr>
              <w:spacing w:after="0" w:line="360" w:lineRule="auto"/>
              <w:ind w:left="0"/>
              <w:jc w:val="center"/>
              <w:rPr>
                <w:rFonts w:eastAsia="Times New Roman"/>
                <w:sz w:val="16"/>
                <w:szCs w:val="16"/>
                <w:lang w:val="en-GB"/>
              </w:rPr>
            </w:pPr>
          </w:p>
          <w:p w14:paraId="1DB6AAC8"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w:t>
            </w:r>
            <w:r>
              <w:rPr>
                <w:rFonts w:eastAsia="Times New Roman"/>
                <w:sz w:val="16"/>
                <w:szCs w:val="16"/>
                <w:lang w:val="en-GB"/>
              </w:rPr>
              <w:t xml:space="preserve"> </w:t>
            </w:r>
            <w:r w:rsidRPr="00950172">
              <w:rPr>
                <w:rFonts w:eastAsia="Times New Roman"/>
                <w:sz w:val="16"/>
                <w:szCs w:val="16"/>
                <w:lang w:val="en-GB"/>
              </w:rPr>
              <w:t>O</w:t>
            </w:r>
            <w:r w:rsidRPr="00950172">
              <w:rPr>
                <w:rFonts w:eastAsia="Times New Roman"/>
                <w:sz w:val="16"/>
                <w:szCs w:val="16"/>
                <w:vertAlign w:val="subscript"/>
                <w:lang w:val="en-GB"/>
              </w:rPr>
              <w:t>2</w:t>
            </w:r>
            <w:r w:rsidRPr="00950172">
              <w:rPr>
                <w:rFonts w:eastAsia="Times New Roman"/>
                <w:sz w:val="16"/>
                <w:szCs w:val="16"/>
                <w:lang w:val="en-GB"/>
              </w:rPr>
              <w:t>/L</w:t>
            </w:r>
          </w:p>
        </w:tc>
        <w:tc>
          <w:tcPr>
            <w:tcW w:w="1169" w:type="dxa"/>
          </w:tcPr>
          <w:p w14:paraId="03C26F43"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10</w:t>
            </w:r>
            <w:r w:rsidRPr="00950172">
              <w:rPr>
                <w:rFonts w:eastAsia="Times New Roman"/>
                <w:sz w:val="16"/>
                <w:szCs w:val="16"/>
                <w:lang w:val="en-GB"/>
              </w:rPr>
              <w:t>,</w:t>
            </w:r>
            <w:r>
              <w:rPr>
                <w:rFonts w:eastAsia="Times New Roman"/>
                <w:sz w:val="16"/>
                <w:szCs w:val="16"/>
                <w:lang w:val="en-GB"/>
              </w:rPr>
              <w:t>97</w:t>
            </w:r>
          </w:p>
          <w:p w14:paraId="5532FE15"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14:paraId="204A53EE"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11</w:t>
            </w:r>
            <w:r w:rsidRPr="00950172">
              <w:rPr>
                <w:rFonts w:eastAsia="Times New Roman"/>
                <w:sz w:val="16"/>
                <w:szCs w:val="16"/>
                <w:lang w:val="en-GB"/>
              </w:rPr>
              <w:t>,</w:t>
            </w:r>
            <w:r>
              <w:rPr>
                <w:rFonts w:eastAsia="Times New Roman"/>
                <w:sz w:val="16"/>
                <w:szCs w:val="16"/>
                <w:lang w:val="en-GB"/>
              </w:rPr>
              <w:t>37</w:t>
            </w:r>
          </w:p>
          <w:p w14:paraId="5E82A54E"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14:paraId="550C84FD" w14:textId="77777777" w:rsidR="00DB1FC6" w:rsidRPr="007B6F50" w:rsidRDefault="00DB1FC6" w:rsidP="000B2989">
            <w:pPr>
              <w:spacing w:after="0" w:line="360" w:lineRule="auto"/>
              <w:ind w:left="0"/>
              <w:jc w:val="center"/>
              <w:rPr>
                <w:rFonts w:eastAsia="Times New Roman"/>
                <w:b/>
                <w:sz w:val="16"/>
                <w:szCs w:val="16"/>
                <w:u w:val="single"/>
                <w:lang w:val="en-GB"/>
              </w:rPr>
            </w:pPr>
            <w:r w:rsidRPr="007B6F50">
              <w:rPr>
                <w:rFonts w:eastAsia="Times New Roman"/>
                <w:b/>
                <w:sz w:val="16"/>
                <w:szCs w:val="16"/>
                <w:u w:val="single"/>
                <w:lang w:val="en-GB"/>
              </w:rPr>
              <w:t>91,09</w:t>
            </w:r>
          </w:p>
          <w:p w14:paraId="5C56CE14" w14:textId="77777777" w:rsidR="00DB1FC6" w:rsidRPr="007B6F50" w:rsidRDefault="00DB1FC6" w:rsidP="000B2989">
            <w:pPr>
              <w:spacing w:after="0" w:line="360" w:lineRule="auto"/>
              <w:ind w:left="0"/>
              <w:jc w:val="center"/>
              <w:rPr>
                <w:rFonts w:eastAsia="Times New Roman"/>
                <w:b/>
                <w:sz w:val="16"/>
                <w:szCs w:val="16"/>
                <w:u w:val="single"/>
                <w:lang w:val="en-GB"/>
              </w:rPr>
            </w:pPr>
            <w:r w:rsidRPr="007B6F50">
              <w:rPr>
                <w:rFonts w:eastAsia="Times New Roman"/>
                <w:b/>
                <w:sz w:val="16"/>
                <w:szCs w:val="16"/>
                <w:u w:val="single"/>
                <w:lang w:val="en-GB"/>
              </w:rPr>
              <w:t>mg/L</w:t>
            </w:r>
          </w:p>
        </w:tc>
        <w:tc>
          <w:tcPr>
            <w:tcW w:w="1170" w:type="dxa"/>
          </w:tcPr>
          <w:p w14:paraId="092CABE3"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13,72</w:t>
            </w:r>
          </w:p>
          <w:p w14:paraId="11CAD60B"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810" w:type="dxa"/>
          </w:tcPr>
          <w:p w14:paraId="2D822EC7" w14:textId="77777777" w:rsidR="00DB1FC6" w:rsidRPr="00950172" w:rsidRDefault="004F1D3E" w:rsidP="000B2989">
            <w:pPr>
              <w:spacing w:after="0" w:line="360" w:lineRule="auto"/>
              <w:ind w:left="0"/>
              <w:jc w:val="center"/>
              <w:rPr>
                <w:rFonts w:eastAsia="Times New Roman"/>
                <w:b/>
                <w:sz w:val="16"/>
                <w:szCs w:val="16"/>
                <w:lang w:val="en-GB"/>
              </w:rPr>
            </w:pPr>
            <w:r>
              <w:rPr>
                <w:rFonts w:eastAsia="Times New Roman"/>
                <w:b/>
                <w:sz w:val="16"/>
                <w:szCs w:val="16"/>
                <w:lang w:val="en-GB"/>
              </w:rPr>
              <w:t>50-</w:t>
            </w:r>
            <w:r w:rsidR="00DB1FC6" w:rsidRPr="00950172">
              <w:rPr>
                <w:rFonts w:eastAsia="Times New Roman"/>
                <w:b/>
                <w:sz w:val="16"/>
                <w:szCs w:val="16"/>
                <w:lang w:val="en-GB"/>
              </w:rPr>
              <w:t>125</w:t>
            </w:r>
          </w:p>
          <w:p w14:paraId="76494668" w14:textId="77777777" w:rsidR="00DB1FC6" w:rsidRPr="00950172" w:rsidRDefault="00DB1FC6" w:rsidP="000B2989">
            <w:pPr>
              <w:spacing w:after="0" w:line="360" w:lineRule="auto"/>
              <w:ind w:left="0"/>
              <w:jc w:val="center"/>
              <w:rPr>
                <w:rFonts w:eastAsia="Times New Roman"/>
                <w:b/>
                <w:sz w:val="16"/>
                <w:szCs w:val="16"/>
                <w:lang w:val="en-GB"/>
              </w:rPr>
            </w:pPr>
          </w:p>
          <w:p w14:paraId="741EF3DF" w14:textId="77777777" w:rsidR="00DB1FC6" w:rsidRPr="00950172" w:rsidRDefault="00DB1FC6" w:rsidP="000B2989">
            <w:pPr>
              <w:spacing w:after="0" w:line="360" w:lineRule="auto"/>
              <w:ind w:left="0"/>
              <w:jc w:val="center"/>
              <w:rPr>
                <w:rFonts w:eastAsia="Times New Roman"/>
                <w:b/>
                <w:sz w:val="16"/>
                <w:szCs w:val="16"/>
                <w:lang w:val="en-GB"/>
              </w:rPr>
            </w:pPr>
            <w:r w:rsidRPr="00950172">
              <w:rPr>
                <w:rFonts w:eastAsia="Times New Roman"/>
                <w:sz w:val="16"/>
                <w:szCs w:val="16"/>
                <w:lang w:val="en-GB"/>
              </w:rPr>
              <w:t>mg/L</w:t>
            </w:r>
          </w:p>
        </w:tc>
      </w:tr>
      <w:tr w:rsidR="00DB1FC6" w:rsidRPr="00950172" w14:paraId="0F5C9034" w14:textId="77777777" w:rsidTr="008113AD">
        <w:trPr>
          <w:jc w:val="center"/>
        </w:trPr>
        <w:tc>
          <w:tcPr>
            <w:tcW w:w="525" w:type="dxa"/>
          </w:tcPr>
          <w:p w14:paraId="3000CB51" w14:textId="77777777" w:rsidR="00DB1FC6" w:rsidRPr="00950172" w:rsidRDefault="00662AC4" w:rsidP="000B2989">
            <w:pPr>
              <w:spacing w:after="0" w:line="360" w:lineRule="auto"/>
              <w:ind w:left="0"/>
              <w:jc w:val="center"/>
              <w:rPr>
                <w:rFonts w:eastAsia="Times New Roman"/>
                <w:sz w:val="16"/>
                <w:szCs w:val="16"/>
                <w:lang w:val="en-GB"/>
              </w:rPr>
            </w:pPr>
            <w:r>
              <w:rPr>
                <w:rFonts w:eastAsia="Times New Roman"/>
                <w:sz w:val="16"/>
                <w:szCs w:val="16"/>
                <w:lang w:val="en-GB"/>
              </w:rPr>
              <w:t>4</w:t>
            </w:r>
          </w:p>
        </w:tc>
        <w:tc>
          <w:tcPr>
            <w:tcW w:w="1096" w:type="dxa"/>
          </w:tcPr>
          <w:p w14:paraId="2984B3CD" w14:textId="77777777" w:rsidR="00DB1FC6" w:rsidRPr="00950172" w:rsidRDefault="00DB1FC6"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Materii în suspensie</w:t>
            </w:r>
          </w:p>
          <w:p w14:paraId="62F27CFD" w14:textId="77777777" w:rsidR="00DB1FC6" w:rsidRPr="00950172" w:rsidRDefault="00DB1FC6" w:rsidP="000B2989">
            <w:pPr>
              <w:spacing w:after="0" w:line="360" w:lineRule="auto"/>
              <w:ind w:left="0"/>
              <w:jc w:val="center"/>
              <w:rPr>
                <w:rFonts w:eastAsia="Times New Roman"/>
                <w:b/>
                <w:sz w:val="16"/>
                <w:szCs w:val="16"/>
                <w:lang w:val="fr-FR"/>
              </w:rPr>
            </w:pPr>
            <w:r w:rsidRPr="00950172">
              <w:rPr>
                <w:rFonts w:eastAsia="Times New Roman"/>
                <w:sz w:val="16"/>
                <w:szCs w:val="16"/>
                <w:lang w:val="fr-FR"/>
              </w:rPr>
              <w:t>mg/L</w:t>
            </w:r>
          </w:p>
        </w:tc>
        <w:tc>
          <w:tcPr>
            <w:tcW w:w="1169" w:type="dxa"/>
          </w:tcPr>
          <w:p w14:paraId="0BB1D49F" w14:textId="77777777" w:rsidR="00DB1FC6" w:rsidRPr="00950172" w:rsidRDefault="00662AC4" w:rsidP="000B2989">
            <w:pPr>
              <w:spacing w:after="0" w:line="360" w:lineRule="auto"/>
              <w:ind w:left="0"/>
              <w:jc w:val="center"/>
              <w:rPr>
                <w:rFonts w:eastAsia="Times New Roman"/>
                <w:sz w:val="16"/>
                <w:szCs w:val="16"/>
                <w:lang w:val="fr-FR"/>
              </w:rPr>
            </w:pPr>
            <w:r>
              <w:rPr>
                <w:rFonts w:eastAsia="Times New Roman"/>
                <w:sz w:val="16"/>
                <w:szCs w:val="16"/>
                <w:lang w:val="fr-FR"/>
              </w:rPr>
              <w:t>14</w:t>
            </w:r>
          </w:p>
          <w:p w14:paraId="4036A204" w14:textId="77777777" w:rsidR="00DB1FC6" w:rsidRPr="00950172" w:rsidRDefault="00DB1FC6"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14:paraId="0AF24D85" w14:textId="77777777" w:rsidR="00DB1FC6" w:rsidRPr="00950172" w:rsidRDefault="00662AC4" w:rsidP="000B2989">
            <w:pPr>
              <w:spacing w:after="0" w:line="360" w:lineRule="auto"/>
              <w:ind w:left="0"/>
              <w:jc w:val="center"/>
              <w:rPr>
                <w:rFonts w:eastAsia="Times New Roman"/>
                <w:sz w:val="16"/>
                <w:szCs w:val="16"/>
                <w:lang w:val="fr-FR"/>
              </w:rPr>
            </w:pPr>
            <w:r>
              <w:rPr>
                <w:rFonts w:eastAsia="Times New Roman"/>
                <w:sz w:val="16"/>
                <w:szCs w:val="16"/>
                <w:lang w:val="fr-FR"/>
              </w:rPr>
              <w:t>10</w:t>
            </w:r>
          </w:p>
          <w:p w14:paraId="0C94A789" w14:textId="77777777" w:rsidR="00DB1FC6" w:rsidRPr="00950172" w:rsidRDefault="00DB1FC6"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14:paraId="3DEBD96F" w14:textId="77777777" w:rsidR="00DB1FC6" w:rsidRPr="00950172" w:rsidRDefault="00662AC4" w:rsidP="000B2989">
            <w:pPr>
              <w:spacing w:after="0" w:line="360" w:lineRule="auto"/>
              <w:ind w:left="0"/>
              <w:jc w:val="center"/>
              <w:rPr>
                <w:rFonts w:eastAsia="Times New Roman"/>
                <w:sz w:val="16"/>
                <w:szCs w:val="16"/>
                <w:lang w:val="fr-FR"/>
              </w:rPr>
            </w:pPr>
            <w:r>
              <w:rPr>
                <w:rFonts w:eastAsia="Times New Roman"/>
                <w:sz w:val="16"/>
                <w:szCs w:val="16"/>
                <w:lang w:val="fr-FR"/>
              </w:rPr>
              <w:t>246</w:t>
            </w:r>
          </w:p>
          <w:p w14:paraId="1C0146AD" w14:textId="77777777" w:rsidR="00DB1FC6" w:rsidRPr="00950172" w:rsidRDefault="00DB1FC6"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14:paraId="78011C08" w14:textId="77777777" w:rsidR="00DB1FC6" w:rsidRPr="00950172" w:rsidRDefault="00662AC4" w:rsidP="000B2989">
            <w:pPr>
              <w:spacing w:after="0" w:line="360" w:lineRule="auto"/>
              <w:ind w:left="0"/>
              <w:jc w:val="center"/>
              <w:rPr>
                <w:rFonts w:eastAsia="Times New Roman"/>
                <w:sz w:val="16"/>
                <w:szCs w:val="16"/>
                <w:lang w:val="fr-FR"/>
              </w:rPr>
            </w:pPr>
            <w:r>
              <w:rPr>
                <w:rFonts w:eastAsia="Times New Roman"/>
                <w:sz w:val="16"/>
                <w:szCs w:val="16"/>
                <w:lang w:val="fr-FR"/>
              </w:rPr>
              <w:t>26</w:t>
            </w:r>
          </w:p>
          <w:p w14:paraId="5D9D6028" w14:textId="77777777" w:rsidR="00DB1FC6" w:rsidRPr="00950172" w:rsidRDefault="00DB1FC6"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810" w:type="dxa"/>
          </w:tcPr>
          <w:p w14:paraId="797EC51B" w14:textId="77777777" w:rsidR="00DB1FC6" w:rsidRPr="00950172" w:rsidRDefault="00E629D0" w:rsidP="000B2989">
            <w:pPr>
              <w:spacing w:after="0" w:line="360" w:lineRule="auto"/>
              <w:ind w:left="0"/>
              <w:jc w:val="center"/>
              <w:rPr>
                <w:rFonts w:eastAsia="Times New Roman"/>
                <w:b/>
                <w:sz w:val="16"/>
                <w:szCs w:val="16"/>
                <w:lang w:val="fr-FR"/>
              </w:rPr>
            </w:pPr>
            <w:r>
              <w:rPr>
                <w:rFonts w:eastAsia="Times New Roman"/>
                <w:b/>
                <w:sz w:val="16"/>
                <w:szCs w:val="16"/>
                <w:lang w:val="fr-FR"/>
              </w:rPr>
              <w:t>-</w:t>
            </w:r>
          </w:p>
        </w:tc>
      </w:tr>
      <w:tr w:rsidR="00DB1FC6" w:rsidRPr="00950172" w14:paraId="5A49B227" w14:textId="77777777" w:rsidTr="008113AD">
        <w:trPr>
          <w:jc w:val="center"/>
        </w:trPr>
        <w:tc>
          <w:tcPr>
            <w:tcW w:w="525" w:type="dxa"/>
          </w:tcPr>
          <w:p w14:paraId="6D14C3E0" w14:textId="77777777" w:rsidR="00DB1FC6" w:rsidRPr="00950172" w:rsidRDefault="00662AC4" w:rsidP="000B2989">
            <w:pPr>
              <w:spacing w:after="0" w:line="360" w:lineRule="auto"/>
              <w:ind w:left="0"/>
              <w:jc w:val="center"/>
              <w:rPr>
                <w:rFonts w:eastAsia="Times New Roman"/>
                <w:sz w:val="16"/>
                <w:szCs w:val="16"/>
                <w:lang w:val="en-GB"/>
              </w:rPr>
            </w:pPr>
            <w:r>
              <w:rPr>
                <w:rFonts w:eastAsia="Times New Roman"/>
                <w:sz w:val="16"/>
                <w:szCs w:val="16"/>
                <w:lang w:val="en-GB"/>
              </w:rPr>
              <w:t>5</w:t>
            </w:r>
          </w:p>
        </w:tc>
        <w:tc>
          <w:tcPr>
            <w:tcW w:w="1096" w:type="dxa"/>
          </w:tcPr>
          <w:p w14:paraId="50AB4FED"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 xml:space="preserve">Conductivitate electrica </w:t>
            </w:r>
            <w:r w:rsidRPr="00950172">
              <w:rPr>
                <w:rFonts w:eastAsia="Times New Roman"/>
                <w:b/>
                <w:sz w:val="16"/>
                <w:szCs w:val="16"/>
                <w:lang w:val="en-GB"/>
              </w:rPr>
              <w:t>*</w:t>
            </w:r>
          </w:p>
          <w:p w14:paraId="57261222" w14:textId="77777777" w:rsidR="00DB1FC6" w:rsidRPr="00950172" w:rsidRDefault="00DB1FC6" w:rsidP="000B2989">
            <w:pPr>
              <w:spacing w:after="0" w:line="360" w:lineRule="auto"/>
              <w:ind w:left="0"/>
              <w:jc w:val="center"/>
              <w:rPr>
                <w:rFonts w:eastAsia="Times New Roman"/>
                <w:sz w:val="16"/>
                <w:szCs w:val="16"/>
                <w:vertAlign w:val="superscript"/>
                <w:lang w:val="en-GB"/>
              </w:rPr>
            </w:pPr>
            <w:r w:rsidRPr="00950172">
              <w:rPr>
                <w:rFonts w:eastAsia="Times New Roman"/>
                <w:sz w:val="16"/>
                <w:szCs w:val="16"/>
                <w:lang w:val="en-GB"/>
              </w:rPr>
              <w:t>µs/cm</w:t>
            </w:r>
          </w:p>
        </w:tc>
        <w:tc>
          <w:tcPr>
            <w:tcW w:w="1169" w:type="dxa"/>
          </w:tcPr>
          <w:p w14:paraId="6A9296CA" w14:textId="77777777" w:rsidR="00DB1FC6" w:rsidRPr="00950172" w:rsidRDefault="00662AC4" w:rsidP="000B2989">
            <w:pPr>
              <w:spacing w:after="0" w:line="360" w:lineRule="auto"/>
              <w:ind w:left="0"/>
              <w:jc w:val="center"/>
              <w:rPr>
                <w:rFonts w:eastAsia="Times New Roman"/>
                <w:sz w:val="16"/>
                <w:szCs w:val="16"/>
                <w:lang w:val="en-GB"/>
              </w:rPr>
            </w:pPr>
            <w:r>
              <w:rPr>
                <w:rFonts w:eastAsia="Times New Roman"/>
                <w:sz w:val="16"/>
                <w:szCs w:val="16"/>
                <w:lang w:val="en-GB"/>
              </w:rPr>
              <w:t>520</w:t>
            </w:r>
          </w:p>
        </w:tc>
        <w:tc>
          <w:tcPr>
            <w:tcW w:w="1170" w:type="dxa"/>
          </w:tcPr>
          <w:p w14:paraId="14AFA791" w14:textId="77777777" w:rsidR="00DB1FC6" w:rsidRPr="00950172" w:rsidRDefault="00662AC4" w:rsidP="000B2989">
            <w:pPr>
              <w:spacing w:after="0" w:line="360" w:lineRule="auto"/>
              <w:ind w:left="0"/>
              <w:jc w:val="center"/>
              <w:rPr>
                <w:rFonts w:eastAsia="Times New Roman"/>
                <w:sz w:val="16"/>
                <w:szCs w:val="16"/>
                <w:lang w:val="en-GB"/>
              </w:rPr>
            </w:pPr>
            <w:r>
              <w:rPr>
                <w:rFonts w:eastAsia="Times New Roman"/>
                <w:sz w:val="16"/>
                <w:szCs w:val="16"/>
                <w:lang w:val="en-GB"/>
              </w:rPr>
              <w:t>247</w:t>
            </w:r>
          </w:p>
        </w:tc>
        <w:tc>
          <w:tcPr>
            <w:tcW w:w="1170" w:type="dxa"/>
          </w:tcPr>
          <w:p w14:paraId="31BC1388" w14:textId="77777777" w:rsidR="00DB1FC6" w:rsidRPr="00950172" w:rsidRDefault="00662AC4" w:rsidP="000B2989">
            <w:pPr>
              <w:spacing w:after="0" w:line="360" w:lineRule="auto"/>
              <w:ind w:left="0"/>
              <w:jc w:val="center"/>
              <w:rPr>
                <w:rFonts w:eastAsia="Times New Roman"/>
                <w:sz w:val="16"/>
                <w:szCs w:val="16"/>
                <w:highlight w:val="yellow"/>
                <w:lang w:val="en-GB"/>
              </w:rPr>
            </w:pPr>
            <w:r>
              <w:rPr>
                <w:rFonts w:eastAsia="Times New Roman"/>
                <w:sz w:val="16"/>
                <w:szCs w:val="16"/>
                <w:lang w:val="en-GB"/>
              </w:rPr>
              <w:t>243</w:t>
            </w:r>
          </w:p>
        </w:tc>
        <w:tc>
          <w:tcPr>
            <w:tcW w:w="1170" w:type="dxa"/>
          </w:tcPr>
          <w:p w14:paraId="1746288B" w14:textId="77777777" w:rsidR="00DB1FC6" w:rsidRPr="00950172" w:rsidRDefault="00662AC4" w:rsidP="000B2989">
            <w:pPr>
              <w:spacing w:after="0" w:line="360" w:lineRule="auto"/>
              <w:ind w:left="0"/>
              <w:jc w:val="center"/>
              <w:rPr>
                <w:rFonts w:eastAsia="Times New Roman"/>
                <w:sz w:val="16"/>
                <w:szCs w:val="16"/>
                <w:lang w:val="en-GB"/>
              </w:rPr>
            </w:pPr>
            <w:r>
              <w:rPr>
                <w:rFonts w:eastAsia="Times New Roman"/>
                <w:sz w:val="16"/>
                <w:szCs w:val="16"/>
                <w:lang w:val="en-GB"/>
              </w:rPr>
              <w:t>238</w:t>
            </w:r>
          </w:p>
        </w:tc>
        <w:tc>
          <w:tcPr>
            <w:tcW w:w="810" w:type="dxa"/>
          </w:tcPr>
          <w:p w14:paraId="798E11B1" w14:textId="77777777" w:rsidR="00DB1FC6" w:rsidRPr="00950172" w:rsidRDefault="00DB1FC6" w:rsidP="000B2989">
            <w:pPr>
              <w:spacing w:after="0" w:line="360" w:lineRule="auto"/>
              <w:ind w:left="0"/>
              <w:jc w:val="center"/>
              <w:rPr>
                <w:rFonts w:eastAsia="Times New Roman"/>
                <w:b/>
                <w:sz w:val="16"/>
                <w:szCs w:val="16"/>
                <w:lang w:val="en-GB"/>
              </w:rPr>
            </w:pPr>
            <w:r w:rsidRPr="00950172">
              <w:rPr>
                <w:rFonts w:eastAsia="Times New Roman"/>
                <w:b/>
                <w:sz w:val="16"/>
                <w:szCs w:val="16"/>
                <w:lang w:val="en-GB"/>
              </w:rPr>
              <w:t>-</w:t>
            </w:r>
          </w:p>
        </w:tc>
      </w:tr>
      <w:tr w:rsidR="00662AC4" w:rsidRPr="00950172" w14:paraId="3DF4D86F" w14:textId="77777777" w:rsidTr="008113AD">
        <w:trPr>
          <w:jc w:val="center"/>
        </w:trPr>
        <w:tc>
          <w:tcPr>
            <w:tcW w:w="525" w:type="dxa"/>
          </w:tcPr>
          <w:p w14:paraId="58446FF0" w14:textId="77777777" w:rsidR="00662AC4" w:rsidRPr="00950172" w:rsidRDefault="00662AC4" w:rsidP="000B2989">
            <w:pPr>
              <w:spacing w:after="0" w:line="360" w:lineRule="auto"/>
              <w:ind w:left="0"/>
              <w:jc w:val="center"/>
              <w:rPr>
                <w:rFonts w:eastAsia="Times New Roman"/>
                <w:sz w:val="16"/>
                <w:szCs w:val="16"/>
                <w:lang w:val="en-GB"/>
              </w:rPr>
            </w:pPr>
            <w:r>
              <w:rPr>
                <w:rFonts w:eastAsia="Times New Roman"/>
                <w:sz w:val="16"/>
                <w:szCs w:val="16"/>
                <w:lang w:val="en-GB"/>
              </w:rPr>
              <w:t>6</w:t>
            </w:r>
          </w:p>
        </w:tc>
        <w:tc>
          <w:tcPr>
            <w:tcW w:w="1096" w:type="dxa"/>
          </w:tcPr>
          <w:p w14:paraId="548727FF" w14:textId="77777777" w:rsidR="00662AC4" w:rsidRPr="00950172" w:rsidRDefault="00662AC4" w:rsidP="000B2989">
            <w:pPr>
              <w:spacing w:after="0" w:line="360" w:lineRule="auto"/>
              <w:ind w:left="0"/>
              <w:jc w:val="center"/>
              <w:rPr>
                <w:rFonts w:eastAsia="Times New Roman"/>
                <w:sz w:val="16"/>
                <w:szCs w:val="16"/>
                <w:lang w:val="en-GB"/>
              </w:rPr>
            </w:pPr>
            <w:r>
              <w:rPr>
                <w:rFonts w:eastAsia="Times New Roman"/>
                <w:sz w:val="16"/>
                <w:szCs w:val="16"/>
                <w:lang w:val="en-GB"/>
              </w:rPr>
              <w:t>Sulfaţi</w:t>
            </w:r>
          </w:p>
          <w:p w14:paraId="60164B5C" w14:textId="77777777" w:rsidR="00662AC4" w:rsidRPr="00950172" w:rsidRDefault="00662AC4"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 N /L</w:t>
            </w:r>
          </w:p>
        </w:tc>
        <w:tc>
          <w:tcPr>
            <w:tcW w:w="1169" w:type="dxa"/>
          </w:tcPr>
          <w:p w14:paraId="5255ED93" w14:textId="77777777" w:rsidR="00662AC4" w:rsidRPr="00950172" w:rsidRDefault="004222EF" w:rsidP="000B2989">
            <w:pPr>
              <w:spacing w:after="0" w:line="360" w:lineRule="auto"/>
              <w:ind w:left="0"/>
              <w:jc w:val="center"/>
              <w:rPr>
                <w:rFonts w:eastAsia="Times New Roman"/>
                <w:sz w:val="16"/>
                <w:szCs w:val="16"/>
                <w:lang w:val="fr-FR"/>
              </w:rPr>
            </w:pPr>
            <w:r>
              <w:rPr>
                <w:rFonts w:eastAsia="Times New Roman"/>
                <w:sz w:val="16"/>
                <w:szCs w:val="16"/>
                <w:lang w:val="fr-FR"/>
              </w:rPr>
              <w:t>168</w:t>
            </w:r>
          </w:p>
          <w:p w14:paraId="4588027C" w14:textId="77777777" w:rsidR="00662AC4" w:rsidRPr="00950172" w:rsidRDefault="00662AC4"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14:paraId="0DD41FF9" w14:textId="77777777" w:rsidR="00662AC4" w:rsidRPr="00950172" w:rsidRDefault="00662AC4" w:rsidP="000B2989">
            <w:pPr>
              <w:spacing w:after="0" w:line="360" w:lineRule="auto"/>
              <w:ind w:left="0"/>
              <w:jc w:val="center"/>
              <w:rPr>
                <w:rFonts w:eastAsia="Times New Roman"/>
                <w:sz w:val="16"/>
                <w:szCs w:val="16"/>
                <w:lang w:val="fr-FR"/>
              </w:rPr>
            </w:pPr>
            <w:r>
              <w:rPr>
                <w:rFonts w:eastAsia="Times New Roman"/>
                <w:sz w:val="16"/>
                <w:szCs w:val="16"/>
                <w:lang w:val="fr-FR"/>
              </w:rPr>
              <w:t>1</w:t>
            </w:r>
            <w:r w:rsidR="004222EF">
              <w:rPr>
                <w:rFonts w:eastAsia="Times New Roman"/>
                <w:sz w:val="16"/>
                <w:szCs w:val="16"/>
                <w:lang w:val="fr-FR"/>
              </w:rPr>
              <w:t>4,8</w:t>
            </w:r>
          </w:p>
          <w:p w14:paraId="1DDB4D87" w14:textId="77777777" w:rsidR="00662AC4" w:rsidRPr="00950172" w:rsidRDefault="00662AC4"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14:paraId="013A051F" w14:textId="77777777" w:rsidR="00662AC4" w:rsidRPr="00950172" w:rsidRDefault="004222EF" w:rsidP="000B2989">
            <w:pPr>
              <w:spacing w:after="0" w:line="360" w:lineRule="auto"/>
              <w:ind w:left="0"/>
              <w:jc w:val="center"/>
              <w:rPr>
                <w:rFonts w:eastAsia="Times New Roman"/>
                <w:sz w:val="16"/>
                <w:szCs w:val="16"/>
                <w:lang w:val="fr-FR"/>
              </w:rPr>
            </w:pPr>
            <w:r>
              <w:rPr>
                <w:rFonts w:eastAsia="Times New Roman"/>
                <w:sz w:val="16"/>
                <w:szCs w:val="16"/>
                <w:lang w:val="fr-FR"/>
              </w:rPr>
              <w:t>48,5</w:t>
            </w:r>
          </w:p>
          <w:p w14:paraId="29E317E8" w14:textId="77777777" w:rsidR="00662AC4" w:rsidRPr="00950172" w:rsidRDefault="00662AC4"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1170" w:type="dxa"/>
          </w:tcPr>
          <w:p w14:paraId="0818E81E" w14:textId="77777777" w:rsidR="00662AC4" w:rsidRPr="00950172" w:rsidRDefault="004222EF" w:rsidP="000B2989">
            <w:pPr>
              <w:spacing w:after="0" w:line="360" w:lineRule="auto"/>
              <w:ind w:left="0"/>
              <w:jc w:val="center"/>
              <w:rPr>
                <w:rFonts w:eastAsia="Times New Roman"/>
                <w:sz w:val="16"/>
                <w:szCs w:val="16"/>
                <w:lang w:val="fr-FR"/>
              </w:rPr>
            </w:pPr>
            <w:r>
              <w:rPr>
                <w:rFonts w:eastAsia="Times New Roman"/>
                <w:sz w:val="16"/>
                <w:szCs w:val="16"/>
                <w:lang w:val="fr-FR"/>
              </w:rPr>
              <w:t>30,8</w:t>
            </w:r>
          </w:p>
          <w:p w14:paraId="3E8D74CB" w14:textId="77777777" w:rsidR="00662AC4" w:rsidRPr="00950172" w:rsidRDefault="00662AC4" w:rsidP="000B2989">
            <w:pPr>
              <w:spacing w:after="0" w:line="360" w:lineRule="auto"/>
              <w:ind w:left="0"/>
              <w:jc w:val="center"/>
              <w:rPr>
                <w:rFonts w:eastAsia="Times New Roman"/>
                <w:sz w:val="16"/>
                <w:szCs w:val="16"/>
                <w:lang w:val="fr-FR"/>
              </w:rPr>
            </w:pPr>
            <w:r w:rsidRPr="00950172">
              <w:rPr>
                <w:rFonts w:eastAsia="Times New Roman"/>
                <w:sz w:val="16"/>
                <w:szCs w:val="16"/>
                <w:lang w:val="fr-FR"/>
              </w:rPr>
              <w:t>mg/L</w:t>
            </w:r>
          </w:p>
        </w:tc>
        <w:tc>
          <w:tcPr>
            <w:tcW w:w="810" w:type="dxa"/>
          </w:tcPr>
          <w:p w14:paraId="53C6602E" w14:textId="77777777" w:rsidR="00662AC4" w:rsidRPr="00950172" w:rsidRDefault="00662AC4" w:rsidP="000B2989">
            <w:pPr>
              <w:spacing w:after="0" w:line="360" w:lineRule="auto"/>
              <w:ind w:left="0"/>
              <w:jc w:val="center"/>
              <w:rPr>
                <w:rFonts w:eastAsia="Times New Roman"/>
                <w:b/>
                <w:sz w:val="16"/>
                <w:szCs w:val="16"/>
                <w:lang w:val="fr-FR"/>
              </w:rPr>
            </w:pPr>
            <w:r w:rsidRPr="00950172">
              <w:rPr>
                <w:rFonts w:eastAsia="Times New Roman"/>
                <w:b/>
                <w:sz w:val="16"/>
                <w:szCs w:val="16"/>
                <w:lang w:val="fr-FR"/>
              </w:rPr>
              <w:t>35</w:t>
            </w:r>
            <w:r w:rsidR="00C132B9">
              <w:rPr>
                <w:rFonts w:eastAsia="Times New Roman"/>
                <w:b/>
                <w:sz w:val="16"/>
                <w:szCs w:val="16"/>
                <w:lang w:val="fr-FR"/>
              </w:rPr>
              <w:t>0</w:t>
            </w:r>
          </w:p>
          <w:p w14:paraId="7C64B15B" w14:textId="77777777" w:rsidR="00662AC4" w:rsidRPr="00950172" w:rsidRDefault="00662AC4" w:rsidP="000B2989">
            <w:pPr>
              <w:spacing w:after="0" w:line="360" w:lineRule="auto"/>
              <w:ind w:left="0"/>
              <w:jc w:val="center"/>
              <w:rPr>
                <w:rFonts w:eastAsia="Times New Roman"/>
                <w:b/>
                <w:sz w:val="16"/>
                <w:szCs w:val="16"/>
                <w:lang w:val="fr-FR"/>
              </w:rPr>
            </w:pPr>
            <w:r w:rsidRPr="00950172">
              <w:rPr>
                <w:rFonts w:eastAsia="Times New Roman"/>
                <w:sz w:val="16"/>
                <w:szCs w:val="16"/>
                <w:lang w:val="fr-FR"/>
              </w:rPr>
              <w:t>mg/L</w:t>
            </w:r>
          </w:p>
        </w:tc>
      </w:tr>
      <w:tr w:rsidR="00DB1FC6" w:rsidRPr="00950172" w14:paraId="579EE4EE" w14:textId="77777777" w:rsidTr="008113AD">
        <w:trPr>
          <w:jc w:val="center"/>
        </w:trPr>
        <w:tc>
          <w:tcPr>
            <w:tcW w:w="525" w:type="dxa"/>
          </w:tcPr>
          <w:p w14:paraId="751FF536" w14:textId="77777777" w:rsidR="00DB1FC6" w:rsidRPr="00950172"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7</w:t>
            </w:r>
          </w:p>
          <w:p w14:paraId="660EFF1E" w14:textId="77777777" w:rsidR="00DB1FC6" w:rsidRPr="00950172" w:rsidRDefault="00DB1FC6" w:rsidP="000B2989">
            <w:pPr>
              <w:spacing w:after="0" w:line="360" w:lineRule="auto"/>
              <w:ind w:left="0"/>
              <w:jc w:val="center"/>
              <w:rPr>
                <w:rFonts w:eastAsia="Times New Roman"/>
                <w:sz w:val="16"/>
                <w:szCs w:val="16"/>
                <w:lang w:val="en-GB"/>
              </w:rPr>
            </w:pPr>
          </w:p>
          <w:p w14:paraId="685E0E51" w14:textId="77777777" w:rsidR="00DB1FC6" w:rsidRPr="00950172" w:rsidRDefault="00DB1FC6" w:rsidP="000B2989">
            <w:pPr>
              <w:spacing w:after="0" w:line="360" w:lineRule="auto"/>
              <w:ind w:left="0"/>
              <w:jc w:val="left"/>
              <w:rPr>
                <w:rFonts w:eastAsia="Times New Roman"/>
                <w:sz w:val="16"/>
                <w:szCs w:val="16"/>
                <w:lang w:val="en-GB"/>
              </w:rPr>
            </w:pPr>
          </w:p>
        </w:tc>
        <w:tc>
          <w:tcPr>
            <w:tcW w:w="1096" w:type="dxa"/>
          </w:tcPr>
          <w:p w14:paraId="7B583342" w14:textId="77777777" w:rsidR="00DB1FC6" w:rsidRPr="00950172" w:rsidRDefault="00DB1FC6" w:rsidP="000B2989">
            <w:pPr>
              <w:spacing w:after="0" w:line="360" w:lineRule="auto"/>
              <w:ind w:left="0"/>
              <w:jc w:val="center"/>
              <w:rPr>
                <w:rFonts w:eastAsia="Times New Roman"/>
                <w:sz w:val="16"/>
                <w:szCs w:val="16"/>
                <w:lang w:val="en-GB"/>
              </w:rPr>
            </w:pPr>
            <w:r>
              <w:rPr>
                <w:rFonts w:eastAsia="Times New Roman"/>
                <w:sz w:val="16"/>
                <w:szCs w:val="16"/>
                <w:lang w:val="en-GB"/>
              </w:rPr>
              <w:t>Fier total dizolvat</w:t>
            </w:r>
          </w:p>
          <w:p w14:paraId="01B35228"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69" w:type="dxa"/>
          </w:tcPr>
          <w:p w14:paraId="576380A7" w14:textId="77777777" w:rsidR="00DB1FC6" w:rsidRPr="00950172"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7,154</w:t>
            </w:r>
          </w:p>
          <w:p w14:paraId="1F4B6263" w14:textId="77777777" w:rsidR="00DB1FC6" w:rsidRPr="00950172" w:rsidRDefault="00DB1FC6" w:rsidP="000B2989">
            <w:pPr>
              <w:spacing w:after="0" w:line="360" w:lineRule="auto"/>
              <w:ind w:left="0"/>
              <w:jc w:val="center"/>
              <w:rPr>
                <w:rFonts w:eastAsia="Times New Roman"/>
                <w:sz w:val="16"/>
                <w:szCs w:val="16"/>
                <w:lang w:val="en-GB"/>
              </w:rPr>
            </w:pPr>
          </w:p>
          <w:p w14:paraId="2A0A20AB"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14:paraId="61941C82" w14:textId="77777777" w:rsidR="00DB1FC6" w:rsidRPr="00950172"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0,07</w:t>
            </w:r>
          </w:p>
          <w:p w14:paraId="0A167FA5" w14:textId="77777777" w:rsidR="00DB1FC6" w:rsidRPr="00950172" w:rsidRDefault="00DB1FC6" w:rsidP="000B2989">
            <w:pPr>
              <w:spacing w:after="0" w:line="360" w:lineRule="auto"/>
              <w:ind w:left="0"/>
              <w:jc w:val="center"/>
              <w:rPr>
                <w:rFonts w:eastAsia="Times New Roman"/>
                <w:sz w:val="16"/>
                <w:szCs w:val="16"/>
                <w:lang w:val="en-GB"/>
              </w:rPr>
            </w:pPr>
          </w:p>
          <w:p w14:paraId="1C2B9D4F"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14:paraId="503E944C" w14:textId="77777777" w:rsidR="00DB1FC6" w:rsidRPr="00950172"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0,194</w:t>
            </w:r>
          </w:p>
          <w:p w14:paraId="0BCC1515" w14:textId="77777777" w:rsidR="00DB1FC6" w:rsidRPr="00950172" w:rsidRDefault="00DB1FC6" w:rsidP="000B2989">
            <w:pPr>
              <w:spacing w:after="0" w:line="360" w:lineRule="auto"/>
              <w:ind w:left="0"/>
              <w:jc w:val="center"/>
              <w:rPr>
                <w:rFonts w:eastAsia="Times New Roman"/>
                <w:sz w:val="16"/>
                <w:szCs w:val="16"/>
                <w:lang w:val="en-GB"/>
              </w:rPr>
            </w:pPr>
          </w:p>
          <w:p w14:paraId="2F518891"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14:paraId="65F0F685" w14:textId="77777777" w:rsidR="00DB1FC6" w:rsidRPr="00950172"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0,098</w:t>
            </w:r>
          </w:p>
          <w:p w14:paraId="682E2FF8" w14:textId="77777777" w:rsidR="00DB1FC6" w:rsidRPr="00950172" w:rsidRDefault="00DB1FC6" w:rsidP="000B2989">
            <w:pPr>
              <w:spacing w:after="0" w:line="360" w:lineRule="auto"/>
              <w:ind w:left="0"/>
              <w:jc w:val="center"/>
              <w:rPr>
                <w:rFonts w:eastAsia="Times New Roman"/>
                <w:sz w:val="16"/>
                <w:szCs w:val="16"/>
                <w:lang w:val="en-GB"/>
              </w:rPr>
            </w:pPr>
          </w:p>
          <w:p w14:paraId="4EF32D43" w14:textId="77777777" w:rsidR="00DB1FC6" w:rsidRPr="00950172" w:rsidRDefault="00DB1FC6"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810" w:type="dxa"/>
          </w:tcPr>
          <w:p w14:paraId="621C39F5" w14:textId="77777777" w:rsidR="00DB1FC6" w:rsidRPr="00950172" w:rsidRDefault="005F4225" w:rsidP="000B2989">
            <w:pPr>
              <w:spacing w:after="0" w:line="360" w:lineRule="auto"/>
              <w:ind w:left="0"/>
              <w:jc w:val="center"/>
              <w:rPr>
                <w:rFonts w:eastAsia="Times New Roman"/>
                <w:b/>
                <w:sz w:val="16"/>
                <w:szCs w:val="16"/>
                <w:lang w:val="en-GB"/>
              </w:rPr>
            </w:pPr>
            <w:r>
              <w:rPr>
                <w:rFonts w:eastAsia="Times New Roman"/>
                <w:b/>
                <w:sz w:val="16"/>
                <w:szCs w:val="16"/>
                <w:lang w:val="en-GB"/>
              </w:rPr>
              <w:t>2</w:t>
            </w:r>
          </w:p>
          <w:p w14:paraId="6FE844F1" w14:textId="77777777" w:rsidR="00DB1FC6" w:rsidRPr="00950172" w:rsidRDefault="00DB1FC6" w:rsidP="000B2989">
            <w:pPr>
              <w:spacing w:after="0" w:line="360" w:lineRule="auto"/>
              <w:ind w:left="0"/>
              <w:jc w:val="center"/>
              <w:rPr>
                <w:rFonts w:eastAsia="Times New Roman"/>
                <w:b/>
                <w:sz w:val="16"/>
                <w:szCs w:val="16"/>
                <w:lang w:val="en-GB"/>
              </w:rPr>
            </w:pPr>
          </w:p>
          <w:p w14:paraId="3CA9C2B1" w14:textId="77777777" w:rsidR="00DB1FC6" w:rsidRPr="00950172" w:rsidRDefault="00DB1FC6" w:rsidP="000B2989">
            <w:pPr>
              <w:spacing w:after="0" w:line="360" w:lineRule="auto"/>
              <w:ind w:left="0"/>
              <w:jc w:val="center"/>
              <w:rPr>
                <w:rFonts w:eastAsia="Times New Roman"/>
                <w:b/>
                <w:sz w:val="16"/>
                <w:szCs w:val="16"/>
                <w:lang w:val="en-GB"/>
              </w:rPr>
            </w:pPr>
            <w:r w:rsidRPr="00950172">
              <w:rPr>
                <w:rFonts w:eastAsia="Times New Roman"/>
                <w:sz w:val="16"/>
                <w:szCs w:val="16"/>
                <w:lang w:val="en-GB"/>
              </w:rPr>
              <w:t>mg/L</w:t>
            </w:r>
          </w:p>
        </w:tc>
      </w:tr>
      <w:tr w:rsidR="000C641E" w:rsidRPr="00950172" w14:paraId="32A0AB9B" w14:textId="77777777" w:rsidTr="008113AD">
        <w:trPr>
          <w:jc w:val="center"/>
        </w:trPr>
        <w:tc>
          <w:tcPr>
            <w:tcW w:w="525" w:type="dxa"/>
          </w:tcPr>
          <w:p w14:paraId="05C15622" w14:textId="77777777" w:rsidR="000C641E" w:rsidRPr="00950172"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8</w:t>
            </w:r>
          </w:p>
        </w:tc>
        <w:tc>
          <w:tcPr>
            <w:tcW w:w="1096" w:type="dxa"/>
          </w:tcPr>
          <w:p w14:paraId="6511F765" w14:textId="77777777" w:rsidR="000C641E" w:rsidRPr="00950172"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Fier total</w:t>
            </w:r>
          </w:p>
          <w:p w14:paraId="7D4CBB80" w14:textId="77777777" w:rsidR="000C641E" w:rsidRPr="00950172" w:rsidRDefault="000C641E" w:rsidP="000B2989">
            <w:pPr>
              <w:spacing w:after="0" w:line="360" w:lineRule="auto"/>
              <w:ind w:left="0"/>
              <w:jc w:val="center"/>
              <w:rPr>
                <w:rFonts w:eastAsia="Times New Roman"/>
                <w:sz w:val="16"/>
                <w:szCs w:val="16"/>
                <w:lang w:val="en-GB"/>
              </w:rPr>
            </w:pPr>
          </w:p>
          <w:p w14:paraId="03C2073A" w14:textId="77777777" w:rsidR="000C641E" w:rsidRPr="00950172" w:rsidRDefault="000C641E"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69" w:type="dxa"/>
          </w:tcPr>
          <w:p w14:paraId="459BFAEF" w14:textId="77777777" w:rsidR="000C641E"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11,36</w:t>
            </w:r>
          </w:p>
          <w:p w14:paraId="0BF68BE1" w14:textId="77777777" w:rsidR="000C641E" w:rsidRPr="00950172" w:rsidRDefault="000C641E" w:rsidP="000B2989">
            <w:pPr>
              <w:spacing w:after="0" w:line="360" w:lineRule="auto"/>
              <w:ind w:left="0"/>
              <w:jc w:val="center"/>
              <w:rPr>
                <w:rFonts w:eastAsia="Times New Roman"/>
                <w:sz w:val="16"/>
                <w:szCs w:val="16"/>
                <w:lang w:val="en-GB"/>
              </w:rPr>
            </w:pPr>
          </w:p>
          <w:p w14:paraId="0C60DD2E" w14:textId="77777777" w:rsidR="000C641E" w:rsidRPr="00950172" w:rsidRDefault="000C641E"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14:paraId="7B11E827" w14:textId="77777777" w:rsidR="000C641E" w:rsidRPr="00950172" w:rsidRDefault="000C641E" w:rsidP="000B2989">
            <w:pPr>
              <w:spacing w:after="0" w:line="360" w:lineRule="auto"/>
              <w:ind w:left="0"/>
              <w:jc w:val="center"/>
              <w:rPr>
                <w:rFonts w:eastAsia="Times New Roman"/>
                <w:sz w:val="16"/>
                <w:szCs w:val="16"/>
                <w:lang w:val="en-GB"/>
              </w:rPr>
            </w:pPr>
            <w:r>
              <w:rPr>
                <w:rFonts w:eastAsia="Times New Roman"/>
                <w:sz w:val="16"/>
                <w:szCs w:val="16"/>
                <w:lang w:val="en-GB"/>
              </w:rPr>
              <w:t>1,058</w:t>
            </w:r>
          </w:p>
          <w:p w14:paraId="79041414" w14:textId="77777777" w:rsidR="000C641E" w:rsidRPr="00950172" w:rsidRDefault="000C641E" w:rsidP="000B2989">
            <w:pPr>
              <w:spacing w:after="0" w:line="360" w:lineRule="auto"/>
              <w:ind w:left="0"/>
              <w:jc w:val="center"/>
              <w:rPr>
                <w:rFonts w:eastAsia="Times New Roman"/>
                <w:sz w:val="16"/>
                <w:szCs w:val="16"/>
                <w:lang w:val="en-GB"/>
              </w:rPr>
            </w:pPr>
          </w:p>
          <w:p w14:paraId="2C834378" w14:textId="77777777" w:rsidR="000C641E" w:rsidRPr="00950172" w:rsidRDefault="000C641E" w:rsidP="000B2989">
            <w:pPr>
              <w:spacing w:after="0" w:line="360" w:lineRule="auto"/>
              <w:ind w:left="0"/>
              <w:jc w:val="center"/>
              <w:rPr>
                <w:rFonts w:eastAsia="Times New Roman"/>
                <w:sz w:val="16"/>
                <w:szCs w:val="16"/>
                <w:lang w:val="en-GB"/>
              </w:rPr>
            </w:pPr>
            <w:r w:rsidRPr="00950172">
              <w:rPr>
                <w:rFonts w:eastAsia="Times New Roman"/>
                <w:sz w:val="16"/>
                <w:szCs w:val="16"/>
                <w:lang w:val="en-GB"/>
              </w:rPr>
              <w:t>mg/L</w:t>
            </w:r>
          </w:p>
        </w:tc>
        <w:tc>
          <w:tcPr>
            <w:tcW w:w="1170" w:type="dxa"/>
          </w:tcPr>
          <w:p w14:paraId="42C02457" w14:textId="77777777" w:rsidR="000C641E" w:rsidRPr="007B6F50" w:rsidRDefault="000C641E" w:rsidP="000B2989">
            <w:pPr>
              <w:spacing w:after="0" w:line="360" w:lineRule="auto"/>
              <w:ind w:left="0"/>
              <w:jc w:val="center"/>
              <w:rPr>
                <w:rFonts w:eastAsia="Times New Roman"/>
                <w:b/>
                <w:sz w:val="16"/>
                <w:szCs w:val="16"/>
                <w:u w:val="single"/>
                <w:lang w:val="en-GB"/>
              </w:rPr>
            </w:pPr>
            <w:r w:rsidRPr="007B6F50">
              <w:rPr>
                <w:rFonts w:eastAsia="Times New Roman"/>
                <w:b/>
                <w:sz w:val="16"/>
                <w:szCs w:val="16"/>
                <w:u w:val="single"/>
                <w:lang w:val="en-GB"/>
              </w:rPr>
              <w:t>47,47</w:t>
            </w:r>
          </w:p>
          <w:p w14:paraId="603EFDF6" w14:textId="77777777" w:rsidR="000C641E" w:rsidRPr="007B6F50" w:rsidRDefault="000C641E" w:rsidP="000B2989">
            <w:pPr>
              <w:spacing w:after="0" w:line="360" w:lineRule="auto"/>
              <w:ind w:left="0"/>
              <w:jc w:val="center"/>
              <w:rPr>
                <w:rFonts w:eastAsia="Times New Roman"/>
                <w:b/>
                <w:sz w:val="16"/>
                <w:szCs w:val="16"/>
                <w:u w:val="single"/>
                <w:lang w:val="en-GB"/>
              </w:rPr>
            </w:pPr>
          </w:p>
          <w:p w14:paraId="6BA1B6D5" w14:textId="77777777" w:rsidR="000C641E" w:rsidRPr="007B6F50" w:rsidRDefault="000C641E" w:rsidP="000B2989">
            <w:pPr>
              <w:spacing w:after="0" w:line="360" w:lineRule="auto"/>
              <w:ind w:left="0"/>
              <w:jc w:val="center"/>
              <w:rPr>
                <w:rFonts w:eastAsia="Times New Roman"/>
                <w:b/>
                <w:sz w:val="16"/>
                <w:szCs w:val="16"/>
                <w:u w:val="single"/>
                <w:lang w:val="en-GB"/>
              </w:rPr>
            </w:pPr>
            <w:r w:rsidRPr="007B6F50">
              <w:rPr>
                <w:rFonts w:eastAsia="Times New Roman"/>
                <w:b/>
                <w:sz w:val="16"/>
                <w:szCs w:val="16"/>
                <w:u w:val="single"/>
                <w:lang w:val="en-GB"/>
              </w:rPr>
              <w:t>mg/L</w:t>
            </w:r>
          </w:p>
        </w:tc>
        <w:tc>
          <w:tcPr>
            <w:tcW w:w="1170" w:type="dxa"/>
          </w:tcPr>
          <w:p w14:paraId="35EFFBDF" w14:textId="77777777" w:rsidR="000C641E" w:rsidRPr="007B6F50" w:rsidRDefault="000C641E" w:rsidP="000B2989">
            <w:pPr>
              <w:spacing w:after="0" w:line="360" w:lineRule="auto"/>
              <w:ind w:left="0"/>
              <w:jc w:val="center"/>
              <w:rPr>
                <w:rFonts w:eastAsia="Times New Roman"/>
                <w:b/>
                <w:sz w:val="16"/>
                <w:szCs w:val="16"/>
                <w:u w:val="single"/>
                <w:lang w:val="en-GB"/>
              </w:rPr>
            </w:pPr>
            <w:r w:rsidRPr="007B6F50">
              <w:rPr>
                <w:rFonts w:eastAsia="Times New Roman"/>
                <w:b/>
                <w:sz w:val="16"/>
                <w:szCs w:val="16"/>
                <w:u w:val="single"/>
                <w:lang w:val="en-GB"/>
              </w:rPr>
              <w:t>3,976</w:t>
            </w:r>
          </w:p>
          <w:p w14:paraId="529E6277" w14:textId="77777777" w:rsidR="000C641E" w:rsidRPr="007B6F50" w:rsidRDefault="000C641E" w:rsidP="000B2989">
            <w:pPr>
              <w:spacing w:after="0" w:line="360" w:lineRule="auto"/>
              <w:ind w:left="0"/>
              <w:jc w:val="center"/>
              <w:rPr>
                <w:rFonts w:eastAsia="Times New Roman"/>
                <w:b/>
                <w:sz w:val="16"/>
                <w:szCs w:val="16"/>
                <w:u w:val="single"/>
                <w:lang w:val="en-GB"/>
              </w:rPr>
            </w:pPr>
          </w:p>
          <w:p w14:paraId="213461DF" w14:textId="77777777" w:rsidR="000C641E" w:rsidRPr="007B6F50" w:rsidRDefault="000C641E" w:rsidP="000B2989">
            <w:pPr>
              <w:spacing w:after="0" w:line="360" w:lineRule="auto"/>
              <w:ind w:left="0"/>
              <w:jc w:val="center"/>
              <w:rPr>
                <w:rFonts w:eastAsia="Times New Roman"/>
                <w:b/>
                <w:sz w:val="16"/>
                <w:szCs w:val="16"/>
                <w:u w:val="single"/>
                <w:lang w:val="en-GB"/>
              </w:rPr>
            </w:pPr>
            <w:r w:rsidRPr="007B6F50">
              <w:rPr>
                <w:rFonts w:eastAsia="Times New Roman"/>
                <w:b/>
                <w:sz w:val="16"/>
                <w:szCs w:val="16"/>
                <w:u w:val="single"/>
                <w:lang w:val="en-GB"/>
              </w:rPr>
              <w:t>mg/L</w:t>
            </w:r>
          </w:p>
        </w:tc>
        <w:tc>
          <w:tcPr>
            <w:tcW w:w="810" w:type="dxa"/>
          </w:tcPr>
          <w:p w14:paraId="719B7E67" w14:textId="77777777" w:rsidR="000C641E" w:rsidRPr="00950172" w:rsidRDefault="00735500" w:rsidP="000B2989">
            <w:pPr>
              <w:spacing w:after="0" w:line="360" w:lineRule="auto"/>
              <w:ind w:left="0"/>
              <w:jc w:val="center"/>
              <w:rPr>
                <w:rFonts w:eastAsia="Times New Roman"/>
                <w:b/>
                <w:sz w:val="16"/>
                <w:szCs w:val="16"/>
                <w:lang w:val="en-GB"/>
              </w:rPr>
            </w:pPr>
            <w:r>
              <w:rPr>
                <w:rFonts w:eastAsia="Times New Roman"/>
                <w:b/>
                <w:sz w:val="16"/>
                <w:szCs w:val="16"/>
                <w:lang w:val="en-GB"/>
              </w:rPr>
              <w:t xml:space="preserve"> </w:t>
            </w:r>
            <w:r>
              <w:rPr>
                <w:rFonts w:eastAsia="Times New Roman"/>
                <w:b/>
                <w:sz w:val="16"/>
                <w:szCs w:val="16"/>
              </w:rPr>
              <w:t>&gt;</w:t>
            </w:r>
            <w:r w:rsidR="000C641E" w:rsidRPr="00950172">
              <w:rPr>
                <w:rFonts w:eastAsia="Times New Roman"/>
                <w:b/>
                <w:sz w:val="16"/>
                <w:szCs w:val="16"/>
                <w:lang w:val="en-GB"/>
              </w:rPr>
              <w:t>2</w:t>
            </w:r>
          </w:p>
          <w:p w14:paraId="754D1FD0" w14:textId="77777777" w:rsidR="000C641E" w:rsidRPr="00950172" w:rsidRDefault="000C641E" w:rsidP="000B2989">
            <w:pPr>
              <w:spacing w:after="0" w:line="360" w:lineRule="auto"/>
              <w:ind w:left="0"/>
              <w:jc w:val="center"/>
              <w:rPr>
                <w:rFonts w:eastAsia="Times New Roman"/>
                <w:sz w:val="16"/>
                <w:szCs w:val="16"/>
                <w:lang w:val="en-GB"/>
              </w:rPr>
            </w:pPr>
          </w:p>
          <w:p w14:paraId="2ACA6C12" w14:textId="77777777" w:rsidR="000C641E" w:rsidRPr="00950172" w:rsidRDefault="000C641E" w:rsidP="000B2989">
            <w:pPr>
              <w:spacing w:after="0" w:line="360" w:lineRule="auto"/>
              <w:ind w:left="0"/>
              <w:jc w:val="center"/>
              <w:rPr>
                <w:rFonts w:eastAsia="Times New Roman"/>
                <w:b/>
                <w:sz w:val="16"/>
                <w:szCs w:val="16"/>
                <w:lang w:val="en-GB"/>
              </w:rPr>
            </w:pPr>
            <w:r w:rsidRPr="00950172">
              <w:rPr>
                <w:rFonts w:eastAsia="Times New Roman"/>
                <w:sz w:val="16"/>
                <w:szCs w:val="16"/>
                <w:lang w:val="en-GB"/>
              </w:rPr>
              <w:t>mg/L</w:t>
            </w:r>
          </w:p>
        </w:tc>
      </w:tr>
    </w:tbl>
    <w:p w14:paraId="58E43492" w14:textId="77777777" w:rsidR="00FB2DAF" w:rsidRDefault="00FB2DAF" w:rsidP="000B2989">
      <w:pPr>
        <w:spacing w:after="0" w:line="360" w:lineRule="auto"/>
        <w:ind w:left="1699" w:firstLine="461"/>
      </w:pPr>
    </w:p>
    <w:p w14:paraId="45C1A805" w14:textId="77777777" w:rsidR="00FB2DAF" w:rsidRDefault="00FB2DAF" w:rsidP="000B2989">
      <w:pPr>
        <w:spacing w:after="0" w:line="360" w:lineRule="auto"/>
        <w:ind w:left="1699" w:firstLine="461"/>
      </w:pPr>
      <w:r>
        <w:t>Din interpretarea rezultatelor analizelor de laborator se constat</w:t>
      </w:r>
      <w:r>
        <w:rPr>
          <w:lang w:val="ro-RO"/>
        </w:rPr>
        <w:t>ă</w:t>
      </w:r>
      <w:r>
        <w:t xml:space="preserve"> următoarele:</w:t>
      </w:r>
    </w:p>
    <w:p w14:paraId="31579FA2" w14:textId="77777777" w:rsidR="00FB2DAF" w:rsidRPr="00FB2DAF" w:rsidRDefault="00FB2DAF" w:rsidP="000B2989">
      <w:pPr>
        <w:spacing w:after="0" w:line="360" w:lineRule="auto"/>
        <w:ind w:left="1699" w:firstLine="461"/>
        <w:rPr>
          <w:lang w:val="fr-FR"/>
        </w:rPr>
      </w:pPr>
      <w:r>
        <w:t xml:space="preserve">  </w:t>
      </w:r>
      <w:r w:rsidRPr="00FB2DAF">
        <w:rPr>
          <w:lang w:val="fr-FR"/>
        </w:rPr>
        <w:t>- în secţiunea r. Bistriţa, aval confluenţa cu r. Neagra în zona Ortoaia, indicatorii     CCo-Cr şi Fier Total se incadrează în clasa a V-a  de calitate</w:t>
      </w:r>
      <w:r w:rsidR="007B6F50">
        <w:rPr>
          <w:lang w:val="fr-FR"/>
        </w:rPr>
        <w:t xml:space="preserve"> (cu bold</w:t>
      </w:r>
      <w:r w:rsidR="00AC5DE4">
        <w:rPr>
          <w:lang w:val="fr-FR"/>
        </w:rPr>
        <w:t xml:space="preserve"> în tabel</w:t>
      </w:r>
      <w:r w:rsidR="007B6F50">
        <w:rPr>
          <w:lang w:val="fr-FR"/>
        </w:rPr>
        <w:t>)</w:t>
      </w:r>
      <w:r w:rsidRPr="00FB2DAF">
        <w:rPr>
          <w:lang w:val="fr-FR"/>
        </w:rPr>
        <w:t>;</w:t>
      </w:r>
    </w:p>
    <w:p w14:paraId="0993DF33" w14:textId="77777777" w:rsidR="00FB2DAF" w:rsidRPr="00FB2DAF" w:rsidRDefault="00FB2DAF" w:rsidP="000B2989">
      <w:pPr>
        <w:spacing w:after="0" w:line="360" w:lineRule="auto"/>
        <w:ind w:left="1699" w:firstLine="461"/>
        <w:rPr>
          <w:lang w:val="fr-FR"/>
        </w:rPr>
      </w:pPr>
      <w:r w:rsidRPr="00FB2DAF">
        <w:rPr>
          <w:lang w:val="fr-FR"/>
        </w:rPr>
        <w:t xml:space="preserve">  </w:t>
      </w:r>
      <w:r w:rsidR="00C620EC">
        <w:rPr>
          <w:lang w:val="fr-FR"/>
        </w:rPr>
        <w:t>- î</w:t>
      </w:r>
      <w:r w:rsidRPr="00FB2DAF">
        <w:rPr>
          <w:lang w:val="fr-FR"/>
        </w:rPr>
        <w:t>n secţ</w:t>
      </w:r>
      <w:r>
        <w:rPr>
          <w:lang w:val="fr-FR"/>
        </w:rPr>
        <w:t>iunea r. Bistriţ</w:t>
      </w:r>
      <w:r w:rsidRPr="00FB2DAF">
        <w:rPr>
          <w:lang w:val="fr-FR"/>
        </w:rPr>
        <w:t xml:space="preserve">a, pod Rusca, aval de zona Ortoaia indicatorul Fier total se </w:t>
      </w:r>
      <w:r>
        <w:rPr>
          <w:lang w:val="fr-FR"/>
        </w:rPr>
        <w:t>î</w:t>
      </w:r>
      <w:r w:rsidRPr="00FB2DAF">
        <w:rPr>
          <w:lang w:val="fr-FR"/>
        </w:rPr>
        <w:t>ncadreaz</w:t>
      </w:r>
      <w:r>
        <w:rPr>
          <w:lang w:val="fr-FR"/>
        </w:rPr>
        <w:t>ă</w:t>
      </w:r>
      <w:r w:rsidRPr="00FB2DAF">
        <w:rPr>
          <w:lang w:val="fr-FR"/>
        </w:rPr>
        <w:t xml:space="preserve"> </w:t>
      </w:r>
      <w:r>
        <w:rPr>
          <w:lang w:val="fr-FR"/>
        </w:rPr>
        <w:t>î</w:t>
      </w:r>
      <w:r w:rsidRPr="00FB2DAF">
        <w:rPr>
          <w:lang w:val="fr-FR"/>
        </w:rPr>
        <w:t>n clasa  a V-a de calitate</w:t>
      </w:r>
      <w:r w:rsidR="007B6F50">
        <w:rPr>
          <w:lang w:val="fr-FR"/>
        </w:rPr>
        <w:t xml:space="preserve"> (cu bold</w:t>
      </w:r>
      <w:r w:rsidR="00AC5DE4">
        <w:rPr>
          <w:lang w:val="fr-FR"/>
        </w:rPr>
        <w:t xml:space="preserve"> în tabel</w:t>
      </w:r>
      <w:r w:rsidR="007B6F50">
        <w:rPr>
          <w:lang w:val="fr-FR"/>
        </w:rPr>
        <w:t>)</w:t>
      </w:r>
      <w:r w:rsidRPr="00FB2DAF">
        <w:rPr>
          <w:lang w:val="fr-FR"/>
        </w:rPr>
        <w:t xml:space="preserve">.   </w:t>
      </w:r>
    </w:p>
    <w:p w14:paraId="08E656BC" w14:textId="77777777" w:rsidR="00FB2DAF" w:rsidRPr="00FB2DAF" w:rsidRDefault="00FB2DAF" w:rsidP="000B2989">
      <w:pPr>
        <w:spacing w:after="0" w:line="360" w:lineRule="auto"/>
        <w:ind w:left="1699" w:firstLine="461"/>
        <w:rPr>
          <w:lang w:val="fr-FR"/>
        </w:rPr>
      </w:pPr>
    </w:p>
    <w:p w14:paraId="079A2E69" w14:textId="77777777" w:rsidR="00B10E25" w:rsidRPr="001B1EFF" w:rsidRDefault="00B10E25" w:rsidP="000B2989">
      <w:pPr>
        <w:spacing w:after="0" w:line="360" w:lineRule="auto"/>
        <w:ind w:left="1699"/>
        <w:rPr>
          <w:b/>
          <w:lang w:val="it-IT"/>
        </w:rPr>
      </w:pPr>
      <w:r w:rsidRPr="001B1EFF">
        <w:rPr>
          <w:b/>
          <w:lang w:val="it-IT"/>
        </w:rPr>
        <w:t>2.3.</w:t>
      </w:r>
      <w:r w:rsidRPr="001B1EFF">
        <w:rPr>
          <w:b/>
          <w:lang w:val="it-IT"/>
        </w:rPr>
        <w:tab/>
        <w:t>Pe Marea Neagră</w:t>
      </w:r>
    </w:p>
    <w:p w14:paraId="40F329E4" w14:textId="77777777" w:rsidR="007C62C8" w:rsidRPr="001B1EFF" w:rsidRDefault="007C62C8" w:rsidP="000B2989">
      <w:pPr>
        <w:spacing w:after="0" w:line="360" w:lineRule="auto"/>
        <w:ind w:left="1699"/>
        <w:rPr>
          <w:lang w:val="it-IT"/>
        </w:rPr>
      </w:pPr>
      <w:r w:rsidRPr="001B1EFF">
        <w:rPr>
          <w:lang w:val="it-IT"/>
        </w:rPr>
        <w:t>Nu au fost semnalate evenimente deosebite.</w:t>
      </w:r>
    </w:p>
    <w:p w14:paraId="4B9AEF10" w14:textId="77777777" w:rsidR="00D9394F" w:rsidRPr="001B1EFF" w:rsidRDefault="00D9394F" w:rsidP="000B2989">
      <w:pPr>
        <w:spacing w:after="0" w:line="360" w:lineRule="auto"/>
        <w:ind w:left="1699"/>
        <w:rPr>
          <w:lang w:val="it-IT"/>
        </w:rPr>
      </w:pPr>
    </w:p>
    <w:p w14:paraId="11D20D7C" w14:textId="77777777" w:rsidR="00C02271" w:rsidRPr="001B1EFF" w:rsidRDefault="00C02271" w:rsidP="000B2989">
      <w:pPr>
        <w:spacing w:after="0" w:line="360" w:lineRule="auto"/>
        <w:rPr>
          <w:b/>
          <w:bCs/>
          <w:i/>
          <w:u w:val="single"/>
          <w:lang w:val="it-IT"/>
        </w:rPr>
      </w:pPr>
      <w:r w:rsidRPr="001B1EFF">
        <w:rPr>
          <w:b/>
          <w:bCs/>
          <w:i/>
          <w:lang w:val="it-IT"/>
        </w:rPr>
        <w:t xml:space="preserve">III. </w:t>
      </w:r>
      <w:r w:rsidRPr="001B1EFF">
        <w:rPr>
          <w:b/>
          <w:bCs/>
          <w:i/>
          <w:u w:val="single"/>
          <w:lang w:val="it-IT"/>
        </w:rPr>
        <w:t>CALITATEA MEDIULUI</w:t>
      </w:r>
    </w:p>
    <w:p w14:paraId="425C0B43" w14:textId="77777777" w:rsidR="00447B55" w:rsidRPr="001B1EFF" w:rsidRDefault="00C02271" w:rsidP="000B2989">
      <w:pPr>
        <w:numPr>
          <w:ilvl w:val="0"/>
          <w:numId w:val="1"/>
        </w:numPr>
        <w:spacing w:after="0" w:line="360" w:lineRule="auto"/>
        <w:contextualSpacing/>
        <w:rPr>
          <w:b/>
          <w:lang w:val="it-IT"/>
        </w:rPr>
      </w:pPr>
      <w:r w:rsidRPr="001B1EFF">
        <w:rPr>
          <w:b/>
          <w:lang w:val="it-IT"/>
        </w:rPr>
        <w:t>În domeniul aerului</w:t>
      </w:r>
      <w:r w:rsidR="00E43E4E" w:rsidRPr="001B1EFF">
        <w:rPr>
          <w:b/>
          <w:lang w:val="it-IT"/>
        </w:rPr>
        <w:t xml:space="preserve">  </w:t>
      </w:r>
    </w:p>
    <w:p w14:paraId="6028F28A" w14:textId="7F26507E" w:rsidR="00AD4BF5" w:rsidRPr="001B1EFF" w:rsidRDefault="00AD4BF5" w:rsidP="000B2989">
      <w:pPr>
        <w:spacing w:after="0" w:line="360" w:lineRule="auto"/>
        <w:rPr>
          <w:lang w:val="it-IT"/>
        </w:rPr>
      </w:pPr>
      <w:r w:rsidRPr="001B1EFF">
        <w:rPr>
          <w:b/>
          <w:lang w:val="it-IT"/>
        </w:rPr>
        <w:t>Agenţia Naţională pentru Protecţia Mediului</w:t>
      </w:r>
      <w:r w:rsidRPr="001B1EFF">
        <w:rPr>
          <w:lang w:val="it-IT"/>
        </w:rPr>
        <w:t xml:space="preserve"> informează că, din rezultatele analizelor efectuate </w:t>
      </w:r>
      <w:r w:rsidR="000B2989">
        <w:rPr>
          <w:lang w:val="it-IT"/>
        </w:rPr>
        <w:t>la</w:t>
      </w:r>
      <w:r w:rsidRPr="001B1EFF">
        <w:rPr>
          <w:lang w:val="it-IT"/>
        </w:rPr>
        <w:t xml:space="preserve"> </w:t>
      </w:r>
      <w:r w:rsidR="0081189F" w:rsidRPr="001B1EFF">
        <w:rPr>
          <w:lang w:val="it-IT"/>
        </w:rPr>
        <w:t>12</w:t>
      </w:r>
      <w:r w:rsidRPr="001B1EFF">
        <w:rPr>
          <w:lang w:val="it-IT"/>
        </w:rPr>
        <w:t>.0</w:t>
      </w:r>
      <w:r w:rsidR="006265DC" w:rsidRPr="001B1EFF">
        <w:rPr>
          <w:lang w:val="it-IT"/>
        </w:rPr>
        <w:t>9</w:t>
      </w:r>
      <w:r w:rsidRPr="001B1EFF">
        <w:rPr>
          <w:lang w:val="it-IT"/>
        </w:rPr>
        <w:t xml:space="preserve">.2019, în cadrul Reţelei Naţionale de Monitorizare, nu s-au constatat depăşiri ale pragurilor de alertă pentru NO2 (dioxid de azot), SO2 (dioxid de sulf), ale pragurilor de alertă și informare pentru O3 (ozon). </w:t>
      </w:r>
    </w:p>
    <w:p w14:paraId="1DED72E0" w14:textId="77777777" w:rsidR="00AD4BF5" w:rsidRPr="001B1EFF" w:rsidRDefault="00AD4BF5" w:rsidP="000B2989">
      <w:pPr>
        <w:spacing w:after="0" w:line="360" w:lineRule="auto"/>
        <w:rPr>
          <w:lang w:val="it-IT"/>
        </w:rPr>
      </w:pPr>
      <w:r w:rsidRPr="001B1EFF">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95CAD94" w14:textId="77777777" w:rsidR="00592D66" w:rsidRPr="001B1EFF" w:rsidRDefault="00592D66" w:rsidP="000B2989">
      <w:pPr>
        <w:spacing w:after="0" w:line="360" w:lineRule="auto"/>
        <w:rPr>
          <w:lang w:val="it-IT"/>
        </w:rPr>
      </w:pPr>
    </w:p>
    <w:p w14:paraId="337BD511" w14:textId="77777777" w:rsidR="006541AD" w:rsidRPr="001B1EFF" w:rsidRDefault="006541AD" w:rsidP="000B2989">
      <w:pPr>
        <w:spacing w:after="0" w:line="360" w:lineRule="auto"/>
        <w:rPr>
          <w:b/>
          <w:lang w:val="it-IT"/>
        </w:rPr>
      </w:pPr>
    </w:p>
    <w:p w14:paraId="30A9BFE6" w14:textId="77777777" w:rsidR="006541AD" w:rsidRPr="001B1EFF" w:rsidRDefault="006541AD" w:rsidP="000B2989">
      <w:pPr>
        <w:spacing w:after="0" w:line="360" w:lineRule="auto"/>
        <w:rPr>
          <w:lang w:val="it-IT"/>
        </w:rPr>
      </w:pPr>
      <w:r w:rsidRPr="001B1EFF">
        <w:rPr>
          <w:b/>
          <w:lang w:val="it-IT"/>
        </w:rPr>
        <w:t>GNM CJ Botoşani</w:t>
      </w:r>
      <w:r w:rsidRPr="001B1EFF">
        <w:rPr>
          <w:lang w:val="it-IT"/>
        </w:rPr>
        <w:t xml:space="preserve"> informează telefonic despre un </w:t>
      </w:r>
      <w:r w:rsidRPr="001B1EFF">
        <w:rPr>
          <w:b/>
          <w:lang w:val="it-IT"/>
        </w:rPr>
        <w:t>incendiu ca urmare autoaprinderii frontului de depozitare de la depozitul ecologic Stăuceni, judeţul Botoşani, izbucnit în 14.09.19, ora 17:50, care s-a extins pe suprafata depozitului circa 400mp</w:t>
      </w:r>
      <w:r w:rsidRPr="001B1EFF">
        <w:rPr>
          <w:lang w:val="it-IT"/>
        </w:rPr>
        <w:t xml:space="preserve">. </w:t>
      </w:r>
      <w:r w:rsidR="0079286B">
        <w:rPr>
          <w:lang w:val="it-IT"/>
        </w:rPr>
        <w:t xml:space="preserve">Pompierii </w:t>
      </w:r>
      <w:r w:rsidRPr="001B1EFF">
        <w:rPr>
          <w:lang w:val="it-IT"/>
        </w:rPr>
        <w:t>ISU Botoşani intervin cu 3 autospeciale pentru stingerea incendiului.</w:t>
      </w:r>
    </w:p>
    <w:p w14:paraId="6BF37B90" w14:textId="77777777" w:rsidR="008B50AA" w:rsidRPr="001B1EFF" w:rsidRDefault="00C02271" w:rsidP="000B2989">
      <w:pPr>
        <w:pStyle w:val="ListParagraph"/>
        <w:numPr>
          <w:ilvl w:val="0"/>
          <w:numId w:val="1"/>
        </w:numPr>
        <w:spacing w:after="0" w:line="360" w:lineRule="auto"/>
        <w:rPr>
          <w:b/>
          <w:lang w:val="ro-RO"/>
        </w:rPr>
      </w:pPr>
      <w:r w:rsidRPr="001B1EFF">
        <w:rPr>
          <w:b/>
          <w:lang w:val="ro-RO"/>
        </w:rPr>
        <w:t>În domeniul solului şi vegetaţiei</w:t>
      </w:r>
      <w:r w:rsidR="00FC2CF2" w:rsidRPr="001B1EFF">
        <w:rPr>
          <w:b/>
          <w:lang w:val="ro-RO"/>
        </w:rPr>
        <w:t xml:space="preserve"> </w:t>
      </w:r>
      <w:r w:rsidR="0021401C" w:rsidRPr="001B1EFF">
        <w:rPr>
          <w:b/>
          <w:lang w:val="ro-RO"/>
        </w:rPr>
        <w:t xml:space="preserve"> </w:t>
      </w:r>
      <w:r w:rsidR="00FC5204" w:rsidRPr="001B1EFF">
        <w:rPr>
          <w:b/>
          <w:lang w:val="ro-RO"/>
        </w:rPr>
        <w:t xml:space="preserve"> </w:t>
      </w:r>
    </w:p>
    <w:p w14:paraId="76D838A6" w14:textId="77777777" w:rsidR="0081189F" w:rsidRPr="001B1EFF" w:rsidRDefault="00641CC3" w:rsidP="000B2989">
      <w:pPr>
        <w:spacing w:after="0" w:line="360" w:lineRule="auto"/>
        <w:ind w:left="1710" w:hanging="7"/>
        <w:rPr>
          <w:noProof/>
          <w:lang w:val="ro-RO"/>
        </w:rPr>
      </w:pPr>
      <w:r w:rsidRPr="001B1EFF">
        <w:rPr>
          <w:b/>
          <w:noProof/>
          <w:lang w:val="ro-RO"/>
        </w:rPr>
        <w:t>ARBDD</w:t>
      </w:r>
      <w:r w:rsidRPr="001B1EFF">
        <w:rPr>
          <w:noProof/>
          <w:lang w:val="ro-RO"/>
        </w:rPr>
        <w:t xml:space="preserve"> informează telefonic despre </w:t>
      </w:r>
      <w:r w:rsidRPr="001B1EFF">
        <w:rPr>
          <w:b/>
          <w:noProof/>
          <w:lang w:val="ro-RO"/>
        </w:rPr>
        <w:t xml:space="preserve">un incendiu care afectează vegetaţie uscată, izbucnit </w:t>
      </w:r>
      <w:r w:rsidR="00C96408" w:rsidRPr="001B1EFF">
        <w:rPr>
          <w:b/>
          <w:noProof/>
          <w:lang w:val="ro-RO"/>
        </w:rPr>
        <w:t>în data de</w:t>
      </w:r>
      <w:r w:rsidRPr="001B1EFF">
        <w:rPr>
          <w:b/>
          <w:noProof/>
          <w:lang w:val="ro-RO"/>
        </w:rPr>
        <w:t xml:space="preserve"> 14.09.19, ora 15.00, în zona Districtului </w:t>
      </w:r>
      <w:r w:rsidR="0079286B">
        <w:rPr>
          <w:b/>
          <w:noProof/>
          <w:lang w:val="ro-RO"/>
        </w:rPr>
        <w:t xml:space="preserve">ecologic </w:t>
      </w:r>
      <w:r w:rsidRPr="001B1EFF">
        <w:rPr>
          <w:b/>
          <w:noProof/>
          <w:lang w:val="ro-RO"/>
        </w:rPr>
        <w:t xml:space="preserve">Chilia Veche, judeţul Tulcea, în cadrul incintei Pardina Stipoc, pe un teren cu mirişte, de pe care s-a recoltat grâu. </w:t>
      </w:r>
      <w:r w:rsidRPr="001B1EFF">
        <w:rPr>
          <w:noProof/>
          <w:lang w:val="ro-RO"/>
        </w:rPr>
        <w:t>Un agent de la ARBDD este în teren pentru a urmări evoluţia incendiului. Se va reveni cu informaţii suplimentare.</w:t>
      </w:r>
    </w:p>
    <w:p w14:paraId="4D19C92F" w14:textId="77777777" w:rsidR="0078001A" w:rsidRPr="001B1EFF" w:rsidRDefault="0078001A" w:rsidP="000B2989">
      <w:pPr>
        <w:spacing w:after="0" w:line="360" w:lineRule="auto"/>
        <w:rPr>
          <w:lang w:val="ro-RO"/>
        </w:rPr>
      </w:pPr>
      <w:r w:rsidRPr="001B1EFF">
        <w:rPr>
          <w:lang w:val="ro-RO"/>
        </w:rPr>
        <w:t xml:space="preserve"> </w:t>
      </w:r>
    </w:p>
    <w:p w14:paraId="7147F36D" w14:textId="77777777" w:rsidR="00C02271" w:rsidRPr="001B1EFF" w:rsidRDefault="00097261" w:rsidP="000B2989">
      <w:pPr>
        <w:spacing w:after="0" w:line="360" w:lineRule="auto"/>
        <w:rPr>
          <w:b/>
          <w:lang w:val="ro-RO"/>
        </w:rPr>
      </w:pPr>
      <w:r w:rsidRPr="001B1EFF">
        <w:rPr>
          <w:lang w:val="ro-RO"/>
        </w:rPr>
        <w:t xml:space="preserve"> </w:t>
      </w:r>
      <w:r w:rsidR="00C02271" w:rsidRPr="001B1EFF">
        <w:rPr>
          <w:b/>
          <w:lang w:val="ro-RO"/>
        </w:rPr>
        <w:t xml:space="preserve">3. </w:t>
      </w:r>
      <w:r w:rsidR="00C02271" w:rsidRPr="001B1EFF">
        <w:rPr>
          <w:b/>
          <w:lang w:val="ro-RO"/>
        </w:rPr>
        <w:tab/>
        <w:t xml:space="preserve">În domeniul supravegherii radioactivităţii mediului </w:t>
      </w:r>
    </w:p>
    <w:p w14:paraId="70529741" w14:textId="77777777" w:rsidR="00142978" w:rsidRPr="001B1EFF" w:rsidRDefault="00142978" w:rsidP="000B2989">
      <w:pPr>
        <w:spacing w:after="0" w:line="360" w:lineRule="auto"/>
        <w:rPr>
          <w:lang w:val="ro-RO"/>
        </w:rPr>
      </w:pPr>
      <w:r w:rsidRPr="001B1EFF">
        <w:rPr>
          <w:lang w:val="ro-RO"/>
        </w:rPr>
        <w:t xml:space="preserve">Menţionăm că pentru factorii de mediu urmăriţi nu s-au înregistrat depăşiri ale limitelor de avertizare/alarmare în intervalul </w:t>
      </w:r>
      <w:r w:rsidR="0081189F" w:rsidRPr="001B1EFF">
        <w:rPr>
          <w:lang w:val="ro-RO"/>
        </w:rPr>
        <w:t>11</w:t>
      </w:r>
      <w:r w:rsidR="00CB6C5F" w:rsidRPr="001B1EFF">
        <w:rPr>
          <w:lang w:val="ro-RO"/>
        </w:rPr>
        <w:t>.</w:t>
      </w:r>
      <w:r w:rsidRPr="001B1EFF">
        <w:rPr>
          <w:lang w:val="ro-RO"/>
        </w:rPr>
        <w:t>0</w:t>
      </w:r>
      <w:r w:rsidR="006265DC" w:rsidRPr="001B1EFF">
        <w:rPr>
          <w:lang w:val="ro-RO"/>
        </w:rPr>
        <w:t>9</w:t>
      </w:r>
      <w:r w:rsidRPr="001B1EFF">
        <w:rPr>
          <w:lang w:val="ro-RO"/>
        </w:rPr>
        <w:t xml:space="preserve">.2019  - </w:t>
      </w:r>
      <w:r w:rsidR="00A530EC" w:rsidRPr="001B1EFF">
        <w:rPr>
          <w:lang w:val="ro-RO"/>
        </w:rPr>
        <w:t>1</w:t>
      </w:r>
      <w:r w:rsidR="0081189F" w:rsidRPr="001B1EFF">
        <w:rPr>
          <w:lang w:val="ro-RO"/>
        </w:rPr>
        <w:t>2</w:t>
      </w:r>
      <w:r w:rsidR="00696E28" w:rsidRPr="001B1EFF">
        <w:rPr>
          <w:lang w:val="ro-RO"/>
        </w:rPr>
        <w:t>.</w:t>
      </w:r>
      <w:r w:rsidRPr="001B1EFF">
        <w:rPr>
          <w:lang w:val="ro-RO"/>
        </w:rPr>
        <w:t>0</w:t>
      </w:r>
      <w:r w:rsidR="006265DC" w:rsidRPr="001B1EFF">
        <w:rPr>
          <w:lang w:val="ro-RO"/>
        </w:rPr>
        <w:t>9</w:t>
      </w:r>
      <w:r w:rsidRPr="001B1EFF">
        <w:rPr>
          <w:lang w:val="ro-RO"/>
        </w:rPr>
        <w:t>.2019 şi nu s-au semnalat evenimente deosebite. Parametrii constataţi la staţiile de pe teritoriul României s-au situat în limitele fondului natural.</w:t>
      </w:r>
    </w:p>
    <w:p w14:paraId="2B817FCB" w14:textId="77777777" w:rsidR="00592D66" w:rsidRPr="001B1EFF" w:rsidRDefault="00592D66" w:rsidP="000B2989">
      <w:pPr>
        <w:spacing w:after="0" w:line="360" w:lineRule="auto"/>
        <w:ind w:left="1699"/>
        <w:rPr>
          <w:b/>
          <w:lang w:val="ro-RO"/>
        </w:rPr>
      </w:pPr>
    </w:p>
    <w:p w14:paraId="221046DF" w14:textId="77777777" w:rsidR="00C02271" w:rsidRPr="001B1EFF" w:rsidRDefault="00C02271" w:rsidP="000B2989">
      <w:pPr>
        <w:spacing w:after="0" w:line="360" w:lineRule="auto"/>
        <w:ind w:left="1699"/>
        <w:rPr>
          <w:b/>
          <w:lang w:val="ro-RO"/>
        </w:rPr>
      </w:pPr>
      <w:r w:rsidRPr="001B1EFF">
        <w:rPr>
          <w:b/>
          <w:lang w:val="ro-RO"/>
        </w:rPr>
        <w:t xml:space="preserve">4. </w:t>
      </w:r>
      <w:r w:rsidRPr="001B1EFF">
        <w:rPr>
          <w:b/>
          <w:lang w:val="ro-RO"/>
        </w:rPr>
        <w:tab/>
        <w:t>În municipiul Bucureşti</w:t>
      </w:r>
    </w:p>
    <w:p w14:paraId="657B8E5C" w14:textId="77777777" w:rsidR="00DD56F6" w:rsidRPr="001B1EFF" w:rsidRDefault="00C02271" w:rsidP="000B2989">
      <w:pPr>
        <w:spacing w:after="0" w:line="360" w:lineRule="auto"/>
        <w:ind w:left="1699"/>
        <w:rPr>
          <w:lang w:val="ro-RO"/>
        </w:rPr>
      </w:pPr>
      <w:r w:rsidRPr="001B1EFF">
        <w:rPr>
          <w:lang w:val="ro-RO"/>
        </w:rPr>
        <w:t>În ultimele 24 de ore sistemul de monitorizare a calităţii aerului în municipiul Bucureşti nu a semnalat depăşiri ale pr</w:t>
      </w:r>
      <w:r w:rsidR="00845A63" w:rsidRPr="001B1EFF">
        <w:rPr>
          <w:lang w:val="ro-RO"/>
        </w:rPr>
        <w:t>agurilor de informare şi alertă.</w:t>
      </w:r>
    </w:p>
    <w:p w14:paraId="501145D9" w14:textId="01266091" w:rsidR="000C2A44" w:rsidRDefault="000C2A44" w:rsidP="000B2989">
      <w:pPr>
        <w:spacing w:after="0" w:line="360" w:lineRule="auto"/>
        <w:ind w:left="1699"/>
        <w:jc w:val="center"/>
        <w:rPr>
          <w:b/>
          <w:bCs/>
          <w:lang w:val="ro-RO"/>
        </w:rPr>
      </w:pPr>
    </w:p>
    <w:p w14:paraId="38534828" w14:textId="6E040A2F" w:rsidR="000B2989" w:rsidRDefault="000B2989" w:rsidP="000B2989">
      <w:pPr>
        <w:spacing w:after="0" w:line="360" w:lineRule="auto"/>
        <w:ind w:left="1699"/>
        <w:jc w:val="center"/>
        <w:rPr>
          <w:b/>
          <w:bCs/>
          <w:lang w:val="ro-RO"/>
        </w:rPr>
      </w:pPr>
    </w:p>
    <w:p w14:paraId="2C07A8B5" w14:textId="3CDFF681" w:rsidR="000B2989" w:rsidRDefault="000B2989" w:rsidP="000B2989">
      <w:pPr>
        <w:spacing w:after="0" w:line="360" w:lineRule="auto"/>
        <w:ind w:left="1699"/>
        <w:jc w:val="center"/>
        <w:rPr>
          <w:b/>
          <w:bCs/>
          <w:lang w:val="ro-RO"/>
        </w:rPr>
      </w:pPr>
    </w:p>
    <w:p w14:paraId="77008907" w14:textId="4340BA6D" w:rsidR="000B2989" w:rsidRPr="001B1EFF" w:rsidRDefault="000B2989" w:rsidP="000B2989">
      <w:pPr>
        <w:spacing w:after="0" w:line="360" w:lineRule="auto"/>
        <w:ind w:left="1699"/>
        <w:jc w:val="center"/>
        <w:rPr>
          <w:b/>
          <w:bCs/>
          <w:lang w:val="ro-RO"/>
        </w:rPr>
      </w:pPr>
      <w:r>
        <w:rPr>
          <w:b/>
          <w:bCs/>
          <w:lang w:val="ro-RO"/>
        </w:rPr>
        <w:t>DIRECȚIA DE COMUNIC</w:t>
      </w:r>
      <w:bookmarkStart w:id="0" w:name="_GoBack"/>
      <w:bookmarkEnd w:id="0"/>
      <w:r>
        <w:rPr>
          <w:b/>
          <w:bCs/>
          <w:lang w:val="ro-RO"/>
        </w:rPr>
        <w:t>ARE ȘI RESURSE UMANE</w:t>
      </w:r>
    </w:p>
    <w:sectPr w:rsidR="000B2989" w:rsidRPr="001B1EFF"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E008" w14:textId="77777777" w:rsidR="00BC2673" w:rsidRDefault="00BC2673" w:rsidP="00CD5B3B">
      <w:r>
        <w:separator/>
      </w:r>
    </w:p>
  </w:endnote>
  <w:endnote w:type="continuationSeparator" w:id="0">
    <w:p w14:paraId="61A7B344" w14:textId="77777777" w:rsidR="00BC2673" w:rsidRDefault="00BC267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F5B5"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73B9F4AC" w14:textId="77777777" w:rsidR="0057179E" w:rsidRDefault="0057179E" w:rsidP="008C7043">
    <w:pPr>
      <w:pStyle w:val="Footer"/>
      <w:spacing w:after="0" w:line="240" w:lineRule="auto"/>
      <w:rPr>
        <w:sz w:val="14"/>
        <w:szCs w:val="14"/>
      </w:rPr>
    </w:pPr>
    <w:r>
      <w:rPr>
        <w:sz w:val="14"/>
        <w:szCs w:val="14"/>
      </w:rPr>
      <w:t>Tel: +4 021 316 0219</w:t>
    </w:r>
  </w:p>
  <w:p w14:paraId="3FEC551C" w14:textId="77777777" w:rsidR="0057179E" w:rsidRPr="00D06E9C" w:rsidRDefault="0057179E" w:rsidP="008C7043">
    <w:pPr>
      <w:pStyle w:val="Footer"/>
      <w:spacing w:after="0" w:line="240" w:lineRule="auto"/>
      <w:rPr>
        <w:sz w:val="14"/>
        <w:szCs w:val="14"/>
      </w:rPr>
    </w:pPr>
    <w:r>
      <w:rPr>
        <w:sz w:val="14"/>
        <w:szCs w:val="14"/>
      </w:rPr>
      <w:t>Fax: +4 021 319 4609</w:t>
    </w:r>
  </w:p>
  <w:p w14:paraId="6889D8EE"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4413"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2B1D7D26" w14:textId="77777777" w:rsidR="0057179E" w:rsidRDefault="0057179E" w:rsidP="008C7043">
    <w:pPr>
      <w:pStyle w:val="Footer"/>
      <w:spacing w:after="0" w:line="240" w:lineRule="auto"/>
      <w:rPr>
        <w:sz w:val="14"/>
        <w:szCs w:val="14"/>
      </w:rPr>
    </w:pPr>
    <w:r>
      <w:rPr>
        <w:sz w:val="14"/>
        <w:szCs w:val="14"/>
      </w:rPr>
      <w:t>Tel: +4 021 316 0219</w:t>
    </w:r>
  </w:p>
  <w:p w14:paraId="2556D207" w14:textId="77777777" w:rsidR="0057179E" w:rsidRPr="00D06E9C" w:rsidRDefault="0057179E" w:rsidP="008C7043">
    <w:pPr>
      <w:pStyle w:val="Footer"/>
      <w:spacing w:after="0" w:line="240" w:lineRule="auto"/>
      <w:rPr>
        <w:sz w:val="14"/>
        <w:szCs w:val="14"/>
      </w:rPr>
    </w:pPr>
    <w:r>
      <w:rPr>
        <w:sz w:val="14"/>
        <w:szCs w:val="14"/>
      </w:rPr>
      <w:t>Fax: +4 021 319 4609</w:t>
    </w:r>
  </w:p>
  <w:p w14:paraId="0EC42B5D"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197F" w14:textId="77777777" w:rsidR="00BC2673" w:rsidRDefault="00BC2673" w:rsidP="00CD5B3B">
      <w:r>
        <w:separator/>
      </w:r>
    </w:p>
  </w:footnote>
  <w:footnote w:type="continuationSeparator" w:id="0">
    <w:p w14:paraId="687E4E53" w14:textId="77777777" w:rsidR="00BC2673" w:rsidRDefault="00BC267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6432B404" w14:textId="77777777" w:rsidTr="00C20EF1">
      <w:tc>
        <w:tcPr>
          <w:tcW w:w="5103" w:type="dxa"/>
          <w:shd w:val="clear" w:color="auto" w:fill="auto"/>
        </w:tcPr>
        <w:p w14:paraId="154ACD4B" w14:textId="77777777" w:rsidR="0057179E" w:rsidRPr="00CD5B3B" w:rsidRDefault="0057179E" w:rsidP="00E562FC">
          <w:pPr>
            <w:pStyle w:val="MediumGrid21"/>
          </w:pPr>
        </w:p>
      </w:tc>
      <w:tc>
        <w:tcPr>
          <w:tcW w:w="4111" w:type="dxa"/>
          <w:shd w:val="clear" w:color="auto" w:fill="auto"/>
          <w:vAlign w:val="center"/>
        </w:tcPr>
        <w:p w14:paraId="71B26752" w14:textId="77777777" w:rsidR="0057179E" w:rsidRDefault="0057179E" w:rsidP="00C20EF1">
          <w:pPr>
            <w:pStyle w:val="MediumGrid21"/>
            <w:jc w:val="right"/>
          </w:pPr>
          <w:r>
            <w:t>Nesecret</w:t>
          </w:r>
        </w:p>
      </w:tc>
    </w:tr>
  </w:tbl>
  <w:p w14:paraId="0830E7C8" w14:textId="77777777" w:rsidR="0057179E" w:rsidRPr="00CD5B3B" w:rsidRDefault="0057179E" w:rsidP="00CD5B3B">
    <w:pPr>
      <w:pStyle w:val="Header"/>
    </w:pPr>
    <w:r>
      <w:rPr>
        <w:noProof/>
      </w:rPr>
      <w:drawing>
        <wp:inline distT="0" distB="0" distL="0" distR="0" wp14:anchorId="019BBFEF" wp14:editId="4F1EDF0F">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70C98C41" w14:textId="77777777" w:rsidTr="00A6375A">
      <w:tc>
        <w:tcPr>
          <w:tcW w:w="6804" w:type="dxa"/>
          <w:shd w:val="clear" w:color="auto" w:fill="auto"/>
        </w:tcPr>
        <w:p w14:paraId="30A10088" w14:textId="77777777" w:rsidR="0057179E" w:rsidRPr="00CD5B3B" w:rsidRDefault="0057179E" w:rsidP="004D1C60">
          <w:pPr>
            <w:pStyle w:val="MediumGrid21"/>
          </w:pPr>
          <w:r w:rsidRPr="008946E8">
            <w:rPr>
              <w:noProof/>
            </w:rPr>
            <w:drawing>
              <wp:inline distT="0" distB="0" distL="0" distR="0" wp14:anchorId="6E6014DE" wp14:editId="770D8CD2">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2B9E3E52" w14:textId="77777777" w:rsidR="0057179E" w:rsidRDefault="0057179E" w:rsidP="004D1C60">
          <w:pPr>
            <w:pStyle w:val="MediumGrid21"/>
            <w:jc w:val="right"/>
          </w:pPr>
        </w:p>
      </w:tc>
    </w:tr>
  </w:tbl>
  <w:p w14:paraId="7F1689DA" w14:textId="77777777" w:rsidR="0057179E" w:rsidRPr="004D1C60" w:rsidRDefault="0057179E" w:rsidP="000B2989">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866"/>
    <w:rsid w:val="00015A02"/>
    <w:rsid w:val="00016482"/>
    <w:rsid w:val="000169A3"/>
    <w:rsid w:val="0001771E"/>
    <w:rsid w:val="00020564"/>
    <w:rsid w:val="00020649"/>
    <w:rsid w:val="000208F8"/>
    <w:rsid w:val="00020EB7"/>
    <w:rsid w:val="00021BC5"/>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088"/>
    <w:rsid w:val="00041544"/>
    <w:rsid w:val="000422DB"/>
    <w:rsid w:val="00044649"/>
    <w:rsid w:val="0004568B"/>
    <w:rsid w:val="000462F4"/>
    <w:rsid w:val="00050459"/>
    <w:rsid w:val="0005113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2989"/>
    <w:rsid w:val="000B300F"/>
    <w:rsid w:val="000B467B"/>
    <w:rsid w:val="000B4FE0"/>
    <w:rsid w:val="000B63A8"/>
    <w:rsid w:val="000B66D0"/>
    <w:rsid w:val="000B7564"/>
    <w:rsid w:val="000C25EE"/>
    <w:rsid w:val="000C2A44"/>
    <w:rsid w:val="000C30B0"/>
    <w:rsid w:val="000C377D"/>
    <w:rsid w:val="000C3927"/>
    <w:rsid w:val="000C52F4"/>
    <w:rsid w:val="000C641E"/>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8CF"/>
    <w:rsid w:val="000F2B82"/>
    <w:rsid w:val="000F33F5"/>
    <w:rsid w:val="000F4B4B"/>
    <w:rsid w:val="000F4FAD"/>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1EFF"/>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4D"/>
    <w:rsid w:val="002273E4"/>
    <w:rsid w:val="00227B89"/>
    <w:rsid w:val="00230C5C"/>
    <w:rsid w:val="002315CB"/>
    <w:rsid w:val="002318B8"/>
    <w:rsid w:val="00231F96"/>
    <w:rsid w:val="00233730"/>
    <w:rsid w:val="00233EB6"/>
    <w:rsid w:val="002351F7"/>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26E3"/>
    <w:rsid w:val="002E302B"/>
    <w:rsid w:val="002E4224"/>
    <w:rsid w:val="002E4690"/>
    <w:rsid w:val="002E6CCA"/>
    <w:rsid w:val="002F07F4"/>
    <w:rsid w:val="002F427A"/>
    <w:rsid w:val="002F4826"/>
    <w:rsid w:val="002F5DC4"/>
    <w:rsid w:val="002F61C5"/>
    <w:rsid w:val="003022F2"/>
    <w:rsid w:val="0030274F"/>
    <w:rsid w:val="00302B17"/>
    <w:rsid w:val="00302F4D"/>
    <w:rsid w:val="0030592E"/>
    <w:rsid w:val="0030704E"/>
    <w:rsid w:val="003070E3"/>
    <w:rsid w:val="00307314"/>
    <w:rsid w:val="003074F4"/>
    <w:rsid w:val="00307E8F"/>
    <w:rsid w:val="00310C0C"/>
    <w:rsid w:val="00311DBC"/>
    <w:rsid w:val="003128C6"/>
    <w:rsid w:val="0031409F"/>
    <w:rsid w:val="003141A1"/>
    <w:rsid w:val="003155FF"/>
    <w:rsid w:val="00315793"/>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305C"/>
    <w:rsid w:val="003631E7"/>
    <w:rsid w:val="00363564"/>
    <w:rsid w:val="00365F24"/>
    <w:rsid w:val="003663E6"/>
    <w:rsid w:val="003676E5"/>
    <w:rsid w:val="0036797C"/>
    <w:rsid w:val="00367C96"/>
    <w:rsid w:val="003700F9"/>
    <w:rsid w:val="00371993"/>
    <w:rsid w:val="0037202F"/>
    <w:rsid w:val="0037380E"/>
    <w:rsid w:val="003740FF"/>
    <w:rsid w:val="003748E7"/>
    <w:rsid w:val="003754D2"/>
    <w:rsid w:val="00377278"/>
    <w:rsid w:val="00380258"/>
    <w:rsid w:val="003806DB"/>
    <w:rsid w:val="00382BA8"/>
    <w:rsid w:val="003830A6"/>
    <w:rsid w:val="00385170"/>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B9"/>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04C"/>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22EF"/>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20B"/>
    <w:rsid w:val="00451956"/>
    <w:rsid w:val="00451F2F"/>
    <w:rsid w:val="00452307"/>
    <w:rsid w:val="00452B02"/>
    <w:rsid w:val="004531FA"/>
    <w:rsid w:val="00454221"/>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1D3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47"/>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29D"/>
    <w:rsid w:val="00531B0F"/>
    <w:rsid w:val="00532242"/>
    <w:rsid w:val="00532E8A"/>
    <w:rsid w:val="00534843"/>
    <w:rsid w:val="00534BBD"/>
    <w:rsid w:val="00535953"/>
    <w:rsid w:val="005376D5"/>
    <w:rsid w:val="0054088B"/>
    <w:rsid w:val="00542F6D"/>
    <w:rsid w:val="00543BFC"/>
    <w:rsid w:val="00543FD0"/>
    <w:rsid w:val="00544B23"/>
    <w:rsid w:val="0054533B"/>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2D66"/>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61A1"/>
    <w:rsid w:val="005D6F32"/>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4225"/>
    <w:rsid w:val="005F4955"/>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1F82"/>
    <w:rsid w:val="006236E4"/>
    <w:rsid w:val="00625ECE"/>
    <w:rsid w:val="00626496"/>
    <w:rsid w:val="006265DC"/>
    <w:rsid w:val="006269DC"/>
    <w:rsid w:val="00626EDD"/>
    <w:rsid w:val="00630FA4"/>
    <w:rsid w:val="00631D0A"/>
    <w:rsid w:val="00632169"/>
    <w:rsid w:val="00632483"/>
    <w:rsid w:val="006332C7"/>
    <w:rsid w:val="00636041"/>
    <w:rsid w:val="00636D6B"/>
    <w:rsid w:val="006375A3"/>
    <w:rsid w:val="00637B65"/>
    <w:rsid w:val="006402B5"/>
    <w:rsid w:val="00641AD7"/>
    <w:rsid w:val="00641CC3"/>
    <w:rsid w:val="00643657"/>
    <w:rsid w:val="00643985"/>
    <w:rsid w:val="00643AA3"/>
    <w:rsid w:val="00643F8E"/>
    <w:rsid w:val="006450B6"/>
    <w:rsid w:val="00645408"/>
    <w:rsid w:val="00645E6F"/>
    <w:rsid w:val="00646238"/>
    <w:rsid w:val="00646A59"/>
    <w:rsid w:val="00646A75"/>
    <w:rsid w:val="006511BC"/>
    <w:rsid w:val="00651B40"/>
    <w:rsid w:val="00652563"/>
    <w:rsid w:val="006541AD"/>
    <w:rsid w:val="0065495A"/>
    <w:rsid w:val="006557A8"/>
    <w:rsid w:val="00655C54"/>
    <w:rsid w:val="00656FAD"/>
    <w:rsid w:val="00657184"/>
    <w:rsid w:val="0065776B"/>
    <w:rsid w:val="00661468"/>
    <w:rsid w:val="00662AC4"/>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3F73"/>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3E8C"/>
    <w:rsid w:val="006A4000"/>
    <w:rsid w:val="006A55B4"/>
    <w:rsid w:val="006A6318"/>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091"/>
    <w:rsid w:val="0070111B"/>
    <w:rsid w:val="007020AE"/>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500"/>
    <w:rsid w:val="00735672"/>
    <w:rsid w:val="00737A22"/>
    <w:rsid w:val="00737AD5"/>
    <w:rsid w:val="00737B9C"/>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86B"/>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4536"/>
    <w:rsid w:val="007B66F2"/>
    <w:rsid w:val="007B6912"/>
    <w:rsid w:val="007B6F50"/>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751"/>
    <w:rsid w:val="00807F5F"/>
    <w:rsid w:val="00810833"/>
    <w:rsid w:val="008112BD"/>
    <w:rsid w:val="008113AD"/>
    <w:rsid w:val="0081144F"/>
    <w:rsid w:val="0081189F"/>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9C7"/>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2C7C"/>
    <w:rsid w:val="00943153"/>
    <w:rsid w:val="00945B0B"/>
    <w:rsid w:val="00946537"/>
    <w:rsid w:val="00950172"/>
    <w:rsid w:val="009531E4"/>
    <w:rsid w:val="0095438B"/>
    <w:rsid w:val="00954BE5"/>
    <w:rsid w:val="00957451"/>
    <w:rsid w:val="00957EEB"/>
    <w:rsid w:val="00961A62"/>
    <w:rsid w:val="00962126"/>
    <w:rsid w:val="009639CC"/>
    <w:rsid w:val="00964008"/>
    <w:rsid w:val="00964079"/>
    <w:rsid w:val="00964B08"/>
    <w:rsid w:val="00964C9D"/>
    <w:rsid w:val="0096611F"/>
    <w:rsid w:val="00966238"/>
    <w:rsid w:val="00970D2A"/>
    <w:rsid w:val="00970E5A"/>
    <w:rsid w:val="00971078"/>
    <w:rsid w:val="00971134"/>
    <w:rsid w:val="00971182"/>
    <w:rsid w:val="009711FA"/>
    <w:rsid w:val="009715CA"/>
    <w:rsid w:val="00971802"/>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010"/>
    <w:rsid w:val="00A4752D"/>
    <w:rsid w:val="00A47706"/>
    <w:rsid w:val="00A47F73"/>
    <w:rsid w:val="00A503FF"/>
    <w:rsid w:val="00A51ADF"/>
    <w:rsid w:val="00A51E4F"/>
    <w:rsid w:val="00A52F46"/>
    <w:rsid w:val="00A530EC"/>
    <w:rsid w:val="00A539AD"/>
    <w:rsid w:val="00A541FF"/>
    <w:rsid w:val="00A54630"/>
    <w:rsid w:val="00A54AAB"/>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14E"/>
    <w:rsid w:val="00A80E18"/>
    <w:rsid w:val="00A81DBF"/>
    <w:rsid w:val="00A847C3"/>
    <w:rsid w:val="00A86011"/>
    <w:rsid w:val="00A86C60"/>
    <w:rsid w:val="00A87F7E"/>
    <w:rsid w:val="00A9015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5DE4"/>
    <w:rsid w:val="00AC634A"/>
    <w:rsid w:val="00AC6493"/>
    <w:rsid w:val="00AC70C6"/>
    <w:rsid w:val="00AD17DA"/>
    <w:rsid w:val="00AD17F1"/>
    <w:rsid w:val="00AD1CE5"/>
    <w:rsid w:val="00AD2EBF"/>
    <w:rsid w:val="00AD361D"/>
    <w:rsid w:val="00AD3C08"/>
    <w:rsid w:val="00AD3D8A"/>
    <w:rsid w:val="00AD4BF5"/>
    <w:rsid w:val="00AD7BFF"/>
    <w:rsid w:val="00AE191F"/>
    <w:rsid w:val="00AE208E"/>
    <w:rsid w:val="00AE20DB"/>
    <w:rsid w:val="00AE249C"/>
    <w:rsid w:val="00AE26B4"/>
    <w:rsid w:val="00AE26FE"/>
    <w:rsid w:val="00AE2FAD"/>
    <w:rsid w:val="00AE381B"/>
    <w:rsid w:val="00AE4317"/>
    <w:rsid w:val="00AE43C5"/>
    <w:rsid w:val="00AE7692"/>
    <w:rsid w:val="00AE7D43"/>
    <w:rsid w:val="00AF0BEC"/>
    <w:rsid w:val="00AF2372"/>
    <w:rsid w:val="00AF3C73"/>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3DBD"/>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0F11"/>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616"/>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799"/>
    <w:rsid w:val="00BB2CEB"/>
    <w:rsid w:val="00BB3B5F"/>
    <w:rsid w:val="00BB3D1E"/>
    <w:rsid w:val="00BB4EA5"/>
    <w:rsid w:val="00BB6680"/>
    <w:rsid w:val="00BB719C"/>
    <w:rsid w:val="00BC22E1"/>
    <w:rsid w:val="00BC2673"/>
    <w:rsid w:val="00BC4986"/>
    <w:rsid w:val="00BC4B73"/>
    <w:rsid w:val="00BC6BDE"/>
    <w:rsid w:val="00BC75E5"/>
    <w:rsid w:val="00BC77D2"/>
    <w:rsid w:val="00BD0140"/>
    <w:rsid w:val="00BD044B"/>
    <w:rsid w:val="00BD1F6C"/>
    <w:rsid w:val="00BD3333"/>
    <w:rsid w:val="00BD4434"/>
    <w:rsid w:val="00BD444E"/>
    <w:rsid w:val="00BD4A7A"/>
    <w:rsid w:val="00BD5B5B"/>
    <w:rsid w:val="00BD6BF5"/>
    <w:rsid w:val="00BD6C94"/>
    <w:rsid w:val="00BD7456"/>
    <w:rsid w:val="00BE1769"/>
    <w:rsid w:val="00BE27F9"/>
    <w:rsid w:val="00BE3687"/>
    <w:rsid w:val="00BE4A78"/>
    <w:rsid w:val="00BE56A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64A"/>
    <w:rsid w:val="00C11CBF"/>
    <w:rsid w:val="00C11FA7"/>
    <w:rsid w:val="00C12A74"/>
    <w:rsid w:val="00C13103"/>
    <w:rsid w:val="00C132B9"/>
    <w:rsid w:val="00C13700"/>
    <w:rsid w:val="00C139DD"/>
    <w:rsid w:val="00C13AF9"/>
    <w:rsid w:val="00C13E09"/>
    <w:rsid w:val="00C15158"/>
    <w:rsid w:val="00C16CDB"/>
    <w:rsid w:val="00C20DB0"/>
    <w:rsid w:val="00C20DDB"/>
    <w:rsid w:val="00C20EF1"/>
    <w:rsid w:val="00C229B1"/>
    <w:rsid w:val="00C24B1A"/>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20EC"/>
    <w:rsid w:val="00C63611"/>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6408"/>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669F"/>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6B5B"/>
    <w:rsid w:val="00D57C35"/>
    <w:rsid w:val="00D57DF2"/>
    <w:rsid w:val="00D62B39"/>
    <w:rsid w:val="00D62CB0"/>
    <w:rsid w:val="00D62ED9"/>
    <w:rsid w:val="00D64ED9"/>
    <w:rsid w:val="00D66AF5"/>
    <w:rsid w:val="00D66D75"/>
    <w:rsid w:val="00D67704"/>
    <w:rsid w:val="00D7070F"/>
    <w:rsid w:val="00D75AC7"/>
    <w:rsid w:val="00D77303"/>
    <w:rsid w:val="00D80401"/>
    <w:rsid w:val="00D81AEC"/>
    <w:rsid w:val="00D83744"/>
    <w:rsid w:val="00D83E88"/>
    <w:rsid w:val="00D8411B"/>
    <w:rsid w:val="00D8470F"/>
    <w:rsid w:val="00D86F1D"/>
    <w:rsid w:val="00D90DEC"/>
    <w:rsid w:val="00D929B7"/>
    <w:rsid w:val="00D9394F"/>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1FC6"/>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DF73D7"/>
    <w:rsid w:val="00E00393"/>
    <w:rsid w:val="00E0051F"/>
    <w:rsid w:val="00E01A20"/>
    <w:rsid w:val="00E021F9"/>
    <w:rsid w:val="00E0328A"/>
    <w:rsid w:val="00E043BD"/>
    <w:rsid w:val="00E05014"/>
    <w:rsid w:val="00E0759D"/>
    <w:rsid w:val="00E1099F"/>
    <w:rsid w:val="00E10E67"/>
    <w:rsid w:val="00E13DD0"/>
    <w:rsid w:val="00E17BAA"/>
    <w:rsid w:val="00E17D1E"/>
    <w:rsid w:val="00E20DBF"/>
    <w:rsid w:val="00E228F9"/>
    <w:rsid w:val="00E22D78"/>
    <w:rsid w:val="00E2381A"/>
    <w:rsid w:val="00E23E52"/>
    <w:rsid w:val="00E23EF4"/>
    <w:rsid w:val="00E25214"/>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2EBF"/>
    <w:rsid w:val="00E53F62"/>
    <w:rsid w:val="00E54367"/>
    <w:rsid w:val="00E54C69"/>
    <w:rsid w:val="00E55B08"/>
    <w:rsid w:val="00E562FC"/>
    <w:rsid w:val="00E60264"/>
    <w:rsid w:val="00E60489"/>
    <w:rsid w:val="00E614F9"/>
    <w:rsid w:val="00E6155F"/>
    <w:rsid w:val="00E61877"/>
    <w:rsid w:val="00E624E4"/>
    <w:rsid w:val="00E629D0"/>
    <w:rsid w:val="00E62CF7"/>
    <w:rsid w:val="00E631AC"/>
    <w:rsid w:val="00E63595"/>
    <w:rsid w:val="00E64969"/>
    <w:rsid w:val="00E65071"/>
    <w:rsid w:val="00E657E1"/>
    <w:rsid w:val="00E66E8D"/>
    <w:rsid w:val="00E730D3"/>
    <w:rsid w:val="00E742F0"/>
    <w:rsid w:val="00E75855"/>
    <w:rsid w:val="00E768DC"/>
    <w:rsid w:val="00E77880"/>
    <w:rsid w:val="00E77989"/>
    <w:rsid w:val="00E80B27"/>
    <w:rsid w:val="00E82424"/>
    <w:rsid w:val="00E826A9"/>
    <w:rsid w:val="00E82ED3"/>
    <w:rsid w:val="00E83B47"/>
    <w:rsid w:val="00E84E24"/>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75F"/>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6CE"/>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2DAF"/>
    <w:rsid w:val="00FB39DA"/>
    <w:rsid w:val="00FB3EE0"/>
    <w:rsid w:val="00FB46A5"/>
    <w:rsid w:val="00FB694E"/>
    <w:rsid w:val="00FB6C09"/>
    <w:rsid w:val="00FB6D27"/>
    <w:rsid w:val="00FB6E1C"/>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26"/>
    <w:rsid w:val="00FD3F72"/>
    <w:rsid w:val="00FD5E7E"/>
    <w:rsid w:val="00FD67AC"/>
    <w:rsid w:val="00FD7003"/>
    <w:rsid w:val="00FE092F"/>
    <w:rsid w:val="00FE0A81"/>
    <w:rsid w:val="00FE2A27"/>
    <w:rsid w:val="00FE2F2C"/>
    <w:rsid w:val="00FE4401"/>
    <w:rsid w:val="00FE635C"/>
    <w:rsid w:val="00FF0CB0"/>
    <w:rsid w:val="00FF17F4"/>
    <w:rsid w:val="00FF1B77"/>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7DE51"/>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2925967">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4112468">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D9261-1884-4E0C-A6BF-D7B804DD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889</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55</cp:revision>
  <cp:lastPrinted>2019-09-15T05:20:00Z</cp:lastPrinted>
  <dcterms:created xsi:type="dcterms:W3CDTF">2019-09-14T12:48:00Z</dcterms:created>
  <dcterms:modified xsi:type="dcterms:W3CDTF">2019-09-16T05:42:00Z</dcterms:modified>
</cp:coreProperties>
</file>