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996191">
      <w:pPr>
        <w:spacing w:before="0" w:after="0" w:line="240" w:lineRule="auto"/>
      </w:pPr>
    </w:p>
    <w:p w:rsidR="00BF375A" w:rsidRDefault="00BF375A" w:rsidP="00996191">
      <w:pPr>
        <w:spacing w:before="0" w:after="0" w:line="240" w:lineRule="auto"/>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B1AFD">
        <w:rPr>
          <w:rFonts w:eastAsia="MS Mincho" w:cs="Times New Roman"/>
          <w:b/>
          <w:noProof/>
          <w:color w:val="auto"/>
          <w:sz w:val="24"/>
          <w:szCs w:val="24"/>
        </w:rPr>
        <w:t>24</w:t>
      </w:r>
      <w:r w:rsidR="00CB4011">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7B1AFD">
        <w:rPr>
          <w:rFonts w:eastAsia="MS Mincho" w:cs="Times New Roman"/>
          <w:b/>
          <w:noProof/>
          <w:color w:val="auto"/>
          <w:sz w:val="24"/>
          <w:szCs w:val="24"/>
        </w:rPr>
        <w:t>25</w:t>
      </w:r>
      <w:r w:rsidR="002B5402">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rsidR="00DC44C1" w:rsidRPr="00082B9C" w:rsidRDefault="00DC44C1"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7B1AFD">
        <w:rPr>
          <w:rFonts w:eastAsia="MS Mincho" w:cs="Times New Roman"/>
          <w:b/>
          <w:color w:val="auto"/>
          <w:u w:val="single"/>
        </w:rPr>
        <w:t>25</w:t>
      </w:r>
      <w:r w:rsidR="002B5402">
        <w:rPr>
          <w:rFonts w:eastAsia="MS Mincho" w:cs="Times New Roman"/>
          <w:b/>
          <w:color w:val="auto"/>
          <w:u w:val="single"/>
        </w:rPr>
        <w:t>.12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rsidR="00D51DA0" w:rsidRPr="00D51DA0" w:rsidRDefault="00D51DA0" w:rsidP="00D51DA0">
      <w:pPr>
        <w:spacing w:before="0" w:after="0"/>
        <w:ind w:right="13"/>
        <w:rPr>
          <w:rFonts w:eastAsia="MS Mincho" w:cs="Times New Roman"/>
          <w:color w:val="auto"/>
        </w:rPr>
      </w:pPr>
      <w:r w:rsidRPr="00D51DA0">
        <w:rPr>
          <w:rFonts w:eastAsia="MS Mincho" w:cs="Times New Roman"/>
          <w:color w:val="auto"/>
        </w:rPr>
        <w:t xml:space="preserve">Debitele au fost în creștere datorită efectului combinat al precipitațiilor lichide căzute în interval, cedării apei din stratul de zăpadă și propagării pe </w:t>
      </w:r>
      <w:r>
        <w:rPr>
          <w:rFonts w:eastAsia="MS Mincho" w:cs="Times New Roman"/>
          <w:color w:val="auto"/>
        </w:rPr>
        <w:t>râurile</w:t>
      </w:r>
      <w:r w:rsidRPr="00D51DA0">
        <w:rPr>
          <w:rFonts w:eastAsia="MS Mincho" w:cs="Times New Roman"/>
          <w:color w:val="auto"/>
        </w:rPr>
        <w:t xml:space="preserve"> din bazinele hidrografice: Crasna, Barcău, Crișuri, Arieș, Bega, Timiș, Bârzava, Caraș, Nera, Cerna și numai prin propagare pe cursurile mijlocii și inferioare ale Someșului, Mureșului, Târnavelor și pe cursurile inferioare ale Jiului, Bistriței, Moldovei și Sucevei.</w:t>
      </w:r>
    </w:p>
    <w:p w:rsidR="00D51DA0" w:rsidRPr="00D51DA0" w:rsidRDefault="00D51DA0" w:rsidP="00D51DA0">
      <w:pPr>
        <w:spacing w:before="0" w:after="0"/>
        <w:ind w:right="13"/>
        <w:rPr>
          <w:rFonts w:eastAsia="MS Mincho" w:cs="Times New Roman"/>
          <w:color w:val="auto"/>
        </w:rPr>
      </w:pPr>
      <w:r w:rsidRPr="00D51DA0">
        <w:rPr>
          <w:rFonts w:eastAsia="MS Mincho" w:cs="Times New Roman"/>
          <w:color w:val="auto"/>
        </w:rPr>
        <w:t xml:space="preserve">Pe râurile din bazinele Vedea, Argeș, Ialomița, Buzău, Putna, Rm. Sărat, Trotuș, Bârlad, afluenții Prutului, afluenții Oltului inferior, pe cele din Dobrogea, debitele au fost staționare, iar pe celelalte râuri au fost în general în scădere. </w:t>
      </w:r>
    </w:p>
    <w:p w:rsidR="00D51DA0" w:rsidRPr="00D51DA0" w:rsidRDefault="00D51DA0" w:rsidP="00D51DA0">
      <w:pPr>
        <w:spacing w:before="0" w:after="0"/>
        <w:ind w:right="13"/>
        <w:rPr>
          <w:rFonts w:eastAsia="MS Mincho" w:cs="Times New Roman"/>
          <w:color w:val="auto"/>
        </w:rPr>
      </w:pPr>
      <w:r w:rsidRPr="00D51DA0">
        <w:rPr>
          <w:rFonts w:eastAsia="MS Mincho" w:cs="Times New Roman"/>
          <w:color w:val="auto"/>
        </w:rPr>
        <w:t>Creșteri mai importante de niveluri și debite datorită precipitațiilor lichide, însemnate cantitativ, căzute în interval s-au înregistrat  pe unele râuri mici din Banat.</w:t>
      </w:r>
    </w:p>
    <w:p w:rsidR="00D51DA0" w:rsidRPr="00D51DA0" w:rsidRDefault="00D51DA0" w:rsidP="00D51DA0">
      <w:pPr>
        <w:spacing w:before="0" w:after="0"/>
        <w:ind w:right="13"/>
        <w:rPr>
          <w:rFonts w:eastAsia="MS Mincho" w:cs="Times New Roman"/>
          <w:b/>
          <w:color w:val="auto"/>
        </w:rPr>
      </w:pPr>
      <w:r w:rsidRPr="00D51DA0">
        <w:rPr>
          <w:rFonts w:eastAsia="MS Mincho" w:cs="Times New Roman"/>
          <w:color w:val="auto"/>
        </w:rPr>
        <w:t xml:space="preserve">Debitele se situează în general la valori cuprinse între 30-100% din mediile multianuale lunare, mai mari pe râurile din bazinele hidrografice: Vișeu, Iza, Tur, Someșul Mare, Lăpuș, Motru în bazinele superioare ale Mureșului, Târnavelor, Argeșului și mai mici (sub 30% din normalele lunare) pe: Bârlad, Jijia, cursul inferior al Bistriței și cursul superior al Tazlăului. </w:t>
      </w:r>
    </w:p>
    <w:p w:rsidR="00875D6B" w:rsidRDefault="00D51DA0" w:rsidP="00D51DA0">
      <w:pPr>
        <w:spacing w:before="0" w:after="0"/>
        <w:ind w:right="13"/>
        <w:rPr>
          <w:rFonts w:eastAsia="MS Mincho" w:cs="Times New Roman"/>
          <w:color w:val="auto"/>
        </w:rPr>
      </w:pPr>
      <w:r w:rsidRPr="00D51DA0">
        <w:rPr>
          <w:rFonts w:eastAsia="MS Mincho" w:cs="Times New Roman"/>
          <w:color w:val="auto"/>
        </w:rPr>
        <w:t xml:space="preserve">Nivelurile pe râuri la stațiile hidrometrice se situează sub </w:t>
      </w:r>
      <w:r w:rsidRPr="00D51DA0">
        <w:rPr>
          <w:rFonts w:eastAsia="MS Mincho" w:cs="Times New Roman"/>
          <w:b/>
          <w:color w:val="auto"/>
        </w:rPr>
        <w:t>COTELE DE ATENȚIE</w:t>
      </w:r>
      <w:r w:rsidRPr="00D51DA0">
        <w:rPr>
          <w:rFonts w:eastAsia="MS Mincho" w:cs="Times New Roman"/>
          <w:color w:val="auto"/>
        </w:rPr>
        <w:t>.</w:t>
      </w:r>
    </w:p>
    <w:p w:rsidR="00D51DA0" w:rsidRPr="00D51DA0" w:rsidRDefault="00D51DA0" w:rsidP="00D51DA0">
      <w:pPr>
        <w:spacing w:before="0" w:after="0"/>
        <w:ind w:right="13"/>
        <w:rPr>
          <w:rFonts w:eastAsia="MS Mincho" w:cs="Times New Roman"/>
          <w:color w:val="auto"/>
        </w:rPr>
      </w:pPr>
      <w:r w:rsidRPr="00D51DA0">
        <w:rPr>
          <w:rFonts w:eastAsia="MS Mincho" w:cs="Times New Roman"/>
          <w:color w:val="auto"/>
        </w:rPr>
        <w:t>Debitele vor fi staționare pe râurile din bazinele hidrografice: Olt, Vedea, Argeș, Ialomița, Siret, Prut și cele din Dobrogea, în creștere prin propagare pe cursurile mijlocii și inferioare ale Crișurilor, Mureșului, Begăi, Timișului și cursurile inferioare ale Crasnei, Barcăului, Bârzavei, Carașului, Nerei și Cernei, iar pe celelalte râuri vor fi, în general, în scădere.</w:t>
      </w:r>
    </w:p>
    <w:p w:rsidR="00AF558F" w:rsidRDefault="00D51DA0" w:rsidP="00D51DA0">
      <w:pPr>
        <w:spacing w:before="0" w:after="0"/>
        <w:ind w:right="13"/>
        <w:rPr>
          <w:rFonts w:eastAsia="MS Mincho" w:cs="Times New Roman"/>
          <w:color w:val="auto"/>
        </w:rPr>
      </w:pPr>
      <w:r w:rsidRPr="00D51DA0">
        <w:rPr>
          <w:rFonts w:eastAsia="MS Mincho" w:cs="Times New Roman"/>
          <w:color w:val="auto"/>
        </w:rPr>
        <w:t xml:space="preserve">Nivelurile pe râuri la stațiile hidrometrice se vor situa sub </w:t>
      </w:r>
      <w:r w:rsidRPr="00D51DA0">
        <w:rPr>
          <w:rFonts w:eastAsia="MS Mincho" w:cs="Times New Roman"/>
          <w:b/>
          <w:color w:val="auto"/>
        </w:rPr>
        <w:t>COTELE DE ATENȚIE</w:t>
      </w:r>
      <w:r w:rsidRPr="00D51DA0">
        <w:rPr>
          <w:rFonts w:eastAsia="MS Mincho" w:cs="Times New Roman"/>
          <w:color w:val="auto"/>
        </w:rPr>
        <w:t>.</w:t>
      </w:r>
    </w:p>
    <w:p w:rsidR="00D51DA0" w:rsidRPr="00256D3F" w:rsidRDefault="00D51DA0" w:rsidP="00D51DA0">
      <w:pPr>
        <w:spacing w:before="0" w:after="0"/>
        <w:ind w:right="13"/>
        <w:rPr>
          <w:rFonts w:eastAsia="MS Mincho" w:cs="Times New Roman"/>
          <w:color w:val="auto"/>
        </w:rPr>
      </w:pPr>
    </w:p>
    <w:p w:rsidR="00996191" w:rsidRPr="00996191" w:rsidRDefault="00996191" w:rsidP="00996191">
      <w:pPr>
        <w:spacing w:before="0" w:after="0"/>
        <w:ind w:right="13"/>
        <w:rPr>
          <w:rFonts w:eastAsia="MS Mincho" w:cs="Times New Roman"/>
          <w:b/>
          <w:color w:val="auto"/>
          <w:u w:val="single"/>
        </w:rPr>
      </w:pPr>
      <w:r w:rsidRPr="00996191">
        <w:rPr>
          <w:rFonts w:eastAsia="MS Mincho" w:cs="Times New Roman"/>
          <w:b/>
          <w:color w:val="auto"/>
          <w:u w:val="single"/>
        </w:rPr>
        <w:t>DUNĂRE</w:t>
      </w:r>
    </w:p>
    <w:p w:rsidR="00875D6B" w:rsidRPr="00D51DA0" w:rsidRDefault="00D51DA0" w:rsidP="00D51DA0">
      <w:pPr>
        <w:spacing w:before="0" w:after="0"/>
        <w:ind w:right="13"/>
        <w:rPr>
          <w:rFonts w:eastAsia="MS Mincho" w:cs="Times New Roman"/>
          <w:bCs/>
          <w:color w:val="auto"/>
        </w:rPr>
      </w:pPr>
      <w:r w:rsidRPr="00D51DA0">
        <w:rPr>
          <w:rFonts w:eastAsia="MS Mincho" w:cs="Times New Roman"/>
          <w:bCs/>
          <w:color w:val="auto"/>
        </w:rPr>
        <w:t>Debitul la intrarea în țară (secţiunea Baziaş) în intervalul 24.12.2019 – 25.12.2019 a fost în creștere, având valoarea de 4300 m</w:t>
      </w:r>
      <w:r w:rsidRPr="00D51DA0">
        <w:rPr>
          <w:rFonts w:eastAsia="MS Mincho" w:cs="Times New Roman"/>
          <w:bCs/>
          <w:color w:val="auto"/>
          <w:vertAlign w:val="superscript"/>
        </w:rPr>
        <w:t>3</w:t>
      </w:r>
      <w:r w:rsidRPr="00D51DA0">
        <w:rPr>
          <w:rFonts w:eastAsia="MS Mincho" w:cs="Times New Roman"/>
          <w:bCs/>
          <w:color w:val="auto"/>
        </w:rPr>
        <w:t>/s, sub media multianuală a lunii decembrie (5200 m</w:t>
      </w:r>
      <w:r w:rsidRPr="00D51DA0">
        <w:rPr>
          <w:rFonts w:eastAsia="MS Mincho" w:cs="Times New Roman"/>
          <w:bCs/>
          <w:color w:val="auto"/>
          <w:vertAlign w:val="superscript"/>
        </w:rPr>
        <w:t>3</w:t>
      </w:r>
      <w:r>
        <w:rPr>
          <w:rFonts w:eastAsia="MS Mincho" w:cs="Times New Roman"/>
          <w:bCs/>
          <w:color w:val="auto"/>
        </w:rPr>
        <w:t xml:space="preserve">/s). </w:t>
      </w:r>
      <w:r w:rsidRPr="00D51DA0">
        <w:rPr>
          <w:rFonts w:eastAsia="MS Mincho" w:cs="Times New Roman"/>
          <w:bCs/>
          <w:color w:val="auto"/>
        </w:rPr>
        <w:t>În aval de Porţile de Fier, debitele au fost în creștere pe sectoarele Gruia – Corabia și Oltenița– Călărași și relativ staționare pe sectoarele Tr. Măgurele – Giurgiu și Cernavodă – Tulcea.</w:t>
      </w:r>
    </w:p>
    <w:p w:rsidR="00D51DA0" w:rsidRPr="00D51DA0" w:rsidRDefault="00D51DA0" w:rsidP="00D51DA0">
      <w:pPr>
        <w:spacing w:before="0" w:after="0"/>
        <w:ind w:right="13"/>
        <w:rPr>
          <w:rFonts w:eastAsia="MS Mincho" w:cs="Times New Roman"/>
          <w:bCs/>
          <w:color w:val="auto"/>
        </w:rPr>
      </w:pPr>
      <w:r w:rsidRPr="00D51DA0">
        <w:rPr>
          <w:rFonts w:eastAsia="MS Mincho" w:cs="Times New Roman"/>
          <w:bCs/>
          <w:color w:val="auto"/>
        </w:rPr>
        <w:t>Debitul la intrarea în ţară (secţiunea Baziaş) va fi în creştere (4500 m</w:t>
      </w:r>
      <w:r w:rsidRPr="00D51DA0">
        <w:rPr>
          <w:rFonts w:eastAsia="MS Mincho" w:cs="Times New Roman"/>
          <w:bCs/>
          <w:color w:val="auto"/>
          <w:vertAlign w:val="superscript"/>
        </w:rPr>
        <w:t>3</w:t>
      </w:r>
      <w:r w:rsidRPr="00D51DA0">
        <w:rPr>
          <w:rFonts w:eastAsia="MS Mincho" w:cs="Times New Roman"/>
          <w:bCs/>
          <w:color w:val="auto"/>
        </w:rPr>
        <w:t>/s).</w:t>
      </w:r>
      <w:r>
        <w:rPr>
          <w:rFonts w:eastAsia="MS Mincho" w:cs="Times New Roman"/>
          <w:bCs/>
          <w:color w:val="auto"/>
        </w:rPr>
        <w:t xml:space="preserve"> </w:t>
      </w:r>
      <w:r w:rsidRPr="00D51DA0">
        <w:rPr>
          <w:rFonts w:eastAsia="MS Mincho" w:cs="Times New Roman"/>
          <w:bCs/>
          <w:color w:val="auto"/>
        </w:rPr>
        <w:t>În aval de Porţile de Fier debitele vor fi în creștere pe sectorul Gruia – Vadu Oii și relativ staționare pe sectorul Brăila - Tulcea.</w:t>
      </w:r>
    </w:p>
    <w:p w:rsidR="00996191" w:rsidRPr="00996191" w:rsidRDefault="00996191" w:rsidP="00996191">
      <w:pPr>
        <w:spacing w:before="0" w:after="120"/>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B1AFD">
        <w:rPr>
          <w:rFonts w:eastAsia="MS Mincho" w:cs="Times New Roman"/>
          <w:b/>
          <w:color w:val="auto"/>
          <w:spacing w:val="-2"/>
          <w:u w:val="single"/>
        </w:rPr>
        <w:t>24</w:t>
      </w:r>
      <w:r w:rsidR="00CB4011">
        <w:rPr>
          <w:rFonts w:eastAsia="MS Mincho" w:cs="Times New Roman"/>
          <w:b/>
          <w:color w:val="auto"/>
          <w:spacing w:val="-2"/>
          <w:u w:val="single"/>
        </w:rPr>
        <w:t>.12</w:t>
      </w:r>
      <w:r w:rsidRPr="00996191">
        <w:rPr>
          <w:rFonts w:eastAsia="MS Mincho" w:cs="Times New Roman"/>
          <w:b/>
          <w:color w:val="auto"/>
          <w:spacing w:val="-2"/>
          <w:u w:val="single"/>
        </w:rPr>
        <w:t>.2019,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B7109A">
        <w:rPr>
          <w:rFonts w:eastAsia="MS Mincho" w:cs="Times New Roman"/>
          <w:b/>
          <w:color w:val="auto"/>
          <w:spacing w:val="-2"/>
          <w:u w:val="single"/>
        </w:rPr>
        <w:t>2</w:t>
      </w:r>
      <w:r w:rsidR="007B1AFD">
        <w:rPr>
          <w:rFonts w:eastAsia="MS Mincho" w:cs="Times New Roman"/>
          <w:b/>
          <w:color w:val="auto"/>
          <w:spacing w:val="-2"/>
          <w:u w:val="single"/>
        </w:rPr>
        <w:t>5</w:t>
      </w:r>
      <w:r w:rsidR="002B5402">
        <w:rPr>
          <w:rFonts w:eastAsia="MS Mincho" w:cs="Times New Roman"/>
          <w:b/>
          <w:color w:val="auto"/>
          <w:spacing w:val="-2"/>
          <w:u w:val="single"/>
        </w:rPr>
        <w:t>.12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ÎN ŢARĂ</w:t>
      </w:r>
    </w:p>
    <w:p w:rsidR="00D51DA0" w:rsidRPr="00D51DA0" w:rsidRDefault="00D51DA0" w:rsidP="00D51DA0">
      <w:pPr>
        <w:tabs>
          <w:tab w:val="left" w:pos="720"/>
        </w:tabs>
        <w:spacing w:before="0" w:after="0"/>
        <w:ind w:right="13"/>
        <w:rPr>
          <w:rFonts w:eastAsia="Times New Roman" w:cs="Arial"/>
          <w:bCs/>
          <w:color w:val="auto"/>
        </w:rPr>
      </w:pPr>
      <w:r w:rsidRPr="00D51DA0">
        <w:rPr>
          <w:rFonts w:eastAsia="Times New Roman" w:cs="Arial"/>
          <w:bCs/>
          <w:color w:val="auto"/>
        </w:rPr>
        <w:lastRenderedPageBreak/>
        <w:t>Valorile termice au marcat o scădere față de ziua precedentă, dar vremea s-a menținut caldă, chiar deosebit de caldă pentru această perioadă în regiunile extracarpatice. Temperaturile maxime s-au încadrat între 2 grade la Târnăveni și Dumbrăvița de Codru și 11 grade la Târgu Jiu, Apa Neagră, Craiova, Focșani și Târgu Logrești. Cerul a fost noros în majoritatea regiunilor și a plouat, în general slab cantitativ, în Maramureș, Banat, Dobrogea și local în Oltenia și Muntenia, în Crișana și în cea mai mare parte a Transilvaniei au predominat ploile, în Moldova izolat s-a semnalat burniță, iar la munte a nins. Vântul a avut intensificări temporare în regiunile sud-vestice. Stratul de zăpadă măsurat aseară la ora 20 în zona de munte era de până la 70 cm (Bâlea Lac). La ora 06 se înregistrau valori termice cuprinse între -3 grade la Curtea de Argeș și 8 grade la Constanța-dig și Drobeta Turnu Severin. La începutul intervalului a fost ceață local în Muntenia și izolat în Dobrogea și Moldova.</w:t>
      </w:r>
    </w:p>
    <w:p w:rsidR="003B0EC7" w:rsidRPr="003B0EC7" w:rsidRDefault="00D51DA0" w:rsidP="00D51DA0">
      <w:pPr>
        <w:tabs>
          <w:tab w:val="left" w:pos="720"/>
        </w:tabs>
        <w:spacing w:before="0" w:after="0"/>
        <w:ind w:right="13"/>
        <w:rPr>
          <w:rFonts w:eastAsia="Times New Roman" w:cs="Arial"/>
          <w:bCs/>
          <w:color w:val="auto"/>
        </w:rPr>
      </w:pPr>
      <w:r w:rsidRPr="00D51DA0">
        <w:rPr>
          <w:rFonts w:eastAsia="Times New Roman" w:cs="Arial"/>
          <w:b/>
          <w:bCs/>
          <w:i/>
          <w:iCs/>
          <w:color w:val="auto"/>
        </w:rPr>
        <w:t xml:space="preserve">OBSERVAȚII </w:t>
      </w:r>
      <w:r w:rsidRPr="00D51DA0">
        <w:rPr>
          <w:rFonts w:eastAsia="Times New Roman" w:cs="Arial"/>
          <w:bCs/>
          <w:i/>
          <w:iCs/>
          <w:color w:val="auto"/>
        </w:rPr>
        <w:t>- de ieri dimineață de la ora 06 au fost în vigoare 3 atenționări cod galben pentru fenomene meteorologice periculoase imediate, emise precum urmează: 2 de către SRPV Craiova și 1 de către CNPM pentru Muntenia.</w:t>
      </w:r>
      <w:r w:rsidR="003B0EC7" w:rsidRPr="003B0EC7">
        <w:rPr>
          <w:rFonts w:eastAsia="Times New Roman" w:cs="Arial"/>
          <w:bCs/>
          <w:color w:val="auto"/>
        </w:rPr>
        <w:t>.</w:t>
      </w:r>
    </w:p>
    <w:p w:rsidR="002C53E2" w:rsidRDefault="002C53E2" w:rsidP="00996191">
      <w:pPr>
        <w:tabs>
          <w:tab w:val="left" w:pos="720"/>
        </w:tabs>
        <w:spacing w:before="0" w:after="0"/>
        <w:ind w:right="13"/>
        <w:rPr>
          <w:rFonts w:eastAsia="Times New Roman" w:cs="Arial"/>
          <w:b/>
          <w:bCs/>
          <w:u w:val="single"/>
        </w:rPr>
      </w:pPr>
    </w:p>
    <w:p w:rsidR="00996191" w:rsidRPr="00996191" w:rsidRDefault="00996191" w:rsidP="00996191">
      <w:pPr>
        <w:tabs>
          <w:tab w:val="left" w:pos="720"/>
        </w:tabs>
        <w:spacing w:before="0" w:after="0"/>
        <w:ind w:right="13"/>
        <w:rPr>
          <w:rFonts w:eastAsia="Times New Roman" w:cs="Arial"/>
          <w:b/>
          <w:bCs/>
          <w:u w:val="single"/>
        </w:rPr>
      </w:pPr>
      <w:r w:rsidRPr="00996191">
        <w:rPr>
          <w:rFonts w:eastAsia="Times New Roman" w:cs="Arial"/>
          <w:b/>
          <w:bCs/>
          <w:u w:val="single"/>
        </w:rPr>
        <w:t>LA BUCUREŞTI</w:t>
      </w:r>
    </w:p>
    <w:p w:rsidR="003E7847" w:rsidRDefault="00D51DA0" w:rsidP="00996191">
      <w:pPr>
        <w:tabs>
          <w:tab w:val="left" w:pos="630"/>
          <w:tab w:val="left" w:pos="720"/>
        </w:tabs>
        <w:spacing w:before="0" w:after="0"/>
        <w:ind w:right="13"/>
        <w:rPr>
          <w:rFonts w:eastAsia="MS Mincho" w:cs="Times New Roman"/>
          <w:color w:val="auto"/>
        </w:rPr>
      </w:pPr>
      <w:r w:rsidRPr="00D51DA0">
        <w:rPr>
          <w:rFonts w:eastAsia="MS Mincho" w:cs="Times New Roman"/>
          <w:color w:val="auto"/>
        </w:rPr>
        <w:t>Deși valorile termice au marcat o scădere față de intervalul precedent, vremea a fost caldă pentru această dată. Cerul a fost mai mult noros și temporar a plouat slab. Vântul a suflat slab. Temperatura maximă a fost de 9 grade la Filaret, 8 grade la Afumați și 7 grade la Băneasa, iar la ora 06 se înregistrau -1 grad la Băneasa și 3 grade la Afumați și Filaret.</w:t>
      </w:r>
      <w:r w:rsidR="00855AAD" w:rsidRPr="00855AAD">
        <w:rPr>
          <w:rFonts w:eastAsia="MS Mincho" w:cs="Times New Roman"/>
          <w:color w:val="auto"/>
        </w:rPr>
        <w:t>.</w:t>
      </w:r>
    </w:p>
    <w:p w:rsidR="00DC44C1" w:rsidRDefault="00DC44C1" w:rsidP="00996191">
      <w:pPr>
        <w:tabs>
          <w:tab w:val="left" w:pos="630"/>
          <w:tab w:val="left" w:pos="720"/>
        </w:tabs>
        <w:spacing w:before="0" w:after="0"/>
        <w:ind w:right="13"/>
        <w:rPr>
          <w:rFonts w:eastAsia="MS Mincho" w:cs="Times New Roman"/>
          <w:color w:val="auto"/>
        </w:rPr>
      </w:pPr>
    </w:p>
    <w:p w:rsidR="00D51DA0" w:rsidRDefault="00D51DA0" w:rsidP="00996191">
      <w:pPr>
        <w:tabs>
          <w:tab w:val="left" w:pos="630"/>
          <w:tab w:val="left" w:pos="720"/>
        </w:tabs>
        <w:spacing w:before="0" w:after="0"/>
        <w:ind w:right="13"/>
        <w:rPr>
          <w:rFonts w:eastAsia="MS Mincho" w:cs="Times New Roman"/>
          <w:color w:val="auto"/>
        </w:rPr>
      </w:pPr>
    </w:p>
    <w:p w:rsidR="00996191" w:rsidRPr="00996191" w:rsidRDefault="00996191" w:rsidP="00996191">
      <w:pPr>
        <w:tabs>
          <w:tab w:val="left" w:pos="630"/>
          <w:tab w:val="left" w:pos="720"/>
        </w:tabs>
        <w:spacing w:before="0" w:after="120"/>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B7109A">
        <w:rPr>
          <w:rFonts w:eastAsia="MS Mincho" w:cs="Times New Roman"/>
          <w:b/>
          <w:color w:val="auto"/>
          <w:u w:val="single"/>
        </w:rPr>
        <w:t>2</w:t>
      </w:r>
      <w:r w:rsidR="007B1AFD">
        <w:rPr>
          <w:rFonts w:eastAsia="MS Mincho" w:cs="Times New Roman"/>
          <w:b/>
          <w:color w:val="auto"/>
          <w:u w:val="single"/>
        </w:rPr>
        <w:t>5</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B7109A">
        <w:rPr>
          <w:rFonts w:eastAsia="MS Mincho" w:cs="Times New Roman"/>
          <w:b/>
          <w:color w:val="auto"/>
          <w:u w:val="single"/>
        </w:rPr>
        <w:t>2</w:t>
      </w:r>
      <w:r w:rsidR="007B1AFD">
        <w:rPr>
          <w:rFonts w:eastAsia="MS Mincho" w:cs="Times New Roman"/>
          <w:b/>
          <w:color w:val="auto"/>
          <w:u w:val="single"/>
        </w:rPr>
        <w:t>6</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996191">
      <w:pPr>
        <w:tabs>
          <w:tab w:val="left" w:pos="630"/>
          <w:tab w:val="left" w:pos="720"/>
        </w:tabs>
        <w:spacing w:before="0" w:after="0"/>
        <w:ind w:right="13"/>
        <w:rPr>
          <w:rFonts w:eastAsia="MS Mincho" w:cs="Times New Roman"/>
          <w:b/>
          <w:color w:val="auto"/>
          <w:u w:val="single"/>
        </w:rPr>
      </w:pPr>
      <w:r w:rsidRPr="00996191">
        <w:rPr>
          <w:rFonts w:eastAsia="MS Mincho" w:cs="Times New Roman"/>
          <w:b/>
          <w:color w:val="auto"/>
          <w:u w:val="single"/>
        </w:rPr>
        <w:t>ÎN ŢARĂ</w:t>
      </w:r>
    </w:p>
    <w:p w:rsidR="003E1B1E" w:rsidRPr="003E1B1E" w:rsidRDefault="00D51DA0" w:rsidP="003E1B1E">
      <w:pPr>
        <w:tabs>
          <w:tab w:val="left" w:pos="720"/>
        </w:tabs>
        <w:spacing w:before="0" w:after="0"/>
        <w:ind w:right="13"/>
        <w:rPr>
          <w:rFonts w:eastAsia="Times New Roman" w:cs="Times New Roman"/>
          <w:bCs/>
          <w:color w:val="auto"/>
        </w:rPr>
      </w:pPr>
      <w:r w:rsidRPr="00D51DA0">
        <w:rPr>
          <w:rFonts w:eastAsia="Times New Roman" w:cs="Times New Roman"/>
          <w:bCs/>
          <w:color w:val="auto"/>
        </w:rPr>
        <w:t>Regimul termic va fi în continuare caracterizat de valori peste mediile multianuale în cea mai mare parte a țării. Cerul va avea înnorări în majoritatea regiunilor. În cea mai mare parte a zonei montane, va mai ninge în general slab, iar pe creste vântul va avea rafale de până la 60...70 km/h, temporar viscolind sau spulberând zăpada. În Maramureș și estul Transilvaniei vor fi mai ales ninsori și lapoviță, în zonele de deal din celelalte regiuni se vor semnala precipitații locale, mixte, iar în restul teritoriului pe arii restrânse va ploua. Vântul va avea intensificări locale și temporare în sudul Banatului și al Olteniei și în Moldova. Temperaturile maxime se vor încadra între 2 și 11 grade, iar cele minime între -2 și 6 grade.</w:t>
      </w:r>
    </w:p>
    <w:p w:rsidR="00875D6B" w:rsidRDefault="00875D6B" w:rsidP="00996191">
      <w:pPr>
        <w:tabs>
          <w:tab w:val="left" w:pos="720"/>
        </w:tabs>
        <w:spacing w:before="0" w:after="0"/>
        <w:ind w:right="13"/>
        <w:rPr>
          <w:rFonts w:eastAsia="Times New Roman" w:cs="Times New Roman"/>
          <w:b/>
          <w:bCs/>
          <w:color w:val="auto"/>
          <w:u w:val="single"/>
        </w:rPr>
      </w:pP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LA BUCUREŞTI</w:t>
      </w:r>
    </w:p>
    <w:p w:rsidR="003B0EC7" w:rsidRPr="003B0EC7" w:rsidRDefault="00D51DA0" w:rsidP="003B0EC7">
      <w:pPr>
        <w:tabs>
          <w:tab w:val="left" w:pos="720"/>
        </w:tabs>
        <w:spacing w:before="0" w:after="0"/>
        <w:ind w:right="13"/>
        <w:rPr>
          <w:rFonts w:eastAsia="Times New Roman" w:cs="Times New Roman"/>
          <w:bCs/>
          <w:color w:val="auto"/>
        </w:rPr>
      </w:pPr>
      <w:r w:rsidRPr="00D51DA0">
        <w:rPr>
          <w:rFonts w:eastAsia="Times New Roman" w:cs="Times New Roman"/>
          <w:bCs/>
          <w:color w:val="auto"/>
        </w:rPr>
        <w:t>Regimul termic va fi în continuare caracterizat de valori peste cele specifice perioadei. Cerul va avea înnorări temporare, iar probabilitatea de ploaie va fi redusă. Vântul va sufla slab și moderat. Temperatura maximă se va situa în jurul valorii de 9 grade, iar cea minimă va fi de 2...3 grade.</w:t>
      </w:r>
    </w:p>
    <w:p w:rsidR="00642578" w:rsidRDefault="00642578" w:rsidP="00996191">
      <w:pPr>
        <w:tabs>
          <w:tab w:val="left" w:pos="720"/>
        </w:tabs>
        <w:spacing w:before="0" w:after="0"/>
        <w:ind w:right="13"/>
        <w:rPr>
          <w:rFonts w:eastAsia="Times New Roman" w:cs="Times New Roman"/>
          <w:bCs/>
          <w:color w:val="auto"/>
        </w:rPr>
      </w:pPr>
    </w:p>
    <w:p w:rsidR="00884DA8" w:rsidRDefault="00884DA8" w:rsidP="00996191">
      <w:pPr>
        <w:tabs>
          <w:tab w:val="left" w:pos="720"/>
        </w:tabs>
        <w:spacing w:before="0" w:after="0"/>
        <w:ind w:right="13"/>
        <w:rPr>
          <w:rFonts w:eastAsia="Times New Roman" w:cs="Times New Roman"/>
          <w:bCs/>
          <w:color w:val="auto"/>
        </w:rPr>
      </w:pPr>
    </w:p>
    <w:p w:rsidR="00884DA8" w:rsidRDefault="00884DA8" w:rsidP="00996191">
      <w:pPr>
        <w:tabs>
          <w:tab w:val="left" w:pos="720"/>
        </w:tabs>
        <w:spacing w:before="0" w:after="0"/>
        <w:ind w:right="13"/>
        <w:rPr>
          <w:rFonts w:eastAsia="Times New Roman" w:cs="Times New Roman"/>
          <w:bCs/>
          <w:color w:val="auto"/>
        </w:rPr>
      </w:pPr>
    </w:p>
    <w:p w:rsidR="00CE0CE6" w:rsidRDefault="00CE0CE6" w:rsidP="00996191">
      <w:pPr>
        <w:tabs>
          <w:tab w:val="left" w:pos="720"/>
        </w:tabs>
        <w:spacing w:before="0" w:after="0"/>
        <w:ind w:right="13"/>
        <w:rPr>
          <w:rFonts w:eastAsia="Times New Roman" w:cs="Times New Roman"/>
          <w:bCs/>
          <w:color w:val="auto"/>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lastRenderedPageBreak/>
        <w:t>CALITATEA APELOR</w:t>
      </w:r>
    </w:p>
    <w:p w:rsidR="00D51DA0" w:rsidRPr="004A161A" w:rsidRDefault="00D51DA0" w:rsidP="00D51DA0">
      <w:pPr>
        <w:spacing w:before="0" w:after="0" w:line="240" w:lineRule="auto"/>
        <w:rPr>
          <w:rFonts w:eastAsia="Calibri" w:cs="Calibri"/>
          <w:bCs/>
        </w:rPr>
      </w:pPr>
      <w:r w:rsidRPr="00A22840">
        <w:rPr>
          <w:rFonts w:eastAsia="Calibri" w:cs="Calibri"/>
          <w:b/>
          <w:bCs/>
          <w:i/>
        </w:rPr>
        <w:t>Administrația Națională</w:t>
      </w:r>
      <w:r>
        <w:rPr>
          <w:rFonts w:eastAsia="Calibri" w:cs="Calibri"/>
          <w:b/>
          <w:bCs/>
          <w:i/>
        </w:rPr>
        <w:t xml:space="preserve"> ’’</w:t>
      </w:r>
      <w:r w:rsidRPr="00A22840">
        <w:rPr>
          <w:rFonts w:eastAsia="Calibri" w:cs="Calibri"/>
          <w:b/>
          <w:bCs/>
          <w:i/>
        </w:rPr>
        <w:t>Apele Române</w:t>
      </w:r>
      <w:r>
        <w:rPr>
          <w:rFonts w:eastAsia="Calibri" w:cs="Calibri"/>
          <w:b/>
          <w:bCs/>
          <w:i/>
          <w:lang w:val="en-US"/>
        </w:rPr>
        <w:t>’’</w:t>
      </w:r>
      <w:r>
        <w:rPr>
          <w:rFonts w:eastAsia="Calibri" w:cs="Calibri"/>
          <w:bCs/>
        </w:rPr>
        <w:t xml:space="preserve"> </w:t>
      </w:r>
      <w:r w:rsidR="00505E23">
        <w:rPr>
          <w:rFonts w:eastAsia="Calibri" w:cs="Calibri"/>
          <w:bCs/>
        </w:rPr>
        <w:t xml:space="preserve">revine cu informații referitor la nava </w:t>
      </w:r>
      <w:r w:rsidR="00505E23" w:rsidRPr="004A161A">
        <w:rPr>
          <w:rFonts w:eastAsia="Calibri" w:cs="Calibri"/>
          <w:bCs/>
        </w:rPr>
        <w:t xml:space="preserve">Queen Hind </w:t>
      </w:r>
      <w:r w:rsidR="00505E23">
        <w:rPr>
          <w:rFonts w:eastAsia="Calibri" w:cs="Calibri"/>
          <w:bCs/>
        </w:rPr>
        <w:t>încărcată</w:t>
      </w:r>
      <w:r w:rsidRPr="004A161A">
        <w:rPr>
          <w:rFonts w:eastAsia="Calibri" w:cs="Calibri"/>
          <w:bCs/>
        </w:rPr>
        <w:t xml:space="preserve"> cu 14.600 ovine </w:t>
      </w:r>
      <w:r w:rsidR="00505E23">
        <w:rPr>
          <w:rFonts w:eastAsia="Calibri" w:cs="Calibri"/>
          <w:bCs/>
        </w:rPr>
        <w:t>eșuată</w:t>
      </w:r>
      <w:r w:rsidR="00505E23" w:rsidRPr="004A161A">
        <w:rPr>
          <w:rFonts w:eastAsia="Calibri" w:cs="Calibri"/>
          <w:bCs/>
        </w:rPr>
        <w:t xml:space="preserve"> </w:t>
      </w:r>
      <w:r w:rsidR="00505E23">
        <w:rPr>
          <w:rFonts w:eastAsia="Calibri" w:cs="Calibri"/>
          <w:bCs/>
        </w:rPr>
        <w:t>în</w:t>
      </w:r>
      <w:r w:rsidRPr="004A161A">
        <w:rPr>
          <w:rFonts w:eastAsia="Calibri" w:cs="Calibri"/>
          <w:bCs/>
        </w:rPr>
        <w:t xml:space="preserve"> data de 24.11.2019 în Acvatoriul Portului Midia precum A.B.A.D.L. a procedat la prelevarea a 4 (patru) probe din</w:t>
      </w:r>
      <w:r w:rsidRPr="004A161A">
        <w:rPr>
          <w:rFonts w:eastAsia="Calibri" w:cs="Calibri"/>
          <w:bCs/>
          <w:i/>
        </w:rPr>
        <w:t xml:space="preserve"> Marea Neagră – secțiunea Fertilchim Năvodari aparținând corpului de apă Periboina – Cap Singol, Intrare Port Midia – Zona Far și din Acvatoriul Portului Midia, 30 m Babord și 30 m Tribord, în data de 23.12.2019.</w:t>
      </w:r>
      <w:r w:rsidRPr="004A161A">
        <w:rPr>
          <w:rFonts w:eastAsia="Calibri" w:cs="Calibri"/>
          <w:bCs/>
        </w:rPr>
        <w:t xml:space="preserve"> </w:t>
      </w:r>
    </w:p>
    <w:p w:rsidR="00D51DA0" w:rsidRPr="004A161A" w:rsidRDefault="00D51DA0" w:rsidP="00D51DA0">
      <w:pPr>
        <w:spacing w:before="0" w:after="0" w:line="240" w:lineRule="auto"/>
        <w:rPr>
          <w:rFonts w:eastAsia="Calibri" w:cs="Calibri"/>
          <w:bCs/>
        </w:rPr>
      </w:pPr>
      <w:r w:rsidRPr="004A161A">
        <w:rPr>
          <w:rFonts w:eastAsia="Calibri" w:cs="Calibri"/>
          <w:bCs/>
        </w:rPr>
        <w:t>Analizând rezultatele obținute cu valorile caracteristice Mării Negre, respectiv cu limitele naționale și cu rezultatele de la prelevările anterioare din perioada 9.12 – 16.12.2019, se constată faptul că probele de apă prelevate în data de 23.12.2019, de către reprezentantul A.B.A.D.L. și analizate de către Laboratorul Calitatea Apei din cadrul A.B.A.D.L, respectiv Marea Neagră – zona Fertilchim Năvodari țărm, Intrare Port Midia - Zona Far și Acvatoriul Portului Midia - 30 m Tribord navă Queen Hind, respectiv 30 m Babord navă Queen Hind, datorită curenților marini din acvatoriul portului Midia se observă, la proba prelevată din secțiunea Babord navă Queen Hind, o ușoară creștere a valorilor nutrienților, dar în limitele prevăzute, în rest își păstrează valorile caracteristice apelor costiere, fără modificări.</w:t>
      </w:r>
    </w:p>
    <w:p w:rsidR="00D51DA0" w:rsidRPr="004A161A" w:rsidRDefault="00D51DA0" w:rsidP="00D51DA0">
      <w:pPr>
        <w:spacing w:before="0" w:after="0" w:line="240" w:lineRule="auto"/>
        <w:rPr>
          <w:rFonts w:eastAsia="Calibri" w:cs="Calibri"/>
          <w:bCs/>
        </w:rPr>
      </w:pPr>
      <w:r w:rsidRPr="004A161A">
        <w:rPr>
          <w:rFonts w:eastAsia="Calibri" w:cs="Calibri"/>
          <w:bCs/>
        </w:rPr>
        <w:t>Inspectorii din cadrul  A.B.A.D.L. monitorizează vizual linia țărmului, pe sectorul Corbu – Năvodari II, în vederea identificării de cadavre animaliere. Până la data de 24.12.2019 nu au fost identificate cadavre de oi.</w:t>
      </w:r>
    </w:p>
    <w:p w:rsidR="00D51DA0" w:rsidRPr="004A161A" w:rsidRDefault="00D51DA0" w:rsidP="00D51DA0">
      <w:pPr>
        <w:spacing w:before="0" w:after="0" w:line="240" w:lineRule="auto"/>
        <w:rPr>
          <w:rFonts w:eastAsia="Calibri" w:cs="Calibri"/>
          <w:bCs/>
        </w:rPr>
      </w:pPr>
      <w:r w:rsidRPr="004A161A">
        <w:rPr>
          <w:rFonts w:eastAsia="Calibri" w:cs="Calibri"/>
          <w:bCs/>
        </w:rPr>
        <w:t>Administrația Bazinală de Apă Dobrogea-Litoral va monitoriza calitatea apei din acvatoriul Portului Midia, săptămânal, și va reveni cu informații despre evoluția fenomenului.</w:t>
      </w:r>
    </w:p>
    <w:p w:rsidR="00D51DA0" w:rsidRDefault="00D51DA0" w:rsidP="00D51DA0">
      <w:pPr>
        <w:spacing w:before="0" w:after="0" w:line="240" w:lineRule="auto"/>
        <w:ind w:firstLine="720"/>
        <w:rPr>
          <w:rFonts w:eastAsia="Calibri" w:cs="Calibri"/>
          <w:bCs/>
        </w:rPr>
      </w:pPr>
    </w:p>
    <w:p w:rsidR="00D51DA0" w:rsidRPr="004A161A" w:rsidRDefault="00D51DA0" w:rsidP="00D51DA0">
      <w:pPr>
        <w:spacing w:before="0" w:after="0" w:line="240" w:lineRule="auto"/>
        <w:rPr>
          <w:rFonts w:eastAsia="Calibri" w:cs="Calibri"/>
          <w:bCs/>
        </w:rPr>
      </w:pPr>
      <w:r w:rsidRPr="00A22840">
        <w:rPr>
          <w:rFonts w:eastAsia="Calibri" w:cs="Calibri"/>
          <w:b/>
          <w:bCs/>
          <w:i/>
        </w:rPr>
        <w:t>Administrația Națională</w:t>
      </w:r>
      <w:r>
        <w:rPr>
          <w:rFonts w:eastAsia="Calibri" w:cs="Calibri"/>
          <w:b/>
          <w:bCs/>
          <w:i/>
        </w:rPr>
        <w:t xml:space="preserve"> ’’</w:t>
      </w:r>
      <w:r w:rsidRPr="00A22840">
        <w:rPr>
          <w:rFonts w:eastAsia="Calibri" w:cs="Calibri"/>
          <w:b/>
          <w:bCs/>
          <w:i/>
        </w:rPr>
        <w:t>Apele Române</w:t>
      </w:r>
      <w:r>
        <w:rPr>
          <w:rFonts w:eastAsia="Calibri" w:cs="Calibri"/>
          <w:b/>
          <w:bCs/>
          <w:i/>
          <w:lang w:val="en-US"/>
        </w:rPr>
        <w:t>’’</w:t>
      </w:r>
      <w:r>
        <w:rPr>
          <w:rFonts w:eastAsia="Calibri" w:cs="Calibri"/>
          <w:bCs/>
        </w:rPr>
        <w:t xml:space="preserve"> </w:t>
      </w:r>
      <w:r w:rsidRPr="004A161A">
        <w:rPr>
          <w:rFonts w:eastAsia="Calibri" w:cs="Calibri"/>
          <w:bCs/>
        </w:rPr>
        <w:t>informează că</w:t>
      </w:r>
      <w:r>
        <w:rPr>
          <w:rFonts w:eastAsia="Calibri" w:cs="Calibri"/>
          <w:bCs/>
        </w:rPr>
        <w:t xml:space="preserve"> u</w:t>
      </w:r>
      <w:r w:rsidRPr="004A161A">
        <w:rPr>
          <w:rFonts w:eastAsia="Calibri" w:cs="Calibri"/>
          <w:bCs/>
        </w:rPr>
        <w:t>rmare</w:t>
      </w:r>
      <w:r>
        <w:rPr>
          <w:rFonts w:eastAsia="Calibri" w:cs="Calibri"/>
          <w:bCs/>
        </w:rPr>
        <w:t xml:space="preserve"> a</w:t>
      </w:r>
      <w:r w:rsidRPr="004A161A">
        <w:rPr>
          <w:rFonts w:eastAsia="Calibri" w:cs="Calibri"/>
          <w:bCs/>
        </w:rPr>
        <w:t xml:space="preserve"> evenimentului produs în data de 07.12.2019, când au fost observate irizații superficiale pe suprafața apei Canalului Poarta Albă – Midia – Năvodari, malul stâng, CONPET S.A. a transmis în data de 24.12.2019 următoarele:</w:t>
      </w:r>
    </w:p>
    <w:p w:rsidR="00D51DA0" w:rsidRPr="004A161A" w:rsidRDefault="00D51DA0" w:rsidP="00D51DA0">
      <w:pPr>
        <w:numPr>
          <w:ilvl w:val="0"/>
          <w:numId w:val="4"/>
        </w:numPr>
        <w:spacing w:before="0" w:after="0" w:line="240" w:lineRule="auto"/>
        <w:rPr>
          <w:rFonts w:eastAsia="Calibri" w:cs="Calibri"/>
          <w:bCs/>
        </w:rPr>
      </w:pPr>
      <w:r w:rsidRPr="004A161A">
        <w:rPr>
          <w:rFonts w:eastAsia="Calibri" w:cs="Calibri"/>
          <w:bCs/>
        </w:rPr>
        <w:t>s- a continuat vidanjarea puțurilor de monitorizare;</w:t>
      </w:r>
    </w:p>
    <w:p w:rsidR="00D51DA0" w:rsidRPr="004A161A" w:rsidRDefault="00D51DA0" w:rsidP="00D51DA0">
      <w:pPr>
        <w:numPr>
          <w:ilvl w:val="0"/>
          <w:numId w:val="4"/>
        </w:numPr>
        <w:spacing w:before="0" w:after="0" w:line="240" w:lineRule="auto"/>
        <w:rPr>
          <w:rFonts w:eastAsia="Calibri" w:cs="Calibri"/>
          <w:bCs/>
        </w:rPr>
      </w:pPr>
      <w:r w:rsidRPr="004A161A">
        <w:rPr>
          <w:rFonts w:eastAsia="Calibri" w:cs="Calibri"/>
          <w:bCs/>
        </w:rPr>
        <w:t xml:space="preserve">s- au administrat, pe suprafața afectată, 50 kg material absorbant biodegradabil și s -a recuperat materialul infestat; </w:t>
      </w:r>
    </w:p>
    <w:p w:rsidR="00D51DA0" w:rsidRPr="004A161A" w:rsidRDefault="00D51DA0" w:rsidP="00D51DA0">
      <w:pPr>
        <w:numPr>
          <w:ilvl w:val="0"/>
          <w:numId w:val="4"/>
        </w:numPr>
        <w:spacing w:before="0" w:after="0" w:line="240" w:lineRule="auto"/>
        <w:rPr>
          <w:rFonts w:eastAsia="Calibri" w:cs="Calibri"/>
          <w:bCs/>
        </w:rPr>
      </w:pPr>
      <w:r w:rsidRPr="004A161A">
        <w:rPr>
          <w:rFonts w:eastAsia="Calibri" w:cs="Calibri"/>
          <w:bCs/>
        </w:rPr>
        <w:t>nu s-au constatat exfiltrații din malul canalului;</w:t>
      </w:r>
    </w:p>
    <w:p w:rsidR="00D51DA0" w:rsidRPr="004A161A" w:rsidRDefault="00D51DA0" w:rsidP="00D51DA0">
      <w:pPr>
        <w:numPr>
          <w:ilvl w:val="0"/>
          <w:numId w:val="4"/>
        </w:numPr>
        <w:spacing w:before="0" w:after="0" w:line="240" w:lineRule="auto"/>
        <w:rPr>
          <w:rFonts w:eastAsia="Calibri" w:cs="Calibri"/>
          <w:bCs/>
        </w:rPr>
      </w:pPr>
      <w:r w:rsidRPr="004A161A">
        <w:rPr>
          <w:rFonts w:eastAsia="Calibri" w:cs="Calibri"/>
          <w:bCs/>
        </w:rPr>
        <w:t>se menține barajul antipoluant montant pe malul canalului.</w:t>
      </w:r>
    </w:p>
    <w:p w:rsidR="00D51DA0" w:rsidRPr="004A161A" w:rsidRDefault="00D51DA0" w:rsidP="00D51DA0">
      <w:pPr>
        <w:spacing w:before="0" w:after="0" w:line="240" w:lineRule="auto"/>
        <w:rPr>
          <w:rFonts w:eastAsia="Calibri" w:cs="Calibri"/>
          <w:bCs/>
        </w:rPr>
      </w:pPr>
      <w:r w:rsidRPr="004A161A">
        <w:rPr>
          <w:rFonts w:eastAsia="Calibri" w:cs="Calibri"/>
          <w:bCs/>
        </w:rPr>
        <w:t>În continuare se vor executa lucrări de vidanjare a puțurilor de monitorizare, iar zona va fi monitorizată permanent de către reprezentanții CONPET SA și firma specializată în operațiuni de depoluare, respectiv ENVIROTECH SRL.</w:t>
      </w:r>
    </w:p>
    <w:p w:rsidR="00D51DA0" w:rsidRDefault="00D51DA0" w:rsidP="00D51DA0">
      <w:pPr>
        <w:spacing w:before="0" w:after="0" w:line="240" w:lineRule="auto"/>
        <w:rPr>
          <w:rFonts w:eastAsia="Calibri" w:cs="Calibri"/>
          <w:bCs/>
        </w:rPr>
      </w:pPr>
      <w:r w:rsidRPr="004A161A">
        <w:rPr>
          <w:rFonts w:eastAsia="Calibri" w:cs="Calibri"/>
          <w:bCs/>
        </w:rPr>
        <w:t>Vom reveni cu informații privind evoluția lucrărilor de depoluare</w:t>
      </w:r>
      <w:r>
        <w:rPr>
          <w:rFonts w:eastAsia="Calibri" w:cs="Calibri"/>
          <w:bCs/>
        </w:rPr>
        <w:t>.</w:t>
      </w:r>
    </w:p>
    <w:p w:rsidR="0074309C" w:rsidRDefault="0074309C" w:rsidP="00651784">
      <w:pPr>
        <w:spacing w:before="0" w:after="0"/>
        <w:ind w:right="13"/>
        <w:rPr>
          <w:rFonts w:eastAsia="MS Mincho" w:cs="Times New Roman"/>
          <w:bCs/>
          <w:color w:val="auto"/>
        </w:rPr>
      </w:pPr>
    </w:p>
    <w:p w:rsidR="00D51DA0" w:rsidRDefault="00D51DA0" w:rsidP="00651784">
      <w:pPr>
        <w:spacing w:before="0" w:after="0"/>
        <w:ind w:right="13"/>
        <w:rPr>
          <w:rFonts w:eastAsia="MS Mincho" w:cs="Times New Roman"/>
          <w:bCs/>
          <w:color w:val="auto"/>
        </w:rPr>
      </w:pPr>
    </w:p>
    <w:p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D51DA0">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7D65BB" w:rsidRDefault="007D65BB" w:rsidP="007D65BB">
      <w:pPr>
        <w:spacing w:before="0" w:after="0"/>
        <w:ind w:right="13"/>
        <w:rPr>
          <w:rFonts w:eastAsia="MS Mincho" w:cs="Times New Roman"/>
          <w:bCs/>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D51DA0" w:rsidRDefault="00D51DA0" w:rsidP="00D51DA0">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341F30" w:rsidRDefault="00341F30" w:rsidP="00996191">
      <w:pPr>
        <w:spacing w:before="0" w:after="0" w:line="240" w:lineRule="auto"/>
        <w:rPr>
          <w:rFonts w:eastAsia="MS Mincho" w:cs="Times New Roman"/>
          <w:bCs/>
          <w:color w:val="auto"/>
          <w:lang w:val="pt-BR"/>
        </w:rPr>
      </w:pPr>
    </w:p>
    <w:p w:rsidR="008C7C14" w:rsidRDefault="008C7C14" w:rsidP="00996191">
      <w:pPr>
        <w:spacing w:before="0" w:after="0" w:line="240" w:lineRule="auto"/>
        <w:rPr>
          <w:rFonts w:eastAsia="MS Mincho" w:cs="Times New Roman"/>
          <w:bCs/>
          <w:color w:val="auto"/>
          <w:lang w:val="pt-BR"/>
        </w:rPr>
      </w:pPr>
    </w:p>
    <w:p w:rsidR="008C7C14" w:rsidRDefault="008C7C14" w:rsidP="00996191">
      <w:pPr>
        <w:spacing w:before="0" w:after="0" w:line="240" w:lineRule="auto"/>
        <w:rPr>
          <w:rFonts w:eastAsia="MS Mincho" w:cs="Times New Roman"/>
          <w:bCs/>
          <w:color w:val="auto"/>
          <w:lang w:val="pt-BR"/>
        </w:rPr>
      </w:pPr>
    </w:p>
    <w:p w:rsidR="008C7C14" w:rsidRDefault="008C7C14" w:rsidP="00996191">
      <w:pPr>
        <w:spacing w:before="0" w:after="0" w:line="240" w:lineRule="auto"/>
        <w:rPr>
          <w:rFonts w:eastAsia="MS Mincho" w:cs="Times New Roman"/>
          <w:bCs/>
          <w:color w:val="auto"/>
          <w:lang w:val="pt-BR"/>
        </w:rPr>
      </w:pPr>
    </w:p>
    <w:p w:rsidR="008C7C14" w:rsidRDefault="008C7C14" w:rsidP="00996191">
      <w:pPr>
        <w:spacing w:before="0" w:after="0" w:line="240" w:lineRule="auto"/>
        <w:rPr>
          <w:rFonts w:eastAsia="MS Mincho" w:cs="Times New Roman"/>
          <w:bCs/>
          <w:color w:val="auto"/>
          <w:lang w:val="pt-BR"/>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996191">
      <w:pPr>
        <w:widowControl w:val="0"/>
        <w:tabs>
          <w:tab w:val="left" w:pos="270"/>
        </w:tabs>
        <w:autoSpaceDE w:val="0"/>
        <w:autoSpaceDN w:val="0"/>
        <w:adjustRightInd w:val="0"/>
        <w:spacing w:before="0" w:after="0"/>
        <w:ind w:right="13"/>
        <w:rPr>
          <w:rFonts w:eastAsia="MS Mincho" w:cs="Times New Roman"/>
          <w:color w:val="auto"/>
        </w:rPr>
      </w:pPr>
      <w:r w:rsidRPr="00996191">
        <w:rPr>
          <w:rFonts w:eastAsia="MS Mincho" w:cs="Times New Roman"/>
          <w:color w:val="auto"/>
        </w:rPr>
        <w:lastRenderedPageBreak/>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996191">
      <w:pPr>
        <w:tabs>
          <w:tab w:val="num" w:pos="709"/>
        </w:tabs>
        <w:spacing w:before="0" w:after="0"/>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996191">
      <w:pPr>
        <w:spacing w:before="0" w:after="120" w:line="240" w:lineRule="auto"/>
        <w:jc w:val="center"/>
        <w:rPr>
          <w:rFonts w:eastAsia="MS Mincho" w:cs="Times New Roman"/>
          <w:b/>
          <w:bCs/>
          <w:color w:val="auto"/>
          <w:sz w:val="24"/>
          <w:szCs w:val="24"/>
          <w:lang w:val="da-DK"/>
        </w:rPr>
      </w:pPr>
    </w:p>
    <w:p w:rsidR="00CE0CE6" w:rsidRDefault="00CE0CE6" w:rsidP="00884DA8">
      <w:pPr>
        <w:spacing w:before="0" w:after="120" w:line="240" w:lineRule="auto"/>
        <w:rPr>
          <w:rFonts w:eastAsia="MS Mincho" w:cs="Times New Roman"/>
          <w:b/>
          <w:bCs/>
          <w:color w:val="auto"/>
          <w:sz w:val="24"/>
          <w:szCs w:val="24"/>
          <w:lang w:val="da-DK"/>
        </w:rPr>
      </w:pPr>
    </w:p>
    <w:p w:rsidR="00884DA8" w:rsidRDefault="00884DA8" w:rsidP="00884DA8">
      <w:pPr>
        <w:spacing w:before="0" w:after="120" w:line="240" w:lineRule="auto"/>
        <w:rPr>
          <w:rFonts w:eastAsia="MS Mincho" w:cs="Times New Roman"/>
          <w:b/>
          <w:bCs/>
          <w:color w:val="auto"/>
          <w:sz w:val="24"/>
          <w:szCs w:val="24"/>
          <w:lang w:val="da-DK"/>
        </w:rPr>
      </w:pPr>
    </w:p>
    <w:p w:rsidR="00884DA8" w:rsidRDefault="00884DA8" w:rsidP="00884DA8">
      <w:pPr>
        <w:spacing w:before="0" w:after="120" w:line="240" w:lineRule="auto"/>
        <w:rPr>
          <w:rFonts w:eastAsia="MS Mincho" w:cs="Times New Roman"/>
          <w:b/>
          <w:bCs/>
          <w:color w:val="auto"/>
          <w:sz w:val="24"/>
          <w:szCs w:val="24"/>
          <w:lang w:val="da-DK"/>
        </w:rPr>
      </w:pPr>
      <w:r>
        <w:rPr>
          <w:rFonts w:eastAsia="MS Mincho" w:cs="Times New Roman"/>
          <w:b/>
          <w:bCs/>
          <w:color w:val="auto"/>
          <w:sz w:val="24"/>
          <w:szCs w:val="24"/>
          <w:lang w:val="da-DK"/>
        </w:rPr>
        <w:t>Direcția de Comunicare</w:t>
      </w:r>
      <w:bookmarkStart w:id="0" w:name="_GoBack"/>
      <w:bookmarkEnd w:id="0"/>
    </w:p>
    <w:sectPr w:rsidR="00884DA8"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09" w:rsidRDefault="00FC3509" w:rsidP="009772BD">
      <w:r>
        <w:separator/>
      </w:r>
    </w:p>
  </w:endnote>
  <w:endnote w:type="continuationSeparator" w:id="0">
    <w:p w:rsidR="00FC3509" w:rsidRDefault="00FC350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 xml:space="preserve">Bd. </w:t>
    </w:r>
    <w:r w:rsidRPr="00D42F69">
      <w:t>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09" w:rsidRDefault="00FC3509" w:rsidP="009772BD">
      <w:r>
        <w:separator/>
      </w:r>
    </w:p>
  </w:footnote>
  <w:footnote w:type="continuationSeparator" w:id="0">
    <w:p w:rsidR="00FC3509" w:rsidRDefault="00FC350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87B4C"/>
    <w:rsid w:val="0009796B"/>
    <w:rsid w:val="001071DE"/>
    <w:rsid w:val="001206D3"/>
    <w:rsid w:val="001466DC"/>
    <w:rsid w:val="00182306"/>
    <w:rsid w:val="001A453E"/>
    <w:rsid w:val="001C44AD"/>
    <w:rsid w:val="00207A98"/>
    <w:rsid w:val="00222BE5"/>
    <w:rsid w:val="002328DD"/>
    <w:rsid w:val="00251694"/>
    <w:rsid w:val="00256D3F"/>
    <w:rsid w:val="002647AD"/>
    <w:rsid w:val="0026628D"/>
    <w:rsid w:val="002A6A70"/>
    <w:rsid w:val="002B43CB"/>
    <w:rsid w:val="002B5402"/>
    <w:rsid w:val="002C53E2"/>
    <w:rsid w:val="003108F8"/>
    <w:rsid w:val="003304FA"/>
    <w:rsid w:val="0033769A"/>
    <w:rsid w:val="00341F30"/>
    <w:rsid w:val="00367116"/>
    <w:rsid w:val="00380E8D"/>
    <w:rsid w:val="003B0EC7"/>
    <w:rsid w:val="003E1B1E"/>
    <w:rsid w:val="003E7847"/>
    <w:rsid w:val="0040453A"/>
    <w:rsid w:val="004173FC"/>
    <w:rsid w:val="004358CC"/>
    <w:rsid w:val="00487440"/>
    <w:rsid w:val="004A15E0"/>
    <w:rsid w:val="004A4C4B"/>
    <w:rsid w:val="004A4CDB"/>
    <w:rsid w:val="004D2E39"/>
    <w:rsid w:val="004D7AC3"/>
    <w:rsid w:val="00505E23"/>
    <w:rsid w:val="00530575"/>
    <w:rsid w:val="005521AD"/>
    <w:rsid w:val="00557923"/>
    <w:rsid w:val="0056066E"/>
    <w:rsid w:val="00567E9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C56FA"/>
    <w:rsid w:val="006C5964"/>
    <w:rsid w:val="006E120E"/>
    <w:rsid w:val="00740BD7"/>
    <w:rsid w:val="0074309C"/>
    <w:rsid w:val="00752F20"/>
    <w:rsid w:val="00771254"/>
    <w:rsid w:val="00792499"/>
    <w:rsid w:val="007A4AC6"/>
    <w:rsid w:val="007B1AFD"/>
    <w:rsid w:val="007B55DB"/>
    <w:rsid w:val="007B69DE"/>
    <w:rsid w:val="007C5D9B"/>
    <w:rsid w:val="007D65BB"/>
    <w:rsid w:val="007E5D49"/>
    <w:rsid w:val="007F29A6"/>
    <w:rsid w:val="007F4A07"/>
    <w:rsid w:val="00820565"/>
    <w:rsid w:val="00823742"/>
    <w:rsid w:val="00840A24"/>
    <w:rsid w:val="00855AAD"/>
    <w:rsid w:val="00875D6B"/>
    <w:rsid w:val="00882B28"/>
    <w:rsid w:val="00884DA8"/>
    <w:rsid w:val="00891196"/>
    <w:rsid w:val="0089272E"/>
    <w:rsid w:val="008B24B5"/>
    <w:rsid w:val="008B5B71"/>
    <w:rsid w:val="008C7C14"/>
    <w:rsid w:val="008D5DD0"/>
    <w:rsid w:val="00901495"/>
    <w:rsid w:val="009430B8"/>
    <w:rsid w:val="00967401"/>
    <w:rsid w:val="009718C2"/>
    <w:rsid w:val="009772BD"/>
    <w:rsid w:val="009862CA"/>
    <w:rsid w:val="00990654"/>
    <w:rsid w:val="00991943"/>
    <w:rsid w:val="00996191"/>
    <w:rsid w:val="009F0B76"/>
    <w:rsid w:val="00A0480B"/>
    <w:rsid w:val="00A27359"/>
    <w:rsid w:val="00A56173"/>
    <w:rsid w:val="00AA3797"/>
    <w:rsid w:val="00AB0DD9"/>
    <w:rsid w:val="00AF558F"/>
    <w:rsid w:val="00B00163"/>
    <w:rsid w:val="00B02C3E"/>
    <w:rsid w:val="00B16071"/>
    <w:rsid w:val="00B420AD"/>
    <w:rsid w:val="00B7109A"/>
    <w:rsid w:val="00B71F15"/>
    <w:rsid w:val="00B810F6"/>
    <w:rsid w:val="00B96A34"/>
    <w:rsid w:val="00BA31A6"/>
    <w:rsid w:val="00BA639C"/>
    <w:rsid w:val="00BB2BF6"/>
    <w:rsid w:val="00BB5413"/>
    <w:rsid w:val="00BD0623"/>
    <w:rsid w:val="00BD0BE5"/>
    <w:rsid w:val="00BF375A"/>
    <w:rsid w:val="00C10C5D"/>
    <w:rsid w:val="00C44476"/>
    <w:rsid w:val="00C92EB7"/>
    <w:rsid w:val="00C938F2"/>
    <w:rsid w:val="00CB4011"/>
    <w:rsid w:val="00CD277B"/>
    <w:rsid w:val="00CE0ACB"/>
    <w:rsid w:val="00CE0CE6"/>
    <w:rsid w:val="00D26E82"/>
    <w:rsid w:val="00D42F69"/>
    <w:rsid w:val="00D51DA0"/>
    <w:rsid w:val="00D547D7"/>
    <w:rsid w:val="00D6483B"/>
    <w:rsid w:val="00D73326"/>
    <w:rsid w:val="00D7335B"/>
    <w:rsid w:val="00DA1E55"/>
    <w:rsid w:val="00DC44C1"/>
    <w:rsid w:val="00DF72AC"/>
    <w:rsid w:val="00E06F3B"/>
    <w:rsid w:val="00E15B6E"/>
    <w:rsid w:val="00E33562"/>
    <w:rsid w:val="00E62BAC"/>
    <w:rsid w:val="00E701C5"/>
    <w:rsid w:val="00E7264F"/>
    <w:rsid w:val="00EA04EC"/>
    <w:rsid w:val="00F52A65"/>
    <w:rsid w:val="00F815AE"/>
    <w:rsid w:val="00F9277E"/>
    <w:rsid w:val="00FB602D"/>
    <w:rsid w:val="00FC3509"/>
    <w:rsid w:val="00FC5582"/>
    <w:rsid w:val="00FC610F"/>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14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2019-12-30T08:11:00Z</dcterms:created>
  <dcterms:modified xsi:type="dcterms:W3CDTF">2019-12-30T08:11:00Z</dcterms:modified>
</cp:coreProperties>
</file>