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F" w:rsidRPr="00865A18" w:rsidRDefault="009D497F" w:rsidP="009D497F">
      <w:pPr>
        <w:spacing w:after="0"/>
        <w:ind w:left="284" w:firstLine="426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APELOR ŞI PĂDURILOR</w:t>
      </w:r>
    </w:p>
    <w:p w:rsidR="009D497F" w:rsidRPr="00865A18" w:rsidRDefault="009D497F" w:rsidP="009D497F">
      <w:pPr>
        <w:keepNext/>
        <w:spacing w:after="0"/>
        <w:ind w:left="284" w:firstLine="426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65A18">
        <w:rPr>
          <w:rFonts w:ascii="Times New Roman" w:hAnsi="Times New Roman"/>
          <w:color w:val="000000"/>
          <w:sz w:val="24"/>
          <w:szCs w:val="24"/>
        </w:rPr>
        <w:t>Direcția Politici și Strategii în Silvicultură</w:t>
      </w:r>
    </w:p>
    <w:p w:rsidR="009D497F" w:rsidRPr="00865A18" w:rsidRDefault="009D497F" w:rsidP="009D497F">
      <w:pPr>
        <w:suppressAutoHyphens/>
        <w:spacing w:after="0"/>
        <w:ind w:left="284" w:firstLine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65A18">
        <w:rPr>
          <w:rFonts w:ascii="Times New Roman" w:hAnsi="Times New Roman"/>
          <w:color w:val="000000"/>
          <w:sz w:val="24"/>
          <w:szCs w:val="24"/>
          <w:lang w:eastAsia="ar-SA"/>
        </w:rPr>
        <w:t>Nr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.65876</w:t>
      </w:r>
      <w:r w:rsidRPr="00865A18">
        <w:rPr>
          <w:rFonts w:ascii="Times New Roman" w:hAnsi="Times New Roman"/>
          <w:color w:val="000000"/>
          <w:sz w:val="24"/>
          <w:szCs w:val="24"/>
          <w:lang w:eastAsia="ar-SA"/>
        </w:rPr>
        <w:t>/ID/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22.03.2017</w:t>
      </w:r>
      <w:r w:rsidRPr="00865A1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65A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D497F" w:rsidRPr="00865A18" w:rsidRDefault="009D497F" w:rsidP="009D497F">
      <w:pPr>
        <w:spacing w:after="0"/>
        <w:ind w:left="284" w:firstLine="426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SE APROBĂ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DIRECTOR GENERAL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Ilie MIHALACHE</w:t>
      </w:r>
    </w:p>
    <w:p w:rsidR="009D497F" w:rsidRPr="00865A18" w:rsidRDefault="009D497F" w:rsidP="009D497F">
      <w:pPr>
        <w:ind w:left="284" w:firstLine="426"/>
        <w:rPr>
          <w:rFonts w:ascii="Times New Roman" w:hAnsi="Times New Roman"/>
          <w:color w:val="000000"/>
          <w:sz w:val="24"/>
          <w:szCs w:val="24"/>
        </w:rPr>
      </w:pPr>
    </w:p>
    <w:p w:rsidR="009D497F" w:rsidRDefault="009D497F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6C6F37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300BF7" w:rsidRDefault="00300BF7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</w:p>
    <w:p w:rsidR="00300BF7" w:rsidRPr="006C6F37" w:rsidRDefault="00300BF7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bookmarkStart w:id="0" w:name="_GoBack"/>
      <w:bookmarkEnd w:id="0"/>
    </w:p>
    <w:p w:rsidR="009D497F" w:rsidRPr="006C6F37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Potrivit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6C6F37">
        <w:rPr>
          <w:rFonts w:ascii="Times New Roman" w:hAnsi="Times New Roman"/>
          <w:sz w:val="24"/>
          <w:szCs w:val="24"/>
        </w:rPr>
        <w:t>articolul</w:t>
      </w:r>
      <w:r>
        <w:rPr>
          <w:rFonts w:ascii="Times New Roman" w:hAnsi="Times New Roman"/>
          <w:sz w:val="24"/>
          <w:szCs w:val="24"/>
        </w:rPr>
        <w:t>ui</w:t>
      </w:r>
      <w:r w:rsidRPr="006C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din </w:t>
      </w:r>
      <w:r w:rsidRPr="00EA156A">
        <w:rPr>
          <w:rFonts w:ascii="Times New Roman" w:hAnsi="Times New Roman"/>
          <w:sz w:val="24"/>
          <w:szCs w:val="24"/>
        </w:rPr>
        <w:t xml:space="preserve">Ordinul ministrului mediului, apelor și pădurilor nr. 2526/2016 privind completarea Metodologiei privind organizarea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/>
          <w:sz w:val="24"/>
          <w:szCs w:val="24"/>
        </w:rPr>
        <w:t>funcţionarea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SUMAL, </w:t>
      </w:r>
      <w:proofErr w:type="spellStart"/>
      <w:r w:rsidRPr="00EA156A">
        <w:rPr>
          <w:rFonts w:ascii="Times New Roman" w:hAnsi="Times New Roman"/>
          <w:sz w:val="24"/>
          <w:szCs w:val="24"/>
        </w:rPr>
        <w:t>obligaţiile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utilizatorilor SUMAL, precum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structura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modalitatea de transmitere a </w:t>
      </w:r>
      <w:proofErr w:type="spellStart"/>
      <w:r w:rsidRPr="00EA156A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standardizate, aprobate prin  Ordinul </w:t>
      </w:r>
      <w:r w:rsidRPr="00EA156A">
        <w:rPr>
          <w:rFonts w:ascii="Times New Roman" w:hAnsi="Times New Roman"/>
          <w:iCs/>
          <w:sz w:val="24"/>
          <w:szCs w:val="24"/>
        </w:rPr>
        <w:t xml:space="preserve">ministrului delegat pentru ape, păduri </w:t>
      </w:r>
      <w:proofErr w:type="spellStart"/>
      <w:r w:rsidRPr="00EA156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iCs/>
          <w:sz w:val="24"/>
          <w:szCs w:val="24"/>
        </w:rPr>
        <w:t xml:space="preserve"> piscicultură nr. 837/2014</w:t>
      </w:r>
      <w:r w:rsidRPr="00EA1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modificările și completările ulterioare, acest ordin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se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aplică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până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data de 21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aprilie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2017.</w:t>
      </w:r>
    </w:p>
    <w:p w:rsidR="009D497F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Având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vedere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că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află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procedură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avizare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proiectul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843527">
        <w:rPr>
          <w:rFonts w:ascii="Times New Roman" w:hAnsi="Times New Roman"/>
          <w:sz w:val="24"/>
          <w:szCs w:val="24"/>
        </w:rPr>
        <w:t xml:space="preserve">de Hotărâre a Guvernului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prevazut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la art. 3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(1) </w:t>
      </w:r>
      <w:proofErr w:type="gramStart"/>
      <w:r w:rsidRPr="00843527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Hotarârea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1004/2016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Normelor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referitoare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provenienţa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circulaţia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comercializarea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regimul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spaţiilor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depozitare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instalaţiilor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prelucrat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rotund,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Regulamentului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(UE)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. 995/2010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Parlamentului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European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din 20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2010 de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stabilire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obligaţiilor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revin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operatorilor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introduc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piaţă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produse</w:t>
      </w:r>
      <w:proofErr w:type="spellEnd"/>
      <w:r w:rsidRPr="00843527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data de 21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obligatorie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corelarea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normative.</w:t>
      </w:r>
    </w:p>
    <w:p w:rsidR="009D497F" w:rsidRPr="00843527" w:rsidRDefault="009D497F" w:rsidP="009D497F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Necorelarea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lipsa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reglementării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aplicării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toleranțelor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de 21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2017. </w:t>
      </w:r>
    </w:p>
    <w:p w:rsidR="009D497F" w:rsidRPr="002433E0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33E0">
        <w:rPr>
          <w:rFonts w:ascii="Times New Roman" w:hAnsi="Times New Roman"/>
          <w:color w:val="000000"/>
          <w:sz w:val="24"/>
          <w:szCs w:val="24"/>
        </w:rPr>
        <w:t xml:space="preserve">       Vă rugăm să </w:t>
      </w:r>
      <w:proofErr w:type="spellStart"/>
      <w:r w:rsidRPr="002433E0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Pr="002433E0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r w:rsidRPr="002433E0">
        <w:rPr>
          <w:rFonts w:ascii="Times New Roman" w:hAnsi="Times New Roman"/>
          <w:sz w:val="24"/>
          <w:szCs w:val="24"/>
          <w:lang w:eastAsia="en-US"/>
        </w:rPr>
        <w:t>privind</w:t>
      </w:r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prorogarea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termenului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prevăzut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art. II din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Ordinul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mediului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apelor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și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pădurilor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2526/2016 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privind completarea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Metodologiei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organizarea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funcţionarea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obligaţiile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utilizatorilor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precum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structura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modalitatea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transmitere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informaţiilor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standardizate</w:t>
      </w:r>
      <w:proofErr w:type="spellEnd"/>
      <w:r w:rsidRPr="002433E0">
        <w:rPr>
          <w:rFonts w:ascii="Times New Roman" w:hAnsi="Times New Roman"/>
          <w:sz w:val="24"/>
          <w:szCs w:val="24"/>
          <w:lang w:eastAsia="en-US"/>
        </w:rPr>
        <w:t xml:space="preserve">, aprobate </w:t>
      </w:r>
      <w:proofErr w:type="gramStart"/>
      <w:r w:rsidRPr="002433E0">
        <w:rPr>
          <w:rFonts w:ascii="Times New Roman" w:hAnsi="Times New Roman"/>
          <w:sz w:val="24"/>
          <w:szCs w:val="24"/>
          <w:lang w:eastAsia="en-US"/>
        </w:rPr>
        <w:t>prin  Ordinul</w:t>
      </w:r>
      <w:proofErr w:type="gramEnd"/>
      <w:r w:rsidRPr="002433E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delegat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pentru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ape,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păduri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piscicultură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 837/2014</w:t>
      </w:r>
      <w:r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9D497F" w:rsidRPr="002433E0" w:rsidRDefault="009D497F" w:rsidP="009D497F">
      <w:pPr>
        <w:pStyle w:val="NoSpacing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9D497F" w:rsidRPr="002433E0" w:rsidRDefault="009D497F" w:rsidP="009D497F">
      <w:pPr>
        <w:pStyle w:val="NoSpacing"/>
        <w:ind w:left="284" w:firstLine="426"/>
        <w:jc w:val="center"/>
        <w:rPr>
          <w:rFonts w:ascii="Times New Roman" w:hAnsi="Times New Roman"/>
          <w:sz w:val="24"/>
          <w:szCs w:val="24"/>
        </w:rPr>
      </w:pPr>
    </w:p>
    <w:p w:rsidR="009D497F" w:rsidRPr="001D2CDF" w:rsidRDefault="009D497F" w:rsidP="009D497F">
      <w:pPr>
        <w:ind w:left="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1D2CDF">
        <w:rPr>
          <w:rFonts w:ascii="Times New Roman" w:hAnsi="Times New Roman"/>
          <w:b/>
          <w:sz w:val="24"/>
          <w:szCs w:val="24"/>
        </w:rPr>
        <w:t>DIRECTOR</w:t>
      </w:r>
    </w:p>
    <w:p w:rsidR="009D497F" w:rsidRDefault="009D497F" w:rsidP="009D497F">
      <w:pPr>
        <w:jc w:val="center"/>
      </w:pPr>
      <w:r w:rsidRPr="001D2CDF">
        <w:rPr>
          <w:rFonts w:ascii="Times New Roman" w:hAnsi="Times New Roman"/>
          <w:b/>
          <w:sz w:val="24"/>
          <w:szCs w:val="24"/>
        </w:rPr>
        <w:t>Dănuț IACOB</w:t>
      </w:r>
    </w:p>
    <w:p w:rsidR="00A95D54" w:rsidRPr="00CD2A9E" w:rsidRDefault="00A95D54" w:rsidP="009D497F">
      <w:pPr>
        <w:ind w:hanging="284"/>
        <w:jc w:val="center"/>
      </w:pPr>
    </w:p>
    <w:sectPr w:rsidR="00A95D54" w:rsidRPr="00CD2A9E" w:rsidSect="009D497F"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4CE"/>
    <w:multiLevelType w:val="hybridMultilevel"/>
    <w:tmpl w:val="62889548"/>
    <w:lvl w:ilvl="0" w:tplc="6220E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5119A"/>
    <w:multiLevelType w:val="hybridMultilevel"/>
    <w:tmpl w:val="DA0C7E4C"/>
    <w:lvl w:ilvl="0" w:tplc="462097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38"/>
    <w:multiLevelType w:val="hybridMultilevel"/>
    <w:tmpl w:val="F74E3354"/>
    <w:lvl w:ilvl="0" w:tplc="53CAE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1"/>
    <w:rsid w:val="00300BF7"/>
    <w:rsid w:val="00537E91"/>
    <w:rsid w:val="00670075"/>
    <w:rsid w:val="006D7ABA"/>
    <w:rsid w:val="0098270A"/>
    <w:rsid w:val="009D497F"/>
    <w:rsid w:val="00A95D54"/>
    <w:rsid w:val="00C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2D78-3490-46FB-93E6-8C51F8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91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7E9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53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058C-77BC-4175-8737-48333FF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dcterms:created xsi:type="dcterms:W3CDTF">2017-03-22T09:22:00Z</dcterms:created>
  <dcterms:modified xsi:type="dcterms:W3CDTF">2017-03-22T10:30:00Z</dcterms:modified>
</cp:coreProperties>
</file>