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Ordin nr. 280 din 14/04/2003</w:t>
      </w:r>
    </w:p>
    <w:p w:rsidR="00882DA1" w:rsidRPr="00882DA1" w:rsidRDefault="00882DA1"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pentru aprobarea Reglementărilor tehnice privind jujeul purtat de câinii pentru pază care însoţesc turmele şi cirezile de animale pe fondurile de vânătoare</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Publicat in Monitorul Oficial, Partea I nr. 282 din 23/04/2003</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bookmarkStart w:id="0" w:name="_GoBack"/>
      <w:bookmarkEnd w:id="0"/>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În conformitate cu dispoziţiile art. V din Legea nr. 654/2001 pentru modificarea şi completarea Legii fondului cinegetic şi a protecţiei vânatului nr. 103/1996,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în temeiul prevederilor art. 24 lit. g) din Legea fondului cinegetic şi a protecţiei vânatului nr. 103/1996, republicată,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având în vedere prevederile art. 5 lit. B.m) şi ale art. 9 alin. (6) din Hotărârea Guvernului nr. 362/2002 privind organizarea şi funcţionarea Ministerului Agriculturii, Alimentaţiei şi Pădurilor, cu modificările ulterioare,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ministrul agriculturii, alimentaţiei şi pădurilor emite următorul ordin: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1. - Se aprobă Reglementările tehnice privind jujeul purtat de câinii pentru pază care însoţesc turmele şi cirezile de animale pe fondurile de vânătoare, prevăzute în anexa care face parte integrantă din prezentul ordin.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2. - Prin grija deţinătorilor lor, fiecare câine însoţitor al turmei sau cirezii de animale va purta, în cuprinsul fondurilor de vânătoare, jujeu, în conformitate cu prevederile Legii fondului cinegetic şi a protecţiei vânatului nr. 103/1996, republicată.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3. - La data intrării în vigoare a prezentului ordin se abrogă Ordinul ministrului agriculturii, alimentaţiei şi pădurilor nr. 187/2001 pentru aprobarea Reglementărilor tehnice privind jujeul purtat de către câinii care însoţesc turmele şi cirezile de animale pe fondurile de vânătoare, publicat în Monitorul Oficial al României, Partea I, nr. 439 din 6 august 2001.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4. - Prezentul ordin se publică în Monitorul Oficial al României, Partea I.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p. Ministrul agriculturii, alimentaţiei şi pădurilor,</w:t>
      </w:r>
    </w:p>
    <w:p w:rsidR="00722149" w:rsidRPr="00882DA1" w:rsidRDefault="00722149"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Petre Daea,</w:t>
      </w:r>
    </w:p>
    <w:p w:rsidR="00193E04" w:rsidRPr="00882DA1" w:rsidRDefault="00722149"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secretar de stat</w:t>
      </w:r>
    </w:p>
    <w:p w:rsidR="00722149" w:rsidRDefault="00722149"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Default="00882DA1" w:rsidP="00882DA1">
      <w:pPr>
        <w:spacing w:after="0" w:line="240" w:lineRule="auto"/>
        <w:jc w:val="both"/>
        <w:rPr>
          <w:rFonts w:ascii="Times New Roman" w:hAnsi="Times New Roman" w:cs="Times New Roman"/>
          <w:sz w:val="24"/>
          <w:szCs w:val="24"/>
        </w:rPr>
      </w:pPr>
    </w:p>
    <w:p w:rsidR="00882DA1" w:rsidRPr="00882DA1" w:rsidRDefault="00882DA1"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center"/>
        <w:rPr>
          <w:rFonts w:ascii="Times New Roman" w:hAnsi="Times New Roman" w:cs="Times New Roman"/>
          <w:sz w:val="24"/>
          <w:szCs w:val="24"/>
        </w:rPr>
      </w:pPr>
      <w:r w:rsidRPr="00882DA1">
        <w:rPr>
          <w:rFonts w:ascii="Times New Roman" w:hAnsi="Times New Roman" w:cs="Times New Roman"/>
          <w:sz w:val="24"/>
          <w:szCs w:val="24"/>
        </w:rPr>
        <w:t>Reglementare tehnică privind jujeul purtat de câinii pentru pază care însoţesc turmele şi cirezile de animale pe fondurile de vânătoar</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1. -  (1) Jujeul este piesa de formă cilindrică, din material lemnos de esenţă tare, care se poartă de către câinii care însoţesc turmele şi cirezile pe fondurile de vânătoare.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(2) Jujeul se confecţionează prin strunjire şi are următoarele dimensiuni minime: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 diametrul Φ = 4 cm;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b) lungimea l = 30 cm;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(3) Jujeul are fixată la jumătatea lungimii sale o brăţară metalică prinsă prin intermediul unui lanţ de zgarda de la gâtul câinelui.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Art. 2. -  (1) Lungimea lanţului se stabileşte în funcţie de talia câinelui astfel încât jujeul să incomodeze deplasarea în alergare a câinelui. </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r w:rsidRPr="00882DA1">
        <w:rPr>
          <w:rFonts w:ascii="Times New Roman" w:hAnsi="Times New Roman" w:cs="Times New Roman"/>
          <w:sz w:val="24"/>
          <w:szCs w:val="24"/>
        </w:rPr>
        <w:t xml:space="preserve">   (2) După montarea ansamblului, jujeul trebuie să stea în poziţie orizontală şi să fie poziţionat imediat sub nivelul articulaţiilor genunchilor membrelor anterioare ale câinelui.</w:t>
      </w: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p>
    <w:p w:rsidR="00722149" w:rsidRPr="00882DA1" w:rsidRDefault="00722149" w:rsidP="00882DA1">
      <w:pPr>
        <w:spacing w:after="0" w:line="240" w:lineRule="auto"/>
        <w:jc w:val="both"/>
        <w:rPr>
          <w:rFonts w:ascii="Times New Roman" w:hAnsi="Times New Roman" w:cs="Times New Roman"/>
          <w:sz w:val="24"/>
          <w:szCs w:val="24"/>
        </w:rPr>
      </w:pPr>
    </w:p>
    <w:sectPr w:rsidR="00722149" w:rsidRPr="00882DA1" w:rsidSect="00882DA1">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22149"/>
    <w:rsid w:val="000D7295"/>
    <w:rsid w:val="00722149"/>
    <w:rsid w:val="00882DA1"/>
    <w:rsid w:val="00955C86"/>
    <w:rsid w:val="00F3454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4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2443</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2</cp:revision>
  <dcterms:created xsi:type="dcterms:W3CDTF">2013-11-18T10:36:00Z</dcterms:created>
  <dcterms:modified xsi:type="dcterms:W3CDTF">2013-12-17T13:39:00Z</dcterms:modified>
</cp:coreProperties>
</file>