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51" w:rsidRPr="00691132" w:rsidRDefault="00501451" w:rsidP="00691132">
      <w:pPr>
        <w:spacing w:after="0" w:line="240" w:lineRule="auto"/>
        <w:jc w:val="center"/>
        <w:rPr>
          <w:rFonts w:ascii="Times New Roman" w:hAnsi="Times New Roman" w:cs="Times New Roman"/>
          <w:b/>
          <w:bCs/>
          <w:sz w:val="26"/>
          <w:szCs w:val="26"/>
        </w:rPr>
      </w:pPr>
      <w:r w:rsidRPr="00691132">
        <w:rPr>
          <w:rFonts w:ascii="Times New Roman" w:hAnsi="Times New Roman" w:cs="Times New Roman"/>
          <w:b/>
          <w:bCs/>
          <w:sz w:val="26"/>
          <w:szCs w:val="26"/>
        </w:rPr>
        <w:t>Ministerul Mediului şi Pădurilor</w:t>
      </w:r>
    </w:p>
    <w:p w:rsidR="00501451" w:rsidRPr="00691132" w:rsidRDefault="00501451" w:rsidP="00405CBD">
      <w:pPr>
        <w:spacing w:after="0" w:line="240" w:lineRule="auto"/>
        <w:jc w:val="center"/>
        <w:rPr>
          <w:rFonts w:ascii="Times New Roman" w:hAnsi="Times New Roman" w:cs="Times New Roman"/>
          <w:b/>
          <w:bCs/>
          <w:sz w:val="26"/>
          <w:szCs w:val="26"/>
        </w:rPr>
      </w:pPr>
      <w:r w:rsidRPr="00691132">
        <w:rPr>
          <w:rFonts w:ascii="Times New Roman" w:hAnsi="Times New Roman" w:cs="Times New Roman"/>
          <w:b/>
          <w:bCs/>
          <w:sz w:val="26"/>
          <w:szCs w:val="26"/>
        </w:rPr>
        <w:t>Ordinul 1342 din 24 august 2010 (Ordinul 1342/2010)</w:t>
      </w:r>
    </w:p>
    <w:p w:rsidR="00501451" w:rsidRPr="00691132" w:rsidRDefault="00501451" w:rsidP="00405CBD">
      <w:pPr>
        <w:spacing w:after="0" w:line="240" w:lineRule="auto"/>
        <w:jc w:val="center"/>
        <w:rPr>
          <w:rFonts w:ascii="Times New Roman" w:hAnsi="Times New Roman" w:cs="Times New Roman"/>
          <w:b/>
          <w:bCs/>
          <w:sz w:val="26"/>
          <w:szCs w:val="26"/>
        </w:rPr>
      </w:pPr>
      <w:r w:rsidRPr="00691132">
        <w:rPr>
          <w:rFonts w:ascii="Times New Roman" w:hAnsi="Times New Roman" w:cs="Times New Roman"/>
          <w:b/>
          <w:bCs/>
          <w:sz w:val="26"/>
          <w:szCs w:val="26"/>
        </w:rPr>
        <w:t>privind modul de stabilire a tarifelor de practicare a vanatorii</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Publicat in </w:t>
      </w:r>
      <w:hyperlink r:id="rId4" w:history="1">
        <w:r w:rsidRPr="00691132">
          <w:rPr>
            <w:rStyle w:val="Hyperlink"/>
            <w:rFonts w:ascii="Times New Roman" w:hAnsi="Times New Roman" w:cs="Times New Roman"/>
            <w:sz w:val="26"/>
            <w:szCs w:val="26"/>
          </w:rPr>
          <w:t>Monitorul Oficial 619 din 2 septembrie 2010 (M. Of. 619/2010)</w:t>
        </w:r>
      </w:hyperlink>
      <w:r w:rsidRPr="00691132">
        <w:rPr>
          <w:rFonts w:ascii="Times New Roman" w:hAnsi="Times New Roman" w:cs="Times New Roman"/>
          <w:sz w:val="26"/>
          <w:szCs w:val="26"/>
        </w:rPr>
        <w:t xml:space="preserve">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LegeStart prezinta actul doar in varianta publicata in Monitorul Oficial..</w:t>
      </w:r>
      <w:r w:rsidRPr="00691132">
        <w:rPr>
          <w:rFonts w:ascii="Times New Roman" w:hAnsi="Times New Roman" w:cs="Times New Roman"/>
          <w:sz w:val="26"/>
          <w:szCs w:val="26"/>
        </w:rPr>
        <w:br/>
        <w:t xml:space="preserve">   Avand in vedere Referatul de aprobare nr. 185.154 din 9 iunie 2010 al Directiei generale de regim silvic si cinegetic si dezvoltare forestiera,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tinand cont de Avizul Consiliului National de Vanatoare nr. 2 din 27 iulie 2010,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in temeiul prevederilor art. 6 alin. (4) si ale art. 56 alin. (1) din Legea vanatorii si a protectiei fondului cinegetic </w:t>
      </w:r>
      <w:hyperlink r:id="rId5" w:history="1">
        <w:r w:rsidRPr="00691132">
          <w:rPr>
            <w:rStyle w:val="Hyperlink"/>
            <w:rFonts w:ascii="Times New Roman" w:hAnsi="Times New Roman" w:cs="Times New Roman"/>
            <w:sz w:val="26"/>
            <w:szCs w:val="26"/>
          </w:rPr>
          <w:t>nr. 407/2006</w:t>
        </w:r>
      </w:hyperlink>
      <w:r w:rsidRPr="00691132">
        <w:rPr>
          <w:rFonts w:ascii="Times New Roman" w:hAnsi="Times New Roman" w:cs="Times New Roman"/>
          <w:sz w:val="26"/>
          <w:szCs w:val="26"/>
        </w:rPr>
        <w:t xml:space="preserve">, cu modificarile si completarile ulterioare, precum si ale art. 15 alin. (4) din Hotararea Guvernului </w:t>
      </w:r>
      <w:hyperlink r:id="rId6" w:history="1">
        <w:r w:rsidRPr="00691132">
          <w:rPr>
            <w:rStyle w:val="Hyperlink"/>
            <w:rFonts w:ascii="Times New Roman" w:hAnsi="Times New Roman" w:cs="Times New Roman"/>
            <w:sz w:val="26"/>
            <w:szCs w:val="26"/>
          </w:rPr>
          <w:t>nr. 1.635/2009</w:t>
        </w:r>
      </w:hyperlink>
      <w:r w:rsidRPr="00691132">
        <w:rPr>
          <w:rFonts w:ascii="Times New Roman" w:hAnsi="Times New Roman" w:cs="Times New Roman"/>
          <w:sz w:val="26"/>
          <w:szCs w:val="26"/>
        </w:rPr>
        <w:t xml:space="preserve"> privind organizarea si functionarea Ministerului Mediului si Padurilor, cu modificarile si completarile ulterioare, </w:t>
      </w:r>
    </w:p>
    <w:p w:rsidR="00501451" w:rsidRPr="00691132" w:rsidRDefault="00501451" w:rsidP="00405CBD">
      <w:pPr>
        <w:spacing w:after="0" w:line="240" w:lineRule="auto"/>
        <w:jc w:val="both"/>
        <w:rPr>
          <w:rFonts w:ascii="Times New Roman" w:hAnsi="Times New Roman" w:cs="Times New Roman"/>
          <w:sz w:val="26"/>
          <w:szCs w:val="26"/>
        </w:rPr>
      </w:pP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ministrul mediului si padurilor emite urmatorul ordin: </w:t>
      </w:r>
    </w:p>
    <w:p w:rsidR="00501451" w:rsidRPr="00691132" w:rsidRDefault="00501451" w:rsidP="00405CBD">
      <w:pPr>
        <w:spacing w:after="0" w:line="240" w:lineRule="auto"/>
        <w:jc w:val="both"/>
        <w:rPr>
          <w:rFonts w:ascii="Times New Roman" w:hAnsi="Times New Roman" w:cs="Times New Roman"/>
          <w:sz w:val="26"/>
          <w:szCs w:val="26"/>
        </w:rPr>
      </w:pPr>
    </w:p>
    <w:p w:rsidR="00501451" w:rsidRPr="00691132" w:rsidRDefault="00501451" w:rsidP="00405CBD">
      <w:pPr>
        <w:spacing w:after="0" w:line="240" w:lineRule="auto"/>
        <w:jc w:val="both"/>
        <w:rPr>
          <w:rFonts w:ascii="Times New Roman" w:hAnsi="Times New Roman" w:cs="Times New Roman"/>
          <w:sz w:val="26"/>
          <w:szCs w:val="26"/>
        </w:rPr>
      </w:pPr>
      <w:bookmarkStart w:id="0" w:name="art1"/>
      <w:bookmarkEnd w:id="0"/>
      <w:r w:rsidRPr="00691132">
        <w:rPr>
          <w:rFonts w:ascii="Times New Roman" w:hAnsi="Times New Roman" w:cs="Times New Roman"/>
          <w:sz w:val="26"/>
          <w:szCs w:val="26"/>
        </w:rPr>
        <w:t xml:space="preserve">   Art. 1. -(1) Pentru organizarea si practicarea vanatorii pe teritoriul Romaniei, conform legii, fiecare gestionar de fond cinegetic care autorizeaza actiuni de vanatoare stabileste, prin decizie a organelor de conducere, tarife proprii, cotizatii si cotizatii suplimentare pe care le percepe vanatorilor, organizatorilor actiunilor de vanatoare sau propriilor membri vanatori, dupa caz, pe fondurile cinegetice pe care le gestioneaza.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(2) Veniturile realizate de fiecare gestionar de fonduri cinegetice din actiunile de vanatoare se raporteaza structurilor teritoriale ale autoritatii publice centrale care raspunde de silvicultura, pana la data de 15 iunie a fiecarui an, pentru sezonul de vanatoare incheiat. </w:t>
      </w:r>
    </w:p>
    <w:p w:rsidR="00501451" w:rsidRPr="00691132" w:rsidRDefault="00501451" w:rsidP="00405CBD">
      <w:pPr>
        <w:spacing w:after="0" w:line="240" w:lineRule="auto"/>
        <w:jc w:val="both"/>
        <w:rPr>
          <w:rFonts w:ascii="Times New Roman" w:hAnsi="Times New Roman" w:cs="Times New Roman"/>
          <w:sz w:val="26"/>
          <w:szCs w:val="26"/>
        </w:rPr>
      </w:pPr>
      <w:bookmarkStart w:id="1" w:name="art2"/>
      <w:bookmarkEnd w:id="1"/>
      <w:r w:rsidRPr="00691132">
        <w:rPr>
          <w:rFonts w:ascii="Times New Roman" w:hAnsi="Times New Roman" w:cs="Times New Roman"/>
          <w:sz w:val="26"/>
          <w:szCs w:val="26"/>
        </w:rPr>
        <w:t xml:space="preserve">   Art. 2. - La data intrarii in vigoare a prezentului ordin se abroga: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a) Ordinul ministrului agriculturii, alimentatiei si padurilor </w:t>
      </w:r>
      <w:hyperlink r:id="rId7" w:history="1">
        <w:r w:rsidRPr="00691132">
          <w:rPr>
            <w:rStyle w:val="Hyperlink"/>
            <w:rFonts w:ascii="Times New Roman" w:hAnsi="Times New Roman" w:cs="Times New Roman"/>
            <w:sz w:val="26"/>
            <w:szCs w:val="26"/>
          </w:rPr>
          <w:t>nr. 117/2001</w:t>
        </w:r>
      </w:hyperlink>
      <w:r w:rsidRPr="00691132">
        <w:rPr>
          <w:rFonts w:ascii="Times New Roman" w:hAnsi="Times New Roman" w:cs="Times New Roman"/>
          <w:sz w:val="26"/>
          <w:szCs w:val="26"/>
        </w:rPr>
        <w:t xml:space="preserve"> pentru aprobarea Listei cuprinzand tarifele minime care se percep de la vanatori straini pentru actiuni de vanatoare in Romania, publicat in Monitorul Oficial al Romaniei, Partea I, nr. 473 din 17 august 2001;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b) Ordinul ministrului agriculturii, alimentatiei si padurilor </w:t>
      </w:r>
      <w:hyperlink r:id="rId8" w:history="1">
        <w:r w:rsidRPr="00691132">
          <w:rPr>
            <w:rStyle w:val="Hyperlink"/>
            <w:rFonts w:ascii="Times New Roman" w:hAnsi="Times New Roman" w:cs="Times New Roman"/>
            <w:sz w:val="26"/>
            <w:szCs w:val="26"/>
          </w:rPr>
          <w:t>nr. 164/2001</w:t>
        </w:r>
      </w:hyperlink>
      <w:r w:rsidRPr="00691132">
        <w:rPr>
          <w:rFonts w:ascii="Times New Roman" w:hAnsi="Times New Roman" w:cs="Times New Roman"/>
          <w:sz w:val="26"/>
          <w:szCs w:val="26"/>
        </w:rPr>
        <w:t xml:space="preserve"> pentru aprobarea nivelului tarifelor minime care se percep de la vanatori romani pentru actiuni de vanatoare in Romania, publicat in Monitorul Oficial al Romaniei, Partea I, nr. 473 din 17 august 2001;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c) Ordinul ministrului agriculturii, alimentatiei si padurilor </w:t>
      </w:r>
      <w:hyperlink r:id="rId9" w:history="1">
        <w:r w:rsidRPr="00691132">
          <w:rPr>
            <w:rStyle w:val="Hyperlink"/>
            <w:rFonts w:ascii="Times New Roman" w:hAnsi="Times New Roman" w:cs="Times New Roman"/>
            <w:sz w:val="26"/>
            <w:szCs w:val="26"/>
          </w:rPr>
          <w:t>nr. 193/2001</w:t>
        </w:r>
      </w:hyperlink>
      <w:r w:rsidRPr="00691132">
        <w:rPr>
          <w:rFonts w:ascii="Times New Roman" w:hAnsi="Times New Roman" w:cs="Times New Roman"/>
          <w:sz w:val="26"/>
          <w:szCs w:val="26"/>
        </w:rPr>
        <w:t xml:space="preserve"> pentru aprobarea </w:t>
      </w:r>
      <w:hyperlink r:id="rId10" w:history="1">
        <w:r w:rsidRPr="00691132">
          <w:rPr>
            <w:rStyle w:val="Hyperlink"/>
            <w:rFonts w:ascii="Times New Roman" w:hAnsi="Times New Roman" w:cs="Times New Roman"/>
            <w:sz w:val="26"/>
            <w:szCs w:val="26"/>
          </w:rPr>
          <w:t>Regulamentului</w:t>
        </w:r>
      </w:hyperlink>
      <w:r w:rsidRPr="00691132">
        <w:rPr>
          <w:rFonts w:ascii="Times New Roman" w:hAnsi="Times New Roman" w:cs="Times New Roman"/>
          <w:sz w:val="26"/>
          <w:szCs w:val="26"/>
        </w:rPr>
        <w:t xml:space="preserve"> privind modul de stabilire a tarifelor care se practica de gestionarii fondurilor de vanatoare pentru actiuni de vanatoare cu vanatori romani, publicat in Monitorul Oficial al Romaniei, Partea I, nr. 564 din 11 septembrie 2001;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d) Ordinul ministrului agriculturii, alimentatiei si padurilor </w:t>
      </w:r>
      <w:hyperlink r:id="rId11" w:history="1">
        <w:r w:rsidRPr="00691132">
          <w:rPr>
            <w:rStyle w:val="Hyperlink"/>
            <w:rFonts w:ascii="Times New Roman" w:hAnsi="Times New Roman" w:cs="Times New Roman"/>
            <w:sz w:val="26"/>
            <w:szCs w:val="26"/>
          </w:rPr>
          <w:t>nr. 203/2001</w:t>
        </w:r>
      </w:hyperlink>
      <w:r w:rsidRPr="00691132">
        <w:rPr>
          <w:rFonts w:ascii="Times New Roman" w:hAnsi="Times New Roman" w:cs="Times New Roman"/>
          <w:sz w:val="26"/>
          <w:szCs w:val="26"/>
        </w:rPr>
        <w:t xml:space="preserve"> pentru aprobarea </w:t>
      </w:r>
      <w:hyperlink r:id="rId12" w:history="1">
        <w:r w:rsidRPr="00691132">
          <w:rPr>
            <w:rStyle w:val="Hyperlink"/>
            <w:rFonts w:ascii="Times New Roman" w:hAnsi="Times New Roman" w:cs="Times New Roman"/>
            <w:sz w:val="26"/>
            <w:szCs w:val="26"/>
          </w:rPr>
          <w:t>Regulamentului</w:t>
        </w:r>
      </w:hyperlink>
      <w:r w:rsidRPr="00691132">
        <w:rPr>
          <w:rFonts w:ascii="Times New Roman" w:hAnsi="Times New Roman" w:cs="Times New Roman"/>
          <w:sz w:val="26"/>
          <w:szCs w:val="26"/>
        </w:rPr>
        <w:t xml:space="preserve"> privind modul de stabilire a tarifelor care se practica pentru actiunile de vanatoare realizate in Romania cu vanatori straini, publicat in Monitorul Oficial al Romaniei, Partea I, nr. 564 din 11 septembrie 2001. </w:t>
      </w:r>
    </w:p>
    <w:p w:rsidR="00501451" w:rsidRPr="00691132" w:rsidRDefault="00501451" w:rsidP="00405CBD">
      <w:pPr>
        <w:spacing w:after="0" w:line="240" w:lineRule="auto"/>
        <w:jc w:val="both"/>
        <w:rPr>
          <w:rFonts w:ascii="Times New Roman" w:hAnsi="Times New Roman" w:cs="Times New Roman"/>
          <w:sz w:val="26"/>
          <w:szCs w:val="26"/>
        </w:rPr>
      </w:pPr>
      <w:bookmarkStart w:id="2" w:name="art3"/>
      <w:bookmarkEnd w:id="2"/>
      <w:r w:rsidRPr="00691132">
        <w:rPr>
          <w:rFonts w:ascii="Times New Roman" w:hAnsi="Times New Roman" w:cs="Times New Roman"/>
          <w:sz w:val="26"/>
          <w:szCs w:val="26"/>
        </w:rPr>
        <w:t xml:space="preserve">   Art. 3. - Prezentul ordin se publica in Monitorul Oficial al Romaniei, Partea I. </w:t>
      </w:r>
    </w:p>
    <w:p w:rsidR="00501451" w:rsidRPr="00691132" w:rsidRDefault="00501451" w:rsidP="00405CBD">
      <w:pPr>
        <w:spacing w:after="0" w:line="240" w:lineRule="auto"/>
        <w:jc w:val="center"/>
        <w:rPr>
          <w:rFonts w:ascii="Times New Roman" w:hAnsi="Times New Roman" w:cs="Times New Roman"/>
          <w:sz w:val="26"/>
          <w:szCs w:val="26"/>
        </w:rPr>
      </w:pPr>
      <w:r w:rsidRPr="00691132">
        <w:rPr>
          <w:rFonts w:ascii="Times New Roman" w:hAnsi="Times New Roman" w:cs="Times New Roman"/>
          <w:sz w:val="26"/>
          <w:szCs w:val="26"/>
        </w:rPr>
        <w:t>Ministrul mediului si padurilor,</w:t>
      </w:r>
      <w:r w:rsidRPr="00691132">
        <w:rPr>
          <w:rFonts w:ascii="Times New Roman" w:hAnsi="Times New Roman" w:cs="Times New Roman"/>
          <w:sz w:val="26"/>
          <w:szCs w:val="26"/>
        </w:rPr>
        <w:br/>
        <w:t>Laszlo Borbely</w:t>
      </w:r>
    </w:p>
    <w:p w:rsidR="00501451" w:rsidRPr="00691132" w:rsidRDefault="00501451" w:rsidP="00405CBD">
      <w:pPr>
        <w:spacing w:after="0" w:line="240" w:lineRule="auto"/>
        <w:jc w:val="both"/>
        <w:rPr>
          <w:rFonts w:ascii="Times New Roman" w:hAnsi="Times New Roman" w:cs="Times New Roman"/>
          <w:sz w:val="26"/>
          <w:szCs w:val="26"/>
        </w:rPr>
      </w:pP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xml:space="preserve">   Bucuresti, 24 august 2010. </w:t>
      </w:r>
    </w:p>
    <w:p w:rsidR="00501451" w:rsidRPr="00691132" w:rsidRDefault="00501451" w:rsidP="00405CBD">
      <w:pPr>
        <w:spacing w:after="0" w:line="240" w:lineRule="auto"/>
        <w:jc w:val="both"/>
        <w:rPr>
          <w:rFonts w:ascii="Times New Roman" w:hAnsi="Times New Roman" w:cs="Times New Roman"/>
          <w:sz w:val="26"/>
          <w:szCs w:val="26"/>
        </w:rPr>
      </w:pPr>
      <w:r w:rsidRPr="00691132">
        <w:rPr>
          <w:rFonts w:ascii="Times New Roman" w:hAnsi="Times New Roman" w:cs="Times New Roman"/>
          <w:sz w:val="26"/>
          <w:szCs w:val="26"/>
        </w:rPr>
        <w:t>   Nr. 1.342.</w:t>
      </w:r>
    </w:p>
    <w:p w:rsidR="005670B4" w:rsidRPr="00691132" w:rsidRDefault="005670B4" w:rsidP="00405CBD">
      <w:pPr>
        <w:spacing w:after="0" w:line="240" w:lineRule="auto"/>
        <w:jc w:val="both"/>
        <w:rPr>
          <w:rFonts w:ascii="Times New Roman" w:hAnsi="Times New Roman" w:cs="Times New Roman"/>
          <w:sz w:val="26"/>
          <w:szCs w:val="26"/>
        </w:rPr>
      </w:pPr>
    </w:p>
    <w:sectPr w:rsidR="005670B4" w:rsidRPr="00691132" w:rsidSect="00405CBD">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501451"/>
    <w:rsid w:val="00262E72"/>
    <w:rsid w:val="0030192C"/>
    <w:rsid w:val="00405CBD"/>
    <w:rsid w:val="00501451"/>
    <w:rsid w:val="005670B4"/>
    <w:rsid w:val="00691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2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01451"/>
    <w:rPr>
      <w:color w:val="0000FF" w:themeColor="hyperlink"/>
      <w:u w:val="single"/>
    </w:rPr>
  </w:style>
  <w:style w:type="paragraph" w:styleId="TextnBalon">
    <w:name w:val="Balloon Text"/>
    <w:basedOn w:val="Normal"/>
    <w:link w:val="TextnBalonCaracter"/>
    <w:uiPriority w:val="99"/>
    <w:semiHidden/>
    <w:unhideWhenUsed/>
    <w:rsid w:val="0050145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01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229417">
      <w:bodyDiv w:val="1"/>
      <w:marLeft w:val="0"/>
      <w:marRight w:val="0"/>
      <w:marTop w:val="0"/>
      <w:marBottom w:val="0"/>
      <w:divBdr>
        <w:top w:val="none" w:sz="0" w:space="0" w:color="auto"/>
        <w:left w:val="none" w:sz="0" w:space="0" w:color="auto"/>
        <w:bottom w:val="none" w:sz="0" w:space="0" w:color="auto"/>
        <w:right w:val="none" w:sz="0" w:space="0" w:color="auto"/>
      </w:divBdr>
      <w:divsChild>
        <w:div w:id="1633631200">
          <w:marLeft w:val="0"/>
          <w:marRight w:val="0"/>
          <w:marTop w:val="0"/>
          <w:marBottom w:val="0"/>
          <w:divBdr>
            <w:top w:val="none" w:sz="0" w:space="0" w:color="auto"/>
            <w:left w:val="none" w:sz="0" w:space="0" w:color="auto"/>
            <w:bottom w:val="none" w:sz="0" w:space="0" w:color="auto"/>
            <w:right w:val="none" w:sz="0" w:space="0" w:color="auto"/>
          </w:divBdr>
          <w:divsChild>
            <w:div w:id="524560169">
              <w:marLeft w:val="0"/>
              <w:marRight w:val="0"/>
              <w:marTop w:val="0"/>
              <w:marBottom w:val="0"/>
              <w:divBdr>
                <w:top w:val="none" w:sz="0" w:space="0" w:color="auto"/>
                <w:left w:val="none" w:sz="0" w:space="0" w:color="auto"/>
                <w:bottom w:val="none" w:sz="0" w:space="0" w:color="auto"/>
                <w:right w:val="none" w:sz="0" w:space="0" w:color="auto"/>
              </w:divBdr>
              <w:divsChild>
                <w:div w:id="1474450365">
                  <w:marLeft w:val="0"/>
                  <w:marRight w:val="0"/>
                  <w:marTop w:val="0"/>
                  <w:marBottom w:val="0"/>
                  <w:divBdr>
                    <w:top w:val="none" w:sz="0" w:space="0" w:color="auto"/>
                    <w:left w:val="none" w:sz="0" w:space="0" w:color="auto"/>
                    <w:bottom w:val="none" w:sz="0" w:space="0" w:color="auto"/>
                    <w:right w:val="none" w:sz="0" w:space="0" w:color="auto"/>
                  </w:divBdr>
                  <w:divsChild>
                    <w:div w:id="763570801">
                      <w:marLeft w:val="0"/>
                      <w:marRight w:val="0"/>
                      <w:marTop w:val="0"/>
                      <w:marBottom w:val="0"/>
                      <w:divBdr>
                        <w:top w:val="none" w:sz="0" w:space="0" w:color="auto"/>
                        <w:left w:val="none" w:sz="0" w:space="0" w:color="auto"/>
                        <w:bottom w:val="none" w:sz="0" w:space="0" w:color="auto"/>
                        <w:right w:val="none" w:sz="0" w:space="0" w:color="auto"/>
                      </w:divBdr>
                      <w:divsChild>
                        <w:div w:id="1193612218">
                          <w:marLeft w:val="0"/>
                          <w:marRight w:val="0"/>
                          <w:marTop w:val="0"/>
                          <w:marBottom w:val="0"/>
                          <w:divBdr>
                            <w:top w:val="none" w:sz="0" w:space="0" w:color="auto"/>
                            <w:left w:val="none" w:sz="0" w:space="0" w:color="auto"/>
                            <w:bottom w:val="none" w:sz="0" w:space="0" w:color="auto"/>
                            <w:right w:val="none" w:sz="0" w:space="0" w:color="auto"/>
                          </w:divBdr>
                        </w:div>
                        <w:div w:id="1312447212">
                          <w:marLeft w:val="0"/>
                          <w:marRight w:val="0"/>
                          <w:marTop w:val="0"/>
                          <w:marBottom w:val="0"/>
                          <w:divBdr>
                            <w:top w:val="none" w:sz="0" w:space="0" w:color="auto"/>
                            <w:left w:val="none" w:sz="0" w:space="0" w:color="auto"/>
                            <w:bottom w:val="none" w:sz="0" w:space="0" w:color="auto"/>
                            <w:right w:val="none" w:sz="0" w:space="0" w:color="auto"/>
                          </w:divBdr>
                          <w:divsChild>
                            <w:div w:id="31149475">
                              <w:marLeft w:val="0"/>
                              <w:marRight w:val="0"/>
                              <w:marTop w:val="0"/>
                              <w:marBottom w:val="0"/>
                              <w:divBdr>
                                <w:top w:val="none" w:sz="0" w:space="0" w:color="auto"/>
                                <w:left w:val="none" w:sz="0" w:space="0" w:color="auto"/>
                                <w:bottom w:val="none" w:sz="0" w:space="0" w:color="auto"/>
                                <w:right w:val="none" w:sz="0" w:space="0" w:color="auto"/>
                              </w:divBdr>
                              <w:divsChild>
                                <w:div w:id="1253666961">
                                  <w:marLeft w:val="0"/>
                                  <w:marRight w:val="0"/>
                                  <w:marTop w:val="0"/>
                                  <w:marBottom w:val="0"/>
                                  <w:divBdr>
                                    <w:top w:val="none" w:sz="0" w:space="0" w:color="auto"/>
                                    <w:left w:val="none" w:sz="0" w:space="0" w:color="auto"/>
                                    <w:bottom w:val="none" w:sz="0" w:space="0" w:color="auto"/>
                                    <w:right w:val="none" w:sz="0" w:space="0" w:color="auto"/>
                                  </w:divBdr>
                                </w:div>
                              </w:divsChild>
                            </w:div>
                            <w:div w:id="1227764745">
                              <w:marLeft w:val="0"/>
                              <w:marRight w:val="0"/>
                              <w:marTop w:val="0"/>
                              <w:marBottom w:val="0"/>
                              <w:divBdr>
                                <w:top w:val="none" w:sz="0" w:space="0" w:color="auto"/>
                                <w:left w:val="none" w:sz="0" w:space="0" w:color="auto"/>
                                <w:bottom w:val="none" w:sz="0" w:space="0" w:color="auto"/>
                                <w:right w:val="none" w:sz="0" w:space="0" w:color="auto"/>
                              </w:divBdr>
                              <w:divsChild>
                                <w:div w:id="2019384535">
                                  <w:marLeft w:val="0"/>
                                  <w:marRight w:val="0"/>
                                  <w:marTop w:val="0"/>
                                  <w:marBottom w:val="0"/>
                                  <w:divBdr>
                                    <w:top w:val="none" w:sz="0" w:space="0" w:color="auto"/>
                                    <w:left w:val="none" w:sz="0" w:space="0" w:color="auto"/>
                                    <w:bottom w:val="none" w:sz="0" w:space="0" w:color="auto"/>
                                    <w:right w:val="none" w:sz="0" w:space="0" w:color="auto"/>
                                  </w:divBdr>
                                </w:div>
                              </w:divsChild>
                            </w:div>
                            <w:div w:id="194781210">
                              <w:marLeft w:val="0"/>
                              <w:marRight w:val="0"/>
                              <w:marTop w:val="0"/>
                              <w:marBottom w:val="0"/>
                              <w:divBdr>
                                <w:top w:val="none" w:sz="0" w:space="0" w:color="auto"/>
                                <w:left w:val="none" w:sz="0" w:space="0" w:color="auto"/>
                                <w:bottom w:val="none" w:sz="0" w:space="0" w:color="auto"/>
                                <w:right w:val="none" w:sz="0" w:space="0" w:color="auto"/>
                              </w:divBdr>
                              <w:divsChild>
                                <w:div w:id="1534465623">
                                  <w:marLeft w:val="0"/>
                                  <w:marRight w:val="0"/>
                                  <w:marTop w:val="0"/>
                                  <w:marBottom w:val="0"/>
                                  <w:divBdr>
                                    <w:top w:val="none" w:sz="0" w:space="0" w:color="auto"/>
                                    <w:left w:val="none" w:sz="0" w:space="0" w:color="auto"/>
                                    <w:bottom w:val="none" w:sz="0" w:space="0" w:color="auto"/>
                                    <w:right w:val="none" w:sz="0" w:space="0" w:color="auto"/>
                                  </w:divBdr>
                                </w:div>
                              </w:divsChild>
                            </w:div>
                            <w:div w:id="1603106687">
                              <w:marLeft w:val="0"/>
                              <w:marRight w:val="0"/>
                              <w:marTop w:val="0"/>
                              <w:marBottom w:val="0"/>
                              <w:divBdr>
                                <w:top w:val="none" w:sz="0" w:space="0" w:color="auto"/>
                                <w:left w:val="none" w:sz="0" w:space="0" w:color="auto"/>
                                <w:bottom w:val="none" w:sz="0" w:space="0" w:color="auto"/>
                                <w:right w:val="none" w:sz="0" w:space="0" w:color="auto"/>
                              </w:divBdr>
                              <w:divsChild>
                                <w:div w:id="97022896">
                                  <w:marLeft w:val="0"/>
                                  <w:marRight w:val="0"/>
                                  <w:marTop w:val="0"/>
                                  <w:marBottom w:val="0"/>
                                  <w:divBdr>
                                    <w:top w:val="none" w:sz="0" w:space="0" w:color="auto"/>
                                    <w:left w:val="none" w:sz="0" w:space="0" w:color="auto"/>
                                    <w:bottom w:val="none" w:sz="0" w:space="0" w:color="auto"/>
                                    <w:right w:val="none" w:sz="0" w:space="0" w:color="auto"/>
                                  </w:divBdr>
                                </w:div>
                              </w:divsChild>
                            </w:div>
                            <w:div w:id="666323600">
                              <w:marLeft w:val="0"/>
                              <w:marRight w:val="0"/>
                              <w:marTop w:val="0"/>
                              <w:marBottom w:val="0"/>
                              <w:divBdr>
                                <w:top w:val="none" w:sz="0" w:space="0" w:color="auto"/>
                                <w:left w:val="none" w:sz="0" w:space="0" w:color="auto"/>
                                <w:bottom w:val="none" w:sz="0" w:space="0" w:color="auto"/>
                                <w:right w:val="none" w:sz="0" w:space="0" w:color="auto"/>
                              </w:divBdr>
                              <w:divsChild>
                                <w:div w:id="1741781917">
                                  <w:marLeft w:val="0"/>
                                  <w:marRight w:val="0"/>
                                  <w:marTop w:val="0"/>
                                  <w:marBottom w:val="0"/>
                                  <w:divBdr>
                                    <w:top w:val="none" w:sz="0" w:space="0" w:color="auto"/>
                                    <w:left w:val="none" w:sz="0" w:space="0" w:color="auto"/>
                                    <w:bottom w:val="none" w:sz="0" w:space="0" w:color="auto"/>
                                    <w:right w:val="none" w:sz="0" w:space="0" w:color="auto"/>
                                  </w:divBdr>
                                </w:div>
                                <w:div w:id="1396851501">
                                  <w:marLeft w:val="0"/>
                                  <w:marRight w:val="0"/>
                                  <w:marTop w:val="0"/>
                                  <w:marBottom w:val="0"/>
                                  <w:divBdr>
                                    <w:top w:val="none" w:sz="0" w:space="0" w:color="auto"/>
                                    <w:left w:val="none" w:sz="0" w:space="0" w:color="auto"/>
                                    <w:bottom w:val="none" w:sz="0" w:space="0" w:color="auto"/>
                                    <w:right w:val="none" w:sz="0" w:space="0" w:color="auto"/>
                                  </w:divBdr>
                                </w:div>
                              </w:divsChild>
                            </w:div>
                            <w:div w:id="344330636">
                              <w:marLeft w:val="0"/>
                              <w:marRight w:val="0"/>
                              <w:marTop w:val="0"/>
                              <w:marBottom w:val="0"/>
                              <w:divBdr>
                                <w:top w:val="none" w:sz="0" w:space="0" w:color="auto"/>
                                <w:left w:val="none" w:sz="0" w:space="0" w:color="auto"/>
                                <w:bottom w:val="none" w:sz="0" w:space="0" w:color="auto"/>
                                <w:right w:val="none" w:sz="0" w:space="0" w:color="auto"/>
                              </w:divBdr>
                              <w:divsChild>
                                <w:div w:id="319776372">
                                  <w:marLeft w:val="0"/>
                                  <w:marRight w:val="0"/>
                                  <w:marTop w:val="0"/>
                                  <w:marBottom w:val="0"/>
                                  <w:divBdr>
                                    <w:top w:val="none" w:sz="0" w:space="0" w:color="auto"/>
                                    <w:left w:val="none" w:sz="0" w:space="0" w:color="auto"/>
                                    <w:bottom w:val="none" w:sz="0" w:space="0" w:color="auto"/>
                                    <w:right w:val="none" w:sz="0" w:space="0" w:color="auto"/>
                                  </w:divBdr>
                                </w:div>
                              </w:divsChild>
                            </w:div>
                            <w:div w:id="1113861016">
                              <w:marLeft w:val="0"/>
                              <w:marRight w:val="0"/>
                              <w:marTop w:val="0"/>
                              <w:marBottom w:val="0"/>
                              <w:divBdr>
                                <w:top w:val="none" w:sz="0" w:space="0" w:color="auto"/>
                                <w:left w:val="none" w:sz="0" w:space="0" w:color="auto"/>
                                <w:bottom w:val="none" w:sz="0" w:space="0" w:color="auto"/>
                                <w:right w:val="none" w:sz="0" w:space="0" w:color="auto"/>
                              </w:divBdr>
                              <w:divsChild>
                                <w:div w:id="1118379085">
                                  <w:marLeft w:val="0"/>
                                  <w:marRight w:val="0"/>
                                  <w:marTop w:val="0"/>
                                  <w:marBottom w:val="0"/>
                                  <w:divBdr>
                                    <w:top w:val="none" w:sz="0" w:space="0" w:color="auto"/>
                                    <w:left w:val="none" w:sz="0" w:space="0" w:color="auto"/>
                                    <w:bottom w:val="none" w:sz="0" w:space="0" w:color="auto"/>
                                    <w:right w:val="none" w:sz="0" w:space="0" w:color="auto"/>
                                  </w:divBdr>
                                </w:div>
                              </w:divsChild>
                            </w:div>
                            <w:div w:id="1690133638">
                              <w:marLeft w:val="0"/>
                              <w:marRight w:val="0"/>
                              <w:marTop w:val="0"/>
                              <w:marBottom w:val="0"/>
                              <w:divBdr>
                                <w:top w:val="none" w:sz="0" w:space="0" w:color="auto"/>
                                <w:left w:val="none" w:sz="0" w:space="0" w:color="auto"/>
                                <w:bottom w:val="none" w:sz="0" w:space="0" w:color="auto"/>
                                <w:right w:val="none" w:sz="0" w:space="0" w:color="auto"/>
                              </w:divBdr>
                              <w:divsChild>
                                <w:div w:id="1935018928">
                                  <w:marLeft w:val="0"/>
                                  <w:marRight w:val="0"/>
                                  <w:marTop w:val="0"/>
                                  <w:marBottom w:val="0"/>
                                  <w:divBdr>
                                    <w:top w:val="none" w:sz="0" w:space="0" w:color="auto"/>
                                    <w:left w:val="none" w:sz="0" w:space="0" w:color="auto"/>
                                    <w:bottom w:val="none" w:sz="0" w:space="0" w:color="auto"/>
                                    <w:right w:val="none" w:sz="0" w:space="0" w:color="auto"/>
                                  </w:divBdr>
                                </w:div>
                              </w:divsChild>
                            </w:div>
                            <w:div w:id="2093694800">
                              <w:marLeft w:val="0"/>
                              <w:marRight w:val="0"/>
                              <w:marTop w:val="0"/>
                              <w:marBottom w:val="0"/>
                              <w:divBdr>
                                <w:top w:val="none" w:sz="0" w:space="0" w:color="auto"/>
                                <w:left w:val="none" w:sz="0" w:space="0" w:color="auto"/>
                                <w:bottom w:val="none" w:sz="0" w:space="0" w:color="auto"/>
                                <w:right w:val="none" w:sz="0" w:space="0" w:color="auto"/>
                              </w:divBdr>
                              <w:divsChild>
                                <w:div w:id="359355183">
                                  <w:marLeft w:val="0"/>
                                  <w:marRight w:val="0"/>
                                  <w:marTop w:val="0"/>
                                  <w:marBottom w:val="0"/>
                                  <w:divBdr>
                                    <w:top w:val="none" w:sz="0" w:space="0" w:color="auto"/>
                                    <w:left w:val="none" w:sz="0" w:space="0" w:color="auto"/>
                                    <w:bottom w:val="none" w:sz="0" w:space="0" w:color="auto"/>
                                    <w:right w:val="none" w:sz="0" w:space="0" w:color="auto"/>
                                  </w:divBdr>
                                </w:div>
                                <w:div w:id="1560558933">
                                  <w:marLeft w:val="0"/>
                                  <w:marRight w:val="0"/>
                                  <w:marTop w:val="0"/>
                                  <w:marBottom w:val="0"/>
                                  <w:divBdr>
                                    <w:top w:val="none" w:sz="0" w:space="0" w:color="auto"/>
                                    <w:left w:val="none" w:sz="0" w:space="0" w:color="auto"/>
                                    <w:bottom w:val="none" w:sz="0" w:space="0" w:color="auto"/>
                                    <w:right w:val="none" w:sz="0" w:space="0" w:color="auto"/>
                                  </w:divBdr>
                                </w:div>
                              </w:divsChild>
                            </w:div>
                            <w:div w:id="1034647406">
                              <w:marLeft w:val="0"/>
                              <w:marRight w:val="0"/>
                              <w:marTop w:val="0"/>
                              <w:marBottom w:val="0"/>
                              <w:divBdr>
                                <w:top w:val="none" w:sz="0" w:space="0" w:color="auto"/>
                                <w:left w:val="none" w:sz="0" w:space="0" w:color="auto"/>
                                <w:bottom w:val="none" w:sz="0" w:space="0" w:color="auto"/>
                                <w:right w:val="none" w:sz="0" w:space="0" w:color="auto"/>
                              </w:divBdr>
                              <w:divsChild>
                                <w:div w:id="1865364942">
                                  <w:marLeft w:val="0"/>
                                  <w:marRight w:val="0"/>
                                  <w:marTop w:val="0"/>
                                  <w:marBottom w:val="0"/>
                                  <w:divBdr>
                                    <w:top w:val="none" w:sz="0" w:space="0" w:color="auto"/>
                                    <w:left w:val="none" w:sz="0" w:space="0" w:color="auto"/>
                                    <w:bottom w:val="none" w:sz="0" w:space="0" w:color="auto"/>
                                    <w:right w:val="none" w:sz="0" w:space="0" w:color="auto"/>
                                  </w:divBdr>
                                </w:div>
                              </w:divsChild>
                            </w:div>
                            <w:div w:id="580794796">
                              <w:marLeft w:val="0"/>
                              <w:marRight w:val="0"/>
                              <w:marTop w:val="0"/>
                              <w:marBottom w:val="0"/>
                              <w:divBdr>
                                <w:top w:val="none" w:sz="0" w:space="0" w:color="auto"/>
                                <w:left w:val="none" w:sz="0" w:space="0" w:color="auto"/>
                                <w:bottom w:val="none" w:sz="0" w:space="0" w:color="auto"/>
                                <w:right w:val="none" w:sz="0" w:space="0" w:color="auto"/>
                              </w:divBdr>
                              <w:divsChild>
                                <w:div w:id="1593273105">
                                  <w:marLeft w:val="0"/>
                                  <w:marRight w:val="0"/>
                                  <w:marTop w:val="0"/>
                                  <w:marBottom w:val="0"/>
                                  <w:divBdr>
                                    <w:top w:val="none" w:sz="0" w:space="0" w:color="auto"/>
                                    <w:left w:val="none" w:sz="0" w:space="0" w:color="auto"/>
                                    <w:bottom w:val="none" w:sz="0" w:space="0" w:color="auto"/>
                                    <w:right w:val="none" w:sz="0" w:space="0" w:color="auto"/>
                                  </w:divBdr>
                                </w:div>
                              </w:divsChild>
                            </w:div>
                            <w:div w:id="1935093140">
                              <w:marLeft w:val="0"/>
                              <w:marRight w:val="0"/>
                              <w:marTop w:val="0"/>
                              <w:marBottom w:val="0"/>
                              <w:divBdr>
                                <w:top w:val="none" w:sz="0" w:space="0" w:color="auto"/>
                                <w:left w:val="none" w:sz="0" w:space="0" w:color="auto"/>
                                <w:bottom w:val="none" w:sz="0" w:space="0" w:color="auto"/>
                                <w:right w:val="none" w:sz="0" w:space="0" w:color="auto"/>
                              </w:divBdr>
                              <w:divsChild>
                                <w:div w:id="641345565">
                                  <w:marLeft w:val="0"/>
                                  <w:marRight w:val="0"/>
                                  <w:marTop w:val="0"/>
                                  <w:marBottom w:val="0"/>
                                  <w:divBdr>
                                    <w:top w:val="none" w:sz="0" w:space="0" w:color="auto"/>
                                    <w:left w:val="none" w:sz="0" w:space="0" w:color="auto"/>
                                    <w:bottom w:val="none" w:sz="0" w:space="0" w:color="auto"/>
                                    <w:right w:val="none" w:sz="0" w:space="0" w:color="auto"/>
                                  </w:divBdr>
                                </w:div>
                              </w:divsChild>
                            </w:div>
                            <w:div w:id="630476492">
                              <w:marLeft w:val="0"/>
                              <w:marRight w:val="0"/>
                              <w:marTop w:val="0"/>
                              <w:marBottom w:val="0"/>
                              <w:divBdr>
                                <w:top w:val="none" w:sz="0" w:space="0" w:color="auto"/>
                                <w:left w:val="none" w:sz="0" w:space="0" w:color="auto"/>
                                <w:bottom w:val="none" w:sz="0" w:space="0" w:color="auto"/>
                                <w:right w:val="none" w:sz="0" w:space="0" w:color="auto"/>
                              </w:divBdr>
                            </w:div>
                            <w:div w:id="1251769651">
                              <w:marLeft w:val="0"/>
                              <w:marRight w:val="0"/>
                              <w:marTop w:val="0"/>
                              <w:marBottom w:val="0"/>
                              <w:divBdr>
                                <w:top w:val="none" w:sz="0" w:space="0" w:color="auto"/>
                                <w:left w:val="none" w:sz="0" w:space="0" w:color="auto"/>
                                <w:bottom w:val="none" w:sz="0" w:space="0" w:color="auto"/>
                                <w:right w:val="none" w:sz="0" w:space="0" w:color="auto"/>
                              </w:divBdr>
                              <w:divsChild>
                                <w:div w:id="75827973">
                                  <w:marLeft w:val="0"/>
                                  <w:marRight w:val="0"/>
                                  <w:marTop w:val="0"/>
                                  <w:marBottom w:val="0"/>
                                  <w:divBdr>
                                    <w:top w:val="none" w:sz="0" w:space="0" w:color="auto"/>
                                    <w:left w:val="none" w:sz="0" w:space="0" w:color="auto"/>
                                    <w:bottom w:val="none" w:sz="0" w:space="0" w:color="auto"/>
                                    <w:right w:val="none" w:sz="0" w:space="0" w:color="auto"/>
                                  </w:divBdr>
                                </w:div>
                              </w:divsChild>
                            </w:div>
                            <w:div w:id="1229801412">
                              <w:marLeft w:val="0"/>
                              <w:marRight w:val="0"/>
                              <w:marTop w:val="0"/>
                              <w:marBottom w:val="0"/>
                              <w:divBdr>
                                <w:top w:val="none" w:sz="0" w:space="0" w:color="auto"/>
                                <w:left w:val="none" w:sz="0" w:space="0" w:color="auto"/>
                                <w:bottom w:val="none" w:sz="0" w:space="0" w:color="auto"/>
                                <w:right w:val="none" w:sz="0" w:space="0" w:color="auto"/>
                              </w:divBdr>
                              <w:divsChild>
                                <w:div w:id="12820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363543">
      <w:bodyDiv w:val="1"/>
      <w:marLeft w:val="0"/>
      <w:marRight w:val="0"/>
      <w:marTop w:val="0"/>
      <w:marBottom w:val="0"/>
      <w:divBdr>
        <w:top w:val="none" w:sz="0" w:space="0" w:color="auto"/>
        <w:left w:val="none" w:sz="0" w:space="0" w:color="auto"/>
        <w:bottom w:val="none" w:sz="0" w:space="0" w:color="auto"/>
        <w:right w:val="none" w:sz="0" w:space="0" w:color="auto"/>
      </w:divBdr>
      <w:divsChild>
        <w:div w:id="1324316244">
          <w:marLeft w:val="0"/>
          <w:marRight w:val="0"/>
          <w:marTop w:val="0"/>
          <w:marBottom w:val="0"/>
          <w:divBdr>
            <w:top w:val="none" w:sz="0" w:space="0" w:color="auto"/>
            <w:left w:val="none" w:sz="0" w:space="0" w:color="auto"/>
            <w:bottom w:val="none" w:sz="0" w:space="0" w:color="auto"/>
            <w:right w:val="none" w:sz="0" w:space="0" w:color="auto"/>
          </w:divBdr>
          <w:divsChild>
            <w:div w:id="13967828">
              <w:marLeft w:val="0"/>
              <w:marRight w:val="0"/>
              <w:marTop w:val="0"/>
              <w:marBottom w:val="0"/>
              <w:divBdr>
                <w:top w:val="none" w:sz="0" w:space="0" w:color="auto"/>
                <w:left w:val="none" w:sz="0" w:space="0" w:color="auto"/>
                <w:bottom w:val="none" w:sz="0" w:space="0" w:color="auto"/>
                <w:right w:val="none" w:sz="0" w:space="0" w:color="auto"/>
              </w:divBdr>
              <w:divsChild>
                <w:div w:id="478302444">
                  <w:marLeft w:val="0"/>
                  <w:marRight w:val="0"/>
                  <w:marTop w:val="0"/>
                  <w:marBottom w:val="0"/>
                  <w:divBdr>
                    <w:top w:val="none" w:sz="0" w:space="0" w:color="auto"/>
                    <w:left w:val="none" w:sz="0" w:space="0" w:color="auto"/>
                    <w:bottom w:val="none" w:sz="0" w:space="0" w:color="auto"/>
                    <w:right w:val="none" w:sz="0" w:space="0" w:color="auto"/>
                  </w:divBdr>
                  <w:divsChild>
                    <w:div w:id="242838223">
                      <w:marLeft w:val="0"/>
                      <w:marRight w:val="0"/>
                      <w:marTop w:val="0"/>
                      <w:marBottom w:val="0"/>
                      <w:divBdr>
                        <w:top w:val="none" w:sz="0" w:space="0" w:color="auto"/>
                        <w:left w:val="none" w:sz="0" w:space="0" w:color="auto"/>
                        <w:bottom w:val="none" w:sz="0" w:space="0" w:color="auto"/>
                        <w:right w:val="none" w:sz="0" w:space="0" w:color="auto"/>
                      </w:divBdr>
                      <w:divsChild>
                        <w:div w:id="1088229512">
                          <w:marLeft w:val="0"/>
                          <w:marRight w:val="0"/>
                          <w:marTop w:val="0"/>
                          <w:marBottom w:val="0"/>
                          <w:divBdr>
                            <w:top w:val="none" w:sz="0" w:space="0" w:color="auto"/>
                            <w:left w:val="none" w:sz="0" w:space="0" w:color="auto"/>
                            <w:bottom w:val="none" w:sz="0" w:space="0" w:color="auto"/>
                            <w:right w:val="none" w:sz="0" w:space="0" w:color="auto"/>
                          </w:divBdr>
                        </w:div>
                        <w:div w:id="1436705025">
                          <w:marLeft w:val="0"/>
                          <w:marRight w:val="0"/>
                          <w:marTop w:val="0"/>
                          <w:marBottom w:val="0"/>
                          <w:divBdr>
                            <w:top w:val="none" w:sz="0" w:space="0" w:color="auto"/>
                            <w:left w:val="none" w:sz="0" w:space="0" w:color="auto"/>
                            <w:bottom w:val="none" w:sz="0" w:space="0" w:color="auto"/>
                            <w:right w:val="none" w:sz="0" w:space="0" w:color="auto"/>
                          </w:divBdr>
                          <w:divsChild>
                            <w:div w:id="839463598">
                              <w:marLeft w:val="0"/>
                              <w:marRight w:val="0"/>
                              <w:marTop w:val="0"/>
                              <w:marBottom w:val="0"/>
                              <w:divBdr>
                                <w:top w:val="none" w:sz="0" w:space="0" w:color="auto"/>
                                <w:left w:val="none" w:sz="0" w:space="0" w:color="auto"/>
                                <w:bottom w:val="none" w:sz="0" w:space="0" w:color="auto"/>
                                <w:right w:val="none" w:sz="0" w:space="0" w:color="auto"/>
                              </w:divBdr>
                              <w:divsChild>
                                <w:div w:id="1309365172">
                                  <w:marLeft w:val="0"/>
                                  <w:marRight w:val="0"/>
                                  <w:marTop w:val="0"/>
                                  <w:marBottom w:val="0"/>
                                  <w:divBdr>
                                    <w:top w:val="none" w:sz="0" w:space="0" w:color="auto"/>
                                    <w:left w:val="none" w:sz="0" w:space="0" w:color="auto"/>
                                    <w:bottom w:val="none" w:sz="0" w:space="0" w:color="auto"/>
                                    <w:right w:val="none" w:sz="0" w:space="0" w:color="auto"/>
                                  </w:divBdr>
                                </w:div>
                              </w:divsChild>
                            </w:div>
                            <w:div w:id="579216904">
                              <w:marLeft w:val="0"/>
                              <w:marRight w:val="0"/>
                              <w:marTop w:val="0"/>
                              <w:marBottom w:val="0"/>
                              <w:divBdr>
                                <w:top w:val="none" w:sz="0" w:space="0" w:color="auto"/>
                                <w:left w:val="none" w:sz="0" w:space="0" w:color="auto"/>
                                <w:bottom w:val="none" w:sz="0" w:space="0" w:color="auto"/>
                                <w:right w:val="none" w:sz="0" w:space="0" w:color="auto"/>
                              </w:divBdr>
                              <w:divsChild>
                                <w:div w:id="1653565078">
                                  <w:marLeft w:val="0"/>
                                  <w:marRight w:val="0"/>
                                  <w:marTop w:val="0"/>
                                  <w:marBottom w:val="0"/>
                                  <w:divBdr>
                                    <w:top w:val="none" w:sz="0" w:space="0" w:color="auto"/>
                                    <w:left w:val="none" w:sz="0" w:space="0" w:color="auto"/>
                                    <w:bottom w:val="none" w:sz="0" w:space="0" w:color="auto"/>
                                    <w:right w:val="none" w:sz="0" w:space="0" w:color="auto"/>
                                  </w:divBdr>
                                </w:div>
                              </w:divsChild>
                            </w:div>
                            <w:div w:id="1053848608">
                              <w:marLeft w:val="0"/>
                              <w:marRight w:val="0"/>
                              <w:marTop w:val="0"/>
                              <w:marBottom w:val="0"/>
                              <w:divBdr>
                                <w:top w:val="none" w:sz="0" w:space="0" w:color="auto"/>
                                <w:left w:val="none" w:sz="0" w:space="0" w:color="auto"/>
                                <w:bottom w:val="none" w:sz="0" w:space="0" w:color="auto"/>
                                <w:right w:val="none" w:sz="0" w:space="0" w:color="auto"/>
                              </w:divBdr>
                              <w:divsChild>
                                <w:div w:id="275598333">
                                  <w:marLeft w:val="0"/>
                                  <w:marRight w:val="0"/>
                                  <w:marTop w:val="0"/>
                                  <w:marBottom w:val="0"/>
                                  <w:divBdr>
                                    <w:top w:val="none" w:sz="0" w:space="0" w:color="auto"/>
                                    <w:left w:val="none" w:sz="0" w:space="0" w:color="auto"/>
                                    <w:bottom w:val="none" w:sz="0" w:space="0" w:color="auto"/>
                                    <w:right w:val="none" w:sz="0" w:space="0" w:color="auto"/>
                                  </w:divBdr>
                                </w:div>
                              </w:divsChild>
                            </w:div>
                            <w:div w:id="253591515">
                              <w:marLeft w:val="0"/>
                              <w:marRight w:val="0"/>
                              <w:marTop w:val="0"/>
                              <w:marBottom w:val="0"/>
                              <w:divBdr>
                                <w:top w:val="none" w:sz="0" w:space="0" w:color="auto"/>
                                <w:left w:val="none" w:sz="0" w:space="0" w:color="auto"/>
                                <w:bottom w:val="none" w:sz="0" w:space="0" w:color="auto"/>
                                <w:right w:val="none" w:sz="0" w:space="0" w:color="auto"/>
                              </w:divBdr>
                              <w:divsChild>
                                <w:div w:id="225456559">
                                  <w:marLeft w:val="0"/>
                                  <w:marRight w:val="0"/>
                                  <w:marTop w:val="0"/>
                                  <w:marBottom w:val="0"/>
                                  <w:divBdr>
                                    <w:top w:val="none" w:sz="0" w:space="0" w:color="auto"/>
                                    <w:left w:val="none" w:sz="0" w:space="0" w:color="auto"/>
                                    <w:bottom w:val="none" w:sz="0" w:space="0" w:color="auto"/>
                                    <w:right w:val="none" w:sz="0" w:space="0" w:color="auto"/>
                                  </w:divBdr>
                                </w:div>
                              </w:divsChild>
                            </w:div>
                            <w:div w:id="1718579042">
                              <w:marLeft w:val="0"/>
                              <w:marRight w:val="0"/>
                              <w:marTop w:val="0"/>
                              <w:marBottom w:val="0"/>
                              <w:divBdr>
                                <w:top w:val="none" w:sz="0" w:space="0" w:color="auto"/>
                                <w:left w:val="none" w:sz="0" w:space="0" w:color="auto"/>
                                <w:bottom w:val="none" w:sz="0" w:space="0" w:color="auto"/>
                                <w:right w:val="none" w:sz="0" w:space="0" w:color="auto"/>
                              </w:divBdr>
                              <w:divsChild>
                                <w:div w:id="643316386">
                                  <w:marLeft w:val="0"/>
                                  <w:marRight w:val="0"/>
                                  <w:marTop w:val="0"/>
                                  <w:marBottom w:val="0"/>
                                  <w:divBdr>
                                    <w:top w:val="none" w:sz="0" w:space="0" w:color="auto"/>
                                    <w:left w:val="none" w:sz="0" w:space="0" w:color="auto"/>
                                    <w:bottom w:val="none" w:sz="0" w:space="0" w:color="auto"/>
                                    <w:right w:val="none" w:sz="0" w:space="0" w:color="auto"/>
                                  </w:divBdr>
                                </w:div>
                                <w:div w:id="2062095711">
                                  <w:marLeft w:val="0"/>
                                  <w:marRight w:val="0"/>
                                  <w:marTop w:val="0"/>
                                  <w:marBottom w:val="0"/>
                                  <w:divBdr>
                                    <w:top w:val="none" w:sz="0" w:space="0" w:color="auto"/>
                                    <w:left w:val="none" w:sz="0" w:space="0" w:color="auto"/>
                                    <w:bottom w:val="none" w:sz="0" w:space="0" w:color="auto"/>
                                    <w:right w:val="none" w:sz="0" w:space="0" w:color="auto"/>
                                  </w:divBdr>
                                </w:div>
                              </w:divsChild>
                            </w:div>
                            <w:div w:id="112601901">
                              <w:marLeft w:val="0"/>
                              <w:marRight w:val="0"/>
                              <w:marTop w:val="0"/>
                              <w:marBottom w:val="0"/>
                              <w:divBdr>
                                <w:top w:val="none" w:sz="0" w:space="0" w:color="auto"/>
                                <w:left w:val="none" w:sz="0" w:space="0" w:color="auto"/>
                                <w:bottom w:val="none" w:sz="0" w:space="0" w:color="auto"/>
                                <w:right w:val="none" w:sz="0" w:space="0" w:color="auto"/>
                              </w:divBdr>
                              <w:divsChild>
                                <w:div w:id="553542356">
                                  <w:marLeft w:val="0"/>
                                  <w:marRight w:val="0"/>
                                  <w:marTop w:val="0"/>
                                  <w:marBottom w:val="0"/>
                                  <w:divBdr>
                                    <w:top w:val="none" w:sz="0" w:space="0" w:color="auto"/>
                                    <w:left w:val="none" w:sz="0" w:space="0" w:color="auto"/>
                                    <w:bottom w:val="none" w:sz="0" w:space="0" w:color="auto"/>
                                    <w:right w:val="none" w:sz="0" w:space="0" w:color="auto"/>
                                  </w:divBdr>
                                </w:div>
                              </w:divsChild>
                            </w:div>
                            <w:div w:id="1232621141">
                              <w:marLeft w:val="0"/>
                              <w:marRight w:val="0"/>
                              <w:marTop w:val="0"/>
                              <w:marBottom w:val="0"/>
                              <w:divBdr>
                                <w:top w:val="none" w:sz="0" w:space="0" w:color="auto"/>
                                <w:left w:val="none" w:sz="0" w:space="0" w:color="auto"/>
                                <w:bottom w:val="none" w:sz="0" w:space="0" w:color="auto"/>
                                <w:right w:val="none" w:sz="0" w:space="0" w:color="auto"/>
                              </w:divBdr>
                              <w:divsChild>
                                <w:div w:id="1975477624">
                                  <w:marLeft w:val="0"/>
                                  <w:marRight w:val="0"/>
                                  <w:marTop w:val="0"/>
                                  <w:marBottom w:val="0"/>
                                  <w:divBdr>
                                    <w:top w:val="none" w:sz="0" w:space="0" w:color="auto"/>
                                    <w:left w:val="none" w:sz="0" w:space="0" w:color="auto"/>
                                    <w:bottom w:val="none" w:sz="0" w:space="0" w:color="auto"/>
                                    <w:right w:val="none" w:sz="0" w:space="0" w:color="auto"/>
                                  </w:divBdr>
                                </w:div>
                              </w:divsChild>
                            </w:div>
                            <w:div w:id="1943759777">
                              <w:marLeft w:val="0"/>
                              <w:marRight w:val="0"/>
                              <w:marTop w:val="0"/>
                              <w:marBottom w:val="0"/>
                              <w:divBdr>
                                <w:top w:val="none" w:sz="0" w:space="0" w:color="auto"/>
                                <w:left w:val="none" w:sz="0" w:space="0" w:color="auto"/>
                                <w:bottom w:val="none" w:sz="0" w:space="0" w:color="auto"/>
                                <w:right w:val="none" w:sz="0" w:space="0" w:color="auto"/>
                              </w:divBdr>
                              <w:divsChild>
                                <w:div w:id="958804114">
                                  <w:marLeft w:val="0"/>
                                  <w:marRight w:val="0"/>
                                  <w:marTop w:val="0"/>
                                  <w:marBottom w:val="0"/>
                                  <w:divBdr>
                                    <w:top w:val="none" w:sz="0" w:space="0" w:color="auto"/>
                                    <w:left w:val="none" w:sz="0" w:space="0" w:color="auto"/>
                                    <w:bottom w:val="none" w:sz="0" w:space="0" w:color="auto"/>
                                    <w:right w:val="none" w:sz="0" w:space="0" w:color="auto"/>
                                  </w:divBdr>
                                </w:div>
                              </w:divsChild>
                            </w:div>
                            <w:div w:id="566645271">
                              <w:marLeft w:val="0"/>
                              <w:marRight w:val="0"/>
                              <w:marTop w:val="0"/>
                              <w:marBottom w:val="0"/>
                              <w:divBdr>
                                <w:top w:val="none" w:sz="0" w:space="0" w:color="auto"/>
                                <w:left w:val="none" w:sz="0" w:space="0" w:color="auto"/>
                                <w:bottom w:val="none" w:sz="0" w:space="0" w:color="auto"/>
                                <w:right w:val="none" w:sz="0" w:space="0" w:color="auto"/>
                              </w:divBdr>
                              <w:divsChild>
                                <w:div w:id="647170876">
                                  <w:marLeft w:val="0"/>
                                  <w:marRight w:val="0"/>
                                  <w:marTop w:val="0"/>
                                  <w:marBottom w:val="0"/>
                                  <w:divBdr>
                                    <w:top w:val="none" w:sz="0" w:space="0" w:color="auto"/>
                                    <w:left w:val="none" w:sz="0" w:space="0" w:color="auto"/>
                                    <w:bottom w:val="none" w:sz="0" w:space="0" w:color="auto"/>
                                    <w:right w:val="none" w:sz="0" w:space="0" w:color="auto"/>
                                  </w:divBdr>
                                </w:div>
                                <w:div w:id="153450735">
                                  <w:marLeft w:val="0"/>
                                  <w:marRight w:val="0"/>
                                  <w:marTop w:val="0"/>
                                  <w:marBottom w:val="0"/>
                                  <w:divBdr>
                                    <w:top w:val="none" w:sz="0" w:space="0" w:color="auto"/>
                                    <w:left w:val="none" w:sz="0" w:space="0" w:color="auto"/>
                                    <w:bottom w:val="none" w:sz="0" w:space="0" w:color="auto"/>
                                    <w:right w:val="none" w:sz="0" w:space="0" w:color="auto"/>
                                  </w:divBdr>
                                </w:div>
                              </w:divsChild>
                            </w:div>
                            <w:div w:id="145317080">
                              <w:marLeft w:val="0"/>
                              <w:marRight w:val="0"/>
                              <w:marTop w:val="0"/>
                              <w:marBottom w:val="0"/>
                              <w:divBdr>
                                <w:top w:val="none" w:sz="0" w:space="0" w:color="auto"/>
                                <w:left w:val="none" w:sz="0" w:space="0" w:color="auto"/>
                                <w:bottom w:val="none" w:sz="0" w:space="0" w:color="auto"/>
                                <w:right w:val="none" w:sz="0" w:space="0" w:color="auto"/>
                              </w:divBdr>
                              <w:divsChild>
                                <w:div w:id="1521044832">
                                  <w:marLeft w:val="0"/>
                                  <w:marRight w:val="0"/>
                                  <w:marTop w:val="0"/>
                                  <w:marBottom w:val="0"/>
                                  <w:divBdr>
                                    <w:top w:val="none" w:sz="0" w:space="0" w:color="auto"/>
                                    <w:left w:val="none" w:sz="0" w:space="0" w:color="auto"/>
                                    <w:bottom w:val="none" w:sz="0" w:space="0" w:color="auto"/>
                                    <w:right w:val="none" w:sz="0" w:space="0" w:color="auto"/>
                                  </w:divBdr>
                                </w:div>
                              </w:divsChild>
                            </w:div>
                            <w:div w:id="267130467">
                              <w:marLeft w:val="0"/>
                              <w:marRight w:val="0"/>
                              <w:marTop w:val="0"/>
                              <w:marBottom w:val="0"/>
                              <w:divBdr>
                                <w:top w:val="none" w:sz="0" w:space="0" w:color="auto"/>
                                <w:left w:val="none" w:sz="0" w:space="0" w:color="auto"/>
                                <w:bottom w:val="none" w:sz="0" w:space="0" w:color="auto"/>
                                <w:right w:val="none" w:sz="0" w:space="0" w:color="auto"/>
                              </w:divBdr>
                              <w:divsChild>
                                <w:div w:id="2141535076">
                                  <w:marLeft w:val="0"/>
                                  <w:marRight w:val="0"/>
                                  <w:marTop w:val="0"/>
                                  <w:marBottom w:val="0"/>
                                  <w:divBdr>
                                    <w:top w:val="none" w:sz="0" w:space="0" w:color="auto"/>
                                    <w:left w:val="none" w:sz="0" w:space="0" w:color="auto"/>
                                    <w:bottom w:val="none" w:sz="0" w:space="0" w:color="auto"/>
                                    <w:right w:val="none" w:sz="0" w:space="0" w:color="auto"/>
                                  </w:divBdr>
                                </w:div>
                              </w:divsChild>
                            </w:div>
                            <w:div w:id="243300478">
                              <w:marLeft w:val="0"/>
                              <w:marRight w:val="0"/>
                              <w:marTop w:val="0"/>
                              <w:marBottom w:val="0"/>
                              <w:divBdr>
                                <w:top w:val="none" w:sz="0" w:space="0" w:color="auto"/>
                                <w:left w:val="none" w:sz="0" w:space="0" w:color="auto"/>
                                <w:bottom w:val="none" w:sz="0" w:space="0" w:color="auto"/>
                                <w:right w:val="none" w:sz="0" w:space="0" w:color="auto"/>
                              </w:divBdr>
                              <w:divsChild>
                                <w:div w:id="1759254223">
                                  <w:marLeft w:val="0"/>
                                  <w:marRight w:val="0"/>
                                  <w:marTop w:val="0"/>
                                  <w:marBottom w:val="0"/>
                                  <w:divBdr>
                                    <w:top w:val="none" w:sz="0" w:space="0" w:color="auto"/>
                                    <w:left w:val="none" w:sz="0" w:space="0" w:color="auto"/>
                                    <w:bottom w:val="none" w:sz="0" w:space="0" w:color="auto"/>
                                    <w:right w:val="none" w:sz="0" w:space="0" w:color="auto"/>
                                  </w:divBdr>
                                </w:div>
                              </w:divsChild>
                            </w:div>
                            <w:div w:id="319626878">
                              <w:marLeft w:val="0"/>
                              <w:marRight w:val="0"/>
                              <w:marTop w:val="0"/>
                              <w:marBottom w:val="0"/>
                              <w:divBdr>
                                <w:top w:val="none" w:sz="0" w:space="0" w:color="auto"/>
                                <w:left w:val="none" w:sz="0" w:space="0" w:color="auto"/>
                                <w:bottom w:val="none" w:sz="0" w:space="0" w:color="auto"/>
                                <w:right w:val="none" w:sz="0" w:space="0" w:color="auto"/>
                              </w:divBdr>
                            </w:div>
                            <w:div w:id="137847626">
                              <w:marLeft w:val="0"/>
                              <w:marRight w:val="0"/>
                              <w:marTop w:val="0"/>
                              <w:marBottom w:val="0"/>
                              <w:divBdr>
                                <w:top w:val="none" w:sz="0" w:space="0" w:color="auto"/>
                                <w:left w:val="none" w:sz="0" w:space="0" w:color="auto"/>
                                <w:bottom w:val="none" w:sz="0" w:space="0" w:color="auto"/>
                                <w:right w:val="none" w:sz="0" w:space="0" w:color="auto"/>
                              </w:divBdr>
                              <w:divsChild>
                                <w:div w:id="1232034395">
                                  <w:marLeft w:val="0"/>
                                  <w:marRight w:val="0"/>
                                  <w:marTop w:val="0"/>
                                  <w:marBottom w:val="0"/>
                                  <w:divBdr>
                                    <w:top w:val="none" w:sz="0" w:space="0" w:color="auto"/>
                                    <w:left w:val="none" w:sz="0" w:space="0" w:color="auto"/>
                                    <w:bottom w:val="none" w:sz="0" w:space="0" w:color="auto"/>
                                    <w:right w:val="none" w:sz="0" w:space="0" w:color="auto"/>
                                  </w:divBdr>
                                </w:div>
                              </w:divsChild>
                            </w:div>
                            <w:div w:id="1016806900">
                              <w:marLeft w:val="0"/>
                              <w:marRight w:val="0"/>
                              <w:marTop w:val="0"/>
                              <w:marBottom w:val="0"/>
                              <w:divBdr>
                                <w:top w:val="none" w:sz="0" w:space="0" w:color="auto"/>
                                <w:left w:val="none" w:sz="0" w:space="0" w:color="auto"/>
                                <w:bottom w:val="none" w:sz="0" w:space="0" w:color="auto"/>
                                <w:right w:val="none" w:sz="0" w:space="0" w:color="auto"/>
                              </w:divBdr>
                              <w:divsChild>
                                <w:div w:id="5769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start.ro/Ordinul-164-2001-aprobarea-nivelului-tarifelor-minime-se-percep-vanatori-romani-actiuni-vanatoare-Romania-(NDkyMjA-).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estart.ro/Ordinul-117-2001-aprobarea-Listei-cuprinzand-tarifele-minime-se-percep-vanatori-straini-actiuni-vanatoare-Romania-(NDkyMDc-).htm" TargetMode="External"/><Relationship Id="rId12" Type="http://schemas.openxmlformats.org/officeDocument/2006/relationships/hyperlink" Target="http://legestart.ro/Regulamentul-2001-modul-stabilire-tarifelor-se-practica-actiunile-vanatoare-realizate-Romania-vanatori-straini-(NDkyMzU-).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start.ro/Hotararea-1635-2009-organizarea-functionarea-Ministerului-Mediului-Padurilor-(MzQ1MjM5).htm" TargetMode="External"/><Relationship Id="rId11" Type="http://schemas.openxmlformats.org/officeDocument/2006/relationships/hyperlink" Target="http://legestart.ro/Ordinul-203-2001-aprobarea-Regulamentului-modul-stabilire-tarifelor-se-practica-actiunile-vanatoare-realizate-Romania-vanatori-straini-(NDkyMzQ-).htm" TargetMode="External"/><Relationship Id="rId5" Type="http://schemas.openxmlformats.org/officeDocument/2006/relationships/hyperlink" Target="http://legestart.ro/Legea-407-2006-vanatorii-protectiei-fondului-cinegetic-(MjE2OTYw).htm" TargetMode="External"/><Relationship Id="rId10" Type="http://schemas.openxmlformats.org/officeDocument/2006/relationships/hyperlink" Target="http://legestart.ro/Regulamentul-2001-modul-stabilire-tarifelor-se-practica-gestionarii-fondurilor-vanatoare-actiuni-vanatoare-vanatori-romani-(NDkyMzE-).htm" TargetMode="External"/><Relationship Id="rId4" Type="http://schemas.openxmlformats.org/officeDocument/2006/relationships/hyperlink" Target="http://legestart.ro/Monitorul-Oficial-619-din-02.09.2010-(M.-Of.-619-2010-19137).htm" TargetMode="External"/><Relationship Id="rId9" Type="http://schemas.openxmlformats.org/officeDocument/2006/relationships/hyperlink" Target="http://legestart.ro/Ordinul-193-2001-aprobarea-Regulamentului-modul-stabilire-tarifelor-se-practica-gestionarii-fondurilor-vanatoare-actiuni-vanatoare-vanatori-romani-(NDkyMzA-).ht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3857</Characters>
  <Application>Microsoft Office Word</Application>
  <DocSecurity>0</DocSecurity>
  <Lines>32</Lines>
  <Paragraphs>9</Paragraphs>
  <ScaleCrop>false</ScaleCrop>
  <Company>mmp</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pitu</dc:creator>
  <cp:keywords/>
  <dc:description/>
  <cp:lastModifiedBy>HP 5</cp:lastModifiedBy>
  <cp:revision>4</cp:revision>
  <cp:lastPrinted>2013-07-16T07:14:00Z</cp:lastPrinted>
  <dcterms:created xsi:type="dcterms:W3CDTF">2012-09-12T09:10:00Z</dcterms:created>
  <dcterms:modified xsi:type="dcterms:W3CDTF">2018-06-19T11:37:00Z</dcterms:modified>
</cp:coreProperties>
</file>