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FCD1" w14:textId="77777777" w:rsidR="00CF224F" w:rsidRDefault="00CF224F" w:rsidP="00CF224F">
      <w:pPr>
        <w:pStyle w:val="BodyText"/>
        <w:rPr>
          <w:rFonts w:ascii="Trajan Pro"/>
          <w:b/>
          <w:sz w:val="20"/>
        </w:rPr>
      </w:pPr>
    </w:p>
    <w:p w14:paraId="52345B1E" w14:textId="77777777" w:rsidR="00CF224F" w:rsidRDefault="00CF224F" w:rsidP="00CF224F">
      <w:pPr>
        <w:pStyle w:val="BodyText"/>
        <w:rPr>
          <w:rFonts w:ascii="Trajan Pro"/>
          <w:b/>
          <w:sz w:val="20"/>
        </w:rPr>
      </w:pPr>
    </w:p>
    <w:p w14:paraId="3BBB8589" w14:textId="77777777" w:rsidR="00B906F1" w:rsidRPr="005E78F0" w:rsidRDefault="00B906F1" w:rsidP="00B906F1">
      <w:pPr>
        <w:pStyle w:val="NoSpacing"/>
        <w:jc w:val="both"/>
        <w:rPr>
          <w:rFonts w:ascii="Trebuchet MS" w:hAnsi="Trebuchet MS"/>
          <w:sz w:val="20"/>
          <w:szCs w:val="20"/>
        </w:rPr>
      </w:pPr>
    </w:p>
    <w:p w14:paraId="23FEB7C8" w14:textId="77777777" w:rsidR="00B906F1" w:rsidRPr="005E78F0" w:rsidRDefault="00B906F1" w:rsidP="00B906F1">
      <w:pPr>
        <w:pStyle w:val="Footer"/>
        <w:tabs>
          <w:tab w:val="left" w:pos="2552"/>
        </w:tabs>
        <w:ind w:right="605"/>
        <w:jc w:val="center"/>
        <w:rPr>
          <w:rFonts w:ascii="Trebuchet MS" w:hAnsi="Trebuchet MS" w:cs="Trebuchet MS"/>
          <w:bCs/>
          <w:sz w:val="20"/>
          <w:szCs w:val="20"/>
          <w:lang w:val="ro-RO"/>
        </w:rPr>
      </w:pPr>
      <w:r w:rsidRPr="005E78F0">
        <w:rPr>
          <w:rFonts w:ascii="Trebuchet MS" w:hAnsi="Trebuchet MS" w:cs="Trebuchet MS"/>
          <w:bCs/>
          <w:sz w:val="20"/>
          <w:szCs w:val="20"/>
          <w:lang w:val="ro-RO"/>
        </w:rPr>
        <w:t>Invitaţie de participare</w:t>
      </w:r>
    </w:p>
    <w:p w14:paraId="7DDD336B" w14:textId="77777777" w:rsidR="00B906F1" w:rsidRPr="005E78F0" w:rsidRDefault="00B906F1" w:rsidP="00B906F1">
      <w:pPr>
        <w:pStyle w:val="Footer"/>
        <w:tabs>
          <w:tab w:val="left" w:pos="2552"/>
        </w:tabs>
        <w:ind w:right="605"/>
        <w:jc w:val="center"/>
        <w:rPr>
          <w:rFonts w:ascii="Trebuchet MS" w:hAnsi="Trebuchet MS" w:cs="Trebuchet MS"/>
          <w:bCs/>
          <w:sz w:val="20"/>
          <w:szCs w:val="20"/>
          <w:lang w:val="ro-RO"/>
        </w:rPr>
      </w:pPr>
      <w:r w:rsidRPr="005E78F0">
        <w:rPr>
          <w:rFonts w:ascii="Trebuchet MS" w:hAnsi="Trebuchet MS" w:cs="Trebuchet MS"/>
          <w:bCs/>
          <w:sz w:val="20"/>
          <w:szCs w:val="20"/>
          <w:lang w:val="ro-RO"/>
        </w:rPr>
        <w:t xml:space="preserve">la programul de perfecţionare „ </w:t>
      </w:r>
      <w:r w:rsidRPr="005E78F0">
        <w:rPr>
          <w:rFonts w:ascii="Trebuchet MS" w:hAnsi="Trebuchet MS" w:cs="Trebuchet MS"/>
          <w:b/>
          <w:bCs/>
          <w:sz w:val="20"/>
          <w:szCs w:val="20"/>
          <w:lang w:val="ro-RO"/>
        </w:rPr>
        <w:t>MANAGEMENTUL PROIECTELOR PENTRU ATRAGEREA FINANȚĂRILOR NAȚIONALE ȘI EUROPENE</w:t>
      </w:r>
      <w:r w:rsidRPr="005E78F0">
        <w:rPr>
          <w:rFonts w:ascii="Trebuchet MS" w:hAnsi="Trebuchet MS" w:cs="Trebuchet MS"/>
          <w:bCs/>
          <w:sz w:val="20"/>
          <w:szCs w:val="20"/>
          <w:lang w:val="ro-RO"/>
        </w:rPr>
        <w:t xml:space="preserve">” </w:t>
      </w:r>
    </w:p>
    <w:p w14:paraId="2A0A7FD1" w14:textId="6C1C4305" w:rsidR="00B906F1" w:rsidRPr="005E78F0" w:rsidRDefault="00B906F1" w:rsidP="00B906F1">
      <w:pPr>
        <w:pStyle w:val="Footer"/>
        <w:tabs>
          <w:tab w:val="left" w:pos="2552"/>
        </w:tabs>
        <w:ind w:right="605"/>
        <w:jc w:val="center"/>
        <w:rPr>
          <w:rFonts w:ascii="Trebuchet MS" w:hAnsi="Trebuchet MS" w:cs="Trebuchet MS"/>
          <w:bCs/>
          <w:sz w:val="20"/>
          <w:szCs w:val="20"/>
          <w:lang w:val="ro-RO"/>
        </w:rPr>
      </w:pPr>
      <w:r w:rsidRPr="005E78F0">
        <w:rPr>
          <w:rFonts w:ascii="Trebuchet MS" w:hAnsi="Trebuchet MS" w:cs="Trebuchet MS"/>
          <w:bCs/>
          <w:sz w:val="20"/>
          <w:szCs w:val="20"/>
          <w:lang w:val="ro-RO"/>
        </w:rPr>
        <w:t>din perioada 2</w:t>
      </w:r>
      <w:r w:rsidR="00592D69" w:rsidRPr="005E78F0">
        <w:rPr>
          <w:rFonts w:ascii="Trebuchet MS" w:hAnsi="Trebuchet MS" w:cs="Trebuchet MS"/>
          <w:bCs/>
          <w:sz w:val="20"/>
          <w:szCs w:val="20"/>
          <w:lang w:val="ro-RO"/>
        </w:rPr>
        <w:t>8</w:t>
      </w:r>
      <w:r w:rsidRPr="005E78F0">
        <w:rPr>
          <w:rFonts w:ascii="Trebuchet MS" w:hAnsi="Trebuchet MS" w:cs="Trebuchet MS"/>
          <w:bCs/>
          <w:sz w:val="20"/>
          <w:szCs w:val="20"/>
          <w:lang w:val="ro-RO"/>
        </w:rPr>
        <w:t>.</w:t>
      </w:r>
      <w:r w:rsidR="00592D69" w:rsidRPr="005E78F0">
        <w:rPr>
          <w:rFonts w:ascii="Trebuchet MS" w:hAnsi="Trebuchet MS" w:cs="Trebuchet MS"/>
          <w:bCs/>
          <w:sz w:val="20"/>
          <w:szCs w:val="20"/>
          <w:lang w:val="ro-RO"/>
        </w:rPr>
        <w:t>10</w:t>
      </w:r>
      <w:r w:rsidRPr="005E78F0">
        <w:rPr>
          <w:rFonts w:ascii="Trebuchet MS" w:hAnsi="Trebuchet MS" w:cs="Trebuchet MS"/>
          <w:bCs/>
          <w:sz w:val="20"/>
          <w:szCs w:val="20"/>
          <w:lang w:val="ro-RO"/>
        </w:rPr>
        <w:t>.2019-</w:t>
      </w:r>
      <w:r w:rsidR="00592D69" w:rsidRPr="005E78F0">
        <w:rPr>
          <w:rFonts w:ascii="Trebuchet MS" w:hAnsi="Trebuchet MS" w:cs="Trebuchet MS"/>
          <w:bCs/>
          <w:sz w:val="20"/>
          <w:szCs w:val="20"/>
          <w:lang w:val="ro-RO"/>
        </w:rPr>
        <w:t>01</w:t>
      </w:r>
      <w:r w:rsidRPr="005E78F0">
        <w:rPr>
          <w:rFonts w:ascii="Trebuchet MS" w:hAnsi="Trebuchet MS" w:cs="Trebuchet MS"/>
          <w:bCs/>
          <w:sz w:val="20"/>
          <w:szCs w:val="20"/>
          <w:lang w:val="ro-RO"/>
        </w:rPr>
        <w:t>.</w:t>
      </w:r>
      <w:r w:rsidR="00592D69" w:rsidRPr="005E78F0">
        <w:rPr>
          <w:rFonts w:ascii="Trebuchet MS" w:hAnsi="Trebuchet MS" w:cs="Trebuchet MS"/>
          <w:bCs/>
          <w:sz w:val="20"/>
          <w:szCs w:val="20"/>
          <w:lang w:val="ro-RO"/>
        </w:rPr>
        <w:t>11</w:t>
      </w:r>
      <w:r w:rsidRPr="005E78F0">
        <w:rPr>
          <w:rFonts w:ascii="Trebuchet MS" w:hAnsi="Trebuchet MS" w:cs="Trebuchet MS"/>
          <w:bCs/>
          <w:sz w:val="20"/>
          <w:szCs w:val="20"/>
          <w:lang w:val="ro-RO"/>
        </w:rPr>
        <w:t>.2019.</w:t>
      </w:r>
    </w:p>
    <w:p w14:paraId="6FD636C9" w14:textId="77777777" w:rsidR="00B906F1" w:rsidRPr="005E78F0" w:rsidRDefault="00B906F1" w:rsidP="00B906F1">
      <w:pPr>
        <w:rPr>
          <w:rFonts w:ascii="Trebuchet MS" w:eastAsia="Calibri" w:hAnsi="Trebuchet MS" w:cs="Times New Roman"/>
          <w:sz w:val="20"/>
          <w:szCs w:val="20"/>
        </w:rPr>
      </w:pPr>
    </w:p>
    <w:p w14:paraId="0800B043" w14:textId="77777777" w:rsidR="00B906F1" w:rsidRPr="005E78F0" w:rsidRDefault="00B906F1" w:rsidP="00B906F1">
      <w:pPr>
        <w:rPr>
          <w:rFonts w:ascii="Trebuchet MS" w:eastAsia="Calibri" w:hAnsi="Trebuchet MS" w:cs="Times New Roman"/>
          <w:sz w:val="20"/>
          <w:szCs w:val="20"/>
        </w:rPr>
      </w:pPr>
    </w:p>
    <w:p w14:paraId="1D76BBE8" w14:textId="77777777" w:rsidR="00B906F1" w:rsidRPr="005E78F0" w:rsidRDefault="00B906F1" w:rsidP="00B906F1">
      <w:pPr>
        <w:rPr>
          <w:rFonts w:ascii="Trebuchet MS" w:eastAsia="Calibri" w:hAnsi="Trebuchet MS" w:cs="Times New Roman"/>
          <w:sz w:val="20"/>
          <w:szCs w:val="20"/>
        </w:rPr>
      </w:pPr>
      <w:proofErr w:type="spellStart"/>
      <w:r w:rsidRPr="005E78F0">
        <w:rPr>
          <w:rFonts w:ascii="Trebuchet MS" w:eastAsia="Calibri" w:hAnsi="Trebuchet MS" w:cs="Times New Roman"/>
          <w:sz w:val="20"/>
          <w:szCs w:val="20"/>
        </w:rPr>
        <w:t>Vă</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aducem</w:t>
      </w:r>
      <w:proofErr w:type="spellEnd"/>
      <w:r w:rsidRPr="005E78F0">
        <w:rPr>
          <w:rFonts w:ascii="Trebuchet MS" w:eastAsia="Calibri" w:hAnsi="Trebuchet MS" w:cs="Times New Roman"/>
          <w:sz w:val="20"/>
          <w:szCs w:val="20"/>
        </w:rPr>
        <w:t xml:space="preserve"> la </w:t>
      </w:r>
      <w:proofErr w:type="spellStart"/>
      <w:r w:rsidRPr="005E78F0">
        <w:rPr>
          <w:rFonts w:ascii="Trebuchet MS" w:eastAsia="Calibri" w:hAnsi="Trebuchet MS" w:cs="Times New Roman"/>
          <w:sz w:val="20"/>
          <w:szCs w:val="20"/>
        </w:rPr>
        <w:t>cunoştinţă</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că</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b/>
          <w:sz w:val="20"/>
          <w:szCs w:val="20"/>
        </w:rPr>
        <w:t>Institutul</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Naţional</w:t>
      </w:r>
      <w:proofErr w:type="spellEnd"/>
      <w:r w:rsidRPr="005E78F0">
        <w:rPr>
          <w:rFonts w:ascii="Trebuchet MS" w:eastAsia="Calibri" w:hAnsi="Trebuchet MS" w:cs="Times New Roman"/>
          <w:b/>
          <w:sz w:val="20"/>
          <w:szCs w:val="20"/>
        </w:rPr>
        <w:t xml:space="preserve"> de </w:t>
      </w:r>
      <w:proofErr w:type="spellStart"/>
      <w:r w:rsidRPr="005E78F0">
        <w:rPr>
          <w:rFonts w:ascii="Trebuchet MS" w:eastAsia="Calibri" w:hAnsi="Trebuchet MS" w:cs="Times New Roman"/>
          <w:b/>
          <w:sz w:val="20"/>
          <w:szCs w:val="20"/>
        </w:rPr>
        <w:t>Administraţie</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organizează</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programul</w:t>
      </w:r>
      <w:proofErr w:type="spellEnd"/>
      <w:r w:rsidRPr="005E78F0">
        <w:rPr>
          <w:rFonts w:ascii="Trebuchet MS" w:eastAsia="Calibri" w:hAnsi="Trebuchet MS" w:cs="Times New Roman"/>
          <w:sz w:val="20"/>
          <w:szCs w:val="20"/>
        </w:rPr>
        <w:t xml:space="preserve"> de </w:t>
      </w:r>
      <w:proofErr w:type="spellStart"/>
      <w:proofErr w:type="gramStart"/>
      <w:r w:rsidRPr="005E78F0">
        <w:rPr>
          <w:rFonts w:ascii="Trebuchet MS" w:eastAsia="Calibri" w:hAnsi="Trebuchet MS" w:cs="Times New Roman"/>
          <w:sz w:val="20"/>
          <w:szCs w:val="20"/>
        </w:rPr>
        <w:t>perfecţionare</w:t>
      </w:r>
      <w:proofErr w:type="spellEnd"/>
      <w:r w:rsidRPr="005E78F0">
        <w:rPr>
          <w:rFonts w:ascii="Trebuchet MS" w:eastAsia="Calibri" w:hAnsi="Trebuchet MS" w:cs="Times New Roman"/>
          <w:sz w:val="20"/>
          <w:szCs w:val="20"/>
        </w:rPr>
        <w:t>:</w:t>
      </w:r>
      <w:proofErr w:type="gramEnd"/>
    </w:p>
    <w:p w14:paraId="6F136448" w14:textId="77777777" w:rsidR="00B906F1" w:rsidRPr="005E78F0" w:rsidRDefault="00B906F1" w:rsidP="00B906F1">
      <w:pPr>
        <w:rPr>
          <w:rFonts w:ascii="Trebuchet MS" w:eastAsia="Calibri" w:hAnsi="Trebuchet MS" w:cs="Times New Roman"/>
          <w:sz w:val="20"/>
          <w:szCs w:val="20"/>
        </w:rPr>
      </w:pPr>
    </w:p>
    <w:p w14:paraId="55FB166A" w14:textId="77777777" w:rsidR="00B906F1" w:rsidRPr="005E78F0" w:rsidRDefault="00B906F1" w:rsidP="00B906F1">
      <w:pPr>
        <w:jc w:val="center"/>
        <w:rPr>
          <w:rFonts w:ascii="Trebuchet MS" w:eastAsia="Calibri" w:hAnsi="Trebuchet MS" w:cs="Times New Roman"/>
          <w:b/>
          <w:sz w:val="20"/>
          <w:szCs w:val="20"/>
        </w:rPr>
      </w:pPr>
      <w:r w:rsidRPr="005E78F0">
        <w:rPr>
          <w:rFonts w:ascii="Trebuchet MS" w:eastAsia="Calibri" w:hAnsi="Trebuchet MS" w:cs="Times New Roman"/>
          <w:b/>
          <w:sz w:val="20"/>
          <w:szCs w:val="20"/>
          <w:lang w:val="ro-RO"/>
        </w:rPr>
        <w:t>MANAGEMENTUL PROIECTELOR PENTRU ATRAGEREA FINANȚĂRILOR NAȚIONALE ȘI EUROPENE</w:t>
      </w:r>
    </w:p>
    <w:p w14:paraId="1C97CEE1" w14:textId="77777777" w:rsidR="00B906F1" w:rsidRPr="005E78F0" w:rsidRDefault="00B906F1" w:rsidP="00B906F1">
      <w:pPr>
        <w:rPr>
          <w:rFonts w:ascii="Trebuchet MS" w:eastAsia="Calibri" w:hAnsi="Trebuchet MS" w:cs="Times New Roman"/>
          <w:b/>
          <w:sz w:val="20"/>
          <w:szCs w:val="20"/>
        </w:rPr>
      </w:pPr>
    </w:p>
    <w:p w14:paraId="06E85693" w14:textId="77777777" w:rsidR="00B906F1" w:rsidRPr="005E78F0" w:rsidRDefault="00B906F1" w:rsidP="00B906F1">
      <w:pPr>
        <w:rPr>
          <w:rFonts w:ascii="Trebuchet MS" w:eastAsia="Calibri" w:hAnsi="Trebuchet MS" w:cs="Times New Roman"/>
          <w:b/>
          <w:sz w:val="20"/>
          <w:szCs w:val="20"/>
        </w:rPr>
      </w:pPr>
      <w:proofErr w:type="spellStart"/>
      <w:proofErr w:type="gramStart"/>
      <w:r w:rsidRPr="005E78F0">
        <w:rPr>
          <w:rFonts w:ascii="Trebuchet MS" w:eastAsia="Calibri" w:hAnsi="Trebuchet MS" w:cs="Times New Roman"/>
          <w:b/>
          <w:sz w:val="20"/>
          <w:szCs w:val="20"/>
        </w:rPr>
        <w:t>Tematica</w:t>
      </w:r>
      <w:proofErr w:type="spellEnd"/>
      <w:r w:rsidRPr="005E78F0">
        <w:rPr>
          <w:rFonts w:ascii="Trebuchet MS" w:eastAsia="Calibri" w:hAnsi="Trebuchet MS" w:cs="Times New Roman"/>
          <w:b/>
          <w:sz w:val="20"/>
          <w:szCs w:val="20"/>
        </w:rPr>
        <w:t>:</w:t>
      </w:r>
      <w:proofErr w:type="gramEnd"/>
    </w:p>
    <w:p w14:paraId="1A4DE7CC"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Analiza de nevoi la nivel organizațional, local și regional. Corelarea nevoilor la nivelul strategiilor de dezvoltare locală.</w:t>
      </w:r>
    </w:p>
    <w:p w14:paraId="39C23EE6"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Proiect – Proiecte – Portofoliu de proiecte. Elaborarea fișelor de proiecte, integrarea propunerilor în cadrul unor portofolii la nivel de organizație. Studii de caz pe diferite modele de fișe de proiect.</w:t>
      </w:r>
    </w:p>
    <w:p w14:paraId="6BF3C376"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Modele de prioritizare a proiectelor în cadrul portofoliilor. Aspecte generale privind complementaritatea proiectelor. Proiecte interdependente. Analiza condiționalităților.</w:t>
      </w:r>
    </w:p>
    <w:p w14:paraId="019E71C5"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Documente strategice europene pentru perioada 2014 – 2020: Strategia Europa 2020; Politica de Coeziune a UE 2014 – 2020.</w:t>
      </w:r>
    </w:p>
    <w:p w14:paraId="367F3542"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Prezentarea principalelor surse de informare oficiale: newsletter-uri, pagini web dedicate proiectelor, programelor de finanțare naționale și europene.</w:t>
      </w:r>
    </w:p>
    <w:p w14:paraId="492B02A3"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Coordonatele majore ale procesului de programare a Fondurilor Europene 2014 – 2020 în România. Analiza unor informații disponibile cu privire la cadrul financiar specific perioadei 2021 – 2027.</w:t>
      </w:r>
    </w:p>
    <w:p w14:paraId="12110E78"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Integrarea strategică a proiectelor, corelația cu documentele strategice. Managementul strategic - managementul operațional - managementul proiectelor.</w:t>
      </w:r>
    </w:p>
    <w:p w14:paraId="3364D09C"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Aplicarea legislației ajutorului de stat pentru beneficiarii FESI.</w:t>
      </w:r>
    </w:p>
    <w:p w14:paraId="3DA3C14C"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Proiectele în parteneriat interinstituțional ale administrației publice – business – educație/mediul universitar, la nivel local, regional, central, în perspectiva dezvoltării durabile a comunităților locale din România.</w:t>
      </w:r>
    </w:p>
    <w:p w14:paraId="4E3B452B" w14:textId="77777777" w:rsidR="00B906F1" w:rsidRPr="005E78F0" w:rsidRDefault="00B906F1" w:rsidP="00B906F1">
      <w:pPr>
        <w:widowControl/>
        <w:numPr>
          <w:ilvl w:val="0"/>
          <w:numId w:val="1"/>
        </w:numPr>
        <w:autoSpaceDE/>
        <w:autoSpaceDN/>
        <w:jc w:val="both"/>
        <w:rPr>
          <w:rFonts w:ascii="Trebuchet MS" w:eastAsia="Times New Roman" w:hAnsi="Trebuchet MS" w:cs="Georgia"/>
          <w:color w:val="000000"/>
          <w:sz w:val="20"/>
          <w:szCs w:val="20"/>
          <w:lang w:val="ro-RO"/>
        </w:rPr>
      </w:pPr>
      <w:r w:rsidRPr="005E78F0">
        <w:rPr>
          <w:rFonts w:ascii="Trebuchet MS" w:eastAsia="Times New Roman" w:hAnsi="Trebuchet MS" w:cs="Georgia"/>
          <w:color w:val="000000"/>
          <w:sz w:val="20"/>
          <w:szCs w:val="20"/>
          <w:lang w:val="ro-RO"/>
        </w:rPr>
        <w:t>Studii de caz, elaborarea unor fișe de proiect pentru diferite propuneri de proiect. Proiecte de succes – European Union Nord Region.</w:t>
      </w:r>
    </w:p>
    <w:p w14:paraId="52D9642D" w14:textId="77777777" w:rsidR="00B906F1" w:rsidRPr="005E78F0" w:rsidRDefault="00B906F1" w:rsidP="00B906F1">
      <w:pPr>
        <w:rPr>
          <w:rFonts w:ascii="Trebuchet MS" w:eastAsia="Times New Roman" w:hAnsi="Trebuchet MS" w:cs="Times New Roman"/>
          <w:sz w:val="20"/>
          <w:szCs w:val="20"/>
          <w:lang w:val="ro-RO"/>
        </w:rPr>
      </w:pPr>
      <w:proofErr w:type="spellStart"/>
      <w:r w:rsidRPr="005E78F0">
        <w:rPr>
          <w:rFonts w:ascii="Trebuchet MS" w:eastAsia="Calibri" w:hAnsi="Trebuchet MS" w:cs="Times New Roman"/>
          <w:b/>
          <w:sz w:val="20"/>
          <w:szCs w:val="20"/>
        </w:rPr>
        <w:t>Grup</w:t>
      </w:r>
      <w:proofErr w:type="spellEnd"/>
      <w:r w:rsidRPr="005E78F0">
        <w:rPr>
          <w:rFonts w:ascii="Trebuchet MS" w:eastAsia="Calibri" w:hAnsi="Trebuchet MS" w:cs="Times New Roman"/>
          <w:b/>
          <w:sz w:val="20"/>
          <w:szCs w:val="20"/>
        </w:rPr>
        <w:t xml:space="preserve"> </w:t>
      </w:r>
      <w:proofErr w:type="spellStart"/>
      <w:proofErr w:type="gramStart"/>
      <w:r w:rsidRPr="005E78F0">
        <w:rPr>
          <w:rFonts w:ascii="Trebuchet MS" w:eastAsia="Calibri" w:hAnsi="Trebuchet MS" w:cs="Times New Roman"/>
          <w:b/>
          <w:sz w:val="20"/>
          <w:szCs w:val="20"/>
        </w:rPr>
        <w:t>ţintă</w:t>
      </w:r>
      <w:proofErr w:type="spellEnd"/>
      <w:r w:rsidRPr="005E78F0">
        <w:rPr>
          <w:rFonts w:ascii="Trebuchet MS" w:eastAsia="Calibri" w:hAnsi="Trebuchet MS" w:cs="Times New Roman"/>
          <w:b/>
          <w:sz w:val="20"/>
          <w:szCs w:val="20"/>
        </w:rPr>
        <w:t>:</w:t>
      </w:r>
      <w:proofErr w:type="gramEnd"/>
      <w:r w:rsidRPr="005E78F0">
        <w:rPr>
          <w:rFonts w:ascii="Trebuchet MS" w:eastAsia="Times New Roman" w:hAnsi="Trebuchet MS" w:cs="Times New Roman"/>
          <w:sz w:val="20"/>
          <w:szCs w:val="20"/>
          <w:lang w:val="ro-RO"/>
        </w:rPr>
        <w:t xml:space="preserve"> Resurse umane din administrația publică centrală și locală: echipe de management ale primăriilor și ale direcțiilor de specialitate din administrația locală, reprezentanți ai serviciilor descentralizate, reprezentanți ai partenerilor instituționali ai primăriilor, inclusiv reprezentanți ai unor instituții din domeniul educațional, medical și social.</w:t>
      </w:r>
    </w:p>
    <w:p w14:paraId="78E4FF37" w14:textId="77777777" w:rsidR="00B906F1" w:rsidRPr="005E78F0" w:rsidRDefault="00B906F1" w:rsidP="00B906F1">
      <w:pPr>
        <w:rPr>
          <w:rFonts w:ascii="Trebuchet MS" w:eastAsia="Calibri" w:hAnsi="Trebuchet MS" w:cs="Times New Roman"/>
          <w:sz w:val="20"/>
          <w:szCs w:val="20"/>
        </w:rPr>
      </w:pPr>
      <w:proofErr w:type="spellStart"/>
      <w:proofErr w:type="gramStart"/>
      <w:r w:rsidRPr="005E78F0">
        <w:rPr>
          <w:rFonts w:ascii="Trebuchet MS" w:eastAsia="Calibri" w:hAnsi="Trebuchet MS" w:cs="Times New Roman"/>
          <w:b/>
          <w:sz w:val="20"/>
          <w:szCs w:val="20"/>
        </w:rPr>
        <w:t>Durata</w:t>
      </w:r>
      <w:proofErr w:type="spellEnd"/>
      <w:r w:rsidRPr="005E78F0">
        <w:rPr>
          <w:rFonts w:ascii="Trebuchet MS" w:eastAsia="Calibri" w:hAnsi="Trebuchet MS" w:cs="Times New Roman"/>
          <w:b/>
          <w:sz w:val="20"/>
          <w:szCs w:val="20"/>
        </w:rPr>
        <w:t>:</w:t>
      </w:r>
      <w:proofErr w:type="gramEnd"/>
      <w:r w:rsidRPr="005E78F0">
        <w:rPr>
          <w:rFonts w:ascii="Trebuchet MS" w:eastAsia="Calibri" w:hAnsi="Trebuchet MS" w:cs="Times New Roman"/>
          <w:sz w:val="20"/>
          <w:szCs w:val="20"/>
        </w:rPr>
        <w:t xml:space="preserve"> 5 </w:t>
      </w:r>
      <w:proofErr w:type="spellStart"/>
      <w:r w:rsidRPr="005E78F0">
        <w:rPr>
          <w:rFonts w:ascii="Trebuchet MS" w:eastAsia="Calibri" w:hAnsi="Trebuchet MS" w:cs="Times New Roman"/>
          <w:sz w:val="20"/>
          <w:szCs w:val="20"/>
        </w:rPr>
        <w:t>zile</w:t>
      </w:r>
      <w:proofErr w:type="spellEnd"/>
    </w:p>
    <w:p w14:paraId="041FDE44" w14:textId="14F5555E" w:rsidR="00B906F1" w:rsidRPr="005E78F0" w:rsidRDefault="00B906F1" w:rsidP="00B906F1">
      <w:pPr>
        <w:rPr>
          <w:rFonts w:ascii="Trebuchet MS" w:eastAsia="Calibri" w:hAnsi="Trebuchet MS" w:cs="Times New Roman"/>
          <w:sz w:val="20"/>
          <w:szCs w:val="20"/>
        </w:rPr>
      </w:pPr>
      <w:proofErr w:type="spellStart"/>
      <w:proofErr w:type="gramStart"/>
      <w:r w:rsidRPr="005E78F0">
        <w:rPr>
          <w:rFonts w:ascii="Trebuchet MS" w:eastAsia="Calibri" w:hAnsi="Trebuchet MS" w:cs="Times New Roman"/>
          <w:b/>
          <w:sz w:val="20"/>
          <w:szCs w:val="20"/>
        </w:rPr>
        <w:t>Perioada</w:t>
      </w:r>
      <w:proofErr w:type="spellEnd"/>
      <w:r w:rsidRPr="005E78F0">
        <w:rPr>
          <w:rFonts w:ascii="Trebuchet MS" w:eastAsia="Calibri" w:hAnsi="Trebuchet MS" w:cs="Times New Roman"/>
          <w:b/>
          <w:sz w:val="20"/>
          <w:szCs w:val="20"/>
        </w:rPr>
        <w:t>:</w:t>
      </w:r>
      <w:proofErr w:type="gramEnd"/>
      <w:r w:rsidRPr="005E78F0">
        <w:rPr>
          <w:rFonts w:ascii="Trebuchet MS" w:eastAsia="Calibri" w:hAnsi="Trebuchet MS" w:cs="Times New Roman"/>
          <w:sz w:val="20"/>
          <w:szCs w:val="20"/>
        </w:rPr>
        <w:t xml:space="preserve"> 2</w:t>
      </w:r>
      <w:r w:rsidR="00592D69" w:rsidRPr="005E78F0">
        <w:rPr>
          <w:rFonts w:ascii="Trebuchet MS" w:eastAsia="Calibri" w:hAnsi="Trebuchet MS" w:cs="Times New Roman"/>
          <w:sz w:val="20"/>
          <w:szCs w:val="20"/>
        </w:rPr>
        <w:t>8</w:t>
      </w:r>
      <w:r w:rsidRPr="005E78F0">
        <w:rPr>
          <w:rFonts w:ascii="Trebuchet MS" w:eastAsia="Calibri" w:hAnsi="Trebuchet MS" w:cs="Times New Roman"/>
          <w:sz w:val="20"/>
          <w:szCs w:val="20"/>
        </w:rPr>
        <w:t>.</w:t>
      </w:r>
      <w:r w:rsidR="00592D69" w:rsidRPr="005E78F0">
        <w:rPr>
          <w:rFonts w:ascii="Trebuchet MS" w:eastAsia="Calibri" w:hAnsi="Trebuchet MS" w:cs="Times New Roman"/>
          <w:sz w:val="20"/>
          <w:szCs w:val="20"/>
        </w:rPr>
        <w:t>10</w:t>
      </w:r>
      <w:r w:rsidRPr="005E78F0">
        <w:rPr>
          <w:rFonts w:ascii="Trebuchet MS" w:eastAsia="Calibri" w:hAnsi="Trebuchet MS" w:cs="Times New Roman"/>
          <w:sz w:val="20"/>
          <w:szCs w:val="20"/>
        </w:rPr>
        <w:t xml:space="preserve">.2019 - </w:t>
      </w:r>
      <w:r w:rsidR="00B81C4B" w:rsidRPr="005E78F0">
        <w:rPr>
          <w:rFonts w:ascii="Trebuchet MS" w:eastAsia="Calibri" w:hAnsi="Trebuchet MS" w:cs="Times New Roman"/>
          <w:sz w:val="20"/>
          <w:szCs w:val="20"/>
        </w:rPr>
        <w:t>01</w:t>
      </w:r>
      <w:r w:rsidRPr="005E78F0">
        <w:rPr>
          <w:rFonts w:ascii="Trebuchet MS" w:eastAsia="Calibri" w:hAnsi="Trebuchet MS" w:cs="Times New Roman"/>
          <w:sz w:val="20"/>
          <w:szCs w:val="20"/>
        </w:rPr>
        <w:t>.</w:t>
      </w:r>
      <w:r w:rsidR="00B81C4B" w:rsidRPr="005E78F0">
        <w:rPr>
          <w:rFonts w:ascii="Trebuchet MS" w:eastAsia="Calibri" w:hAnsi="Trebuchet MS" w:cs="Times New Roman"/>
          <w:sz w:val="20"/>
          <w:szCs w:val="20"/>
        </w:rPr>
        <w:t>11</w:t>
      </w:r>
      <w:r w:rsidRPr="005E78F0">
        <w:rPr>
          <w:rFonts w:ascii="Trebuchet MS" w:eastAsia="Calibri" w:hAnsi="Trebuchet MS" w:cs="Times New Roman"/>
          <w:sz w:val="20"/>
          <w:szCs w:val="20"/>
        </w:rPr>
        <w:t>.2019</w:t>
      </w:r>
    </w:p>
    <w:p w14:paraId="559E7ECA" w14:textId="77777777" w:rsidR="00B906F1" w:rsidRPr="005E78F0" w:rsidRDefault="00B906F1" w:rsidP="00B906F1">
      <w:pPr>
        <w:rPr>
          <w:rFonts w:ascii="Trebuchet MS" w:eastAsia="Calibri" w:hAnsi="Trebuchet MS" w:cs="Times New Roman"/>
          <w:sz w:val="20"/>
          <w:szCs w:val="20"/>
        </w:rPr>
      </w:pPr>
      <w:proofErr w:type="spellStart"/>
      <w:r w:rsidRPr="005E78F0">
        <w:rPr>
          <w:rFonts w:ascii="Trebuchet MS" w:eastAsia="Calibri" w:hAnsi="Trebuchet MS" w:cs="Times New Roman"/>
          <w:b/>
          <w:sz w:val="20"/>
          <w:szCs w:val="20"/>
        </w:rPr>
        <w:t>Locaţie</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desfășurare</w:t>
      </w:r>
      <w:proofErr w:type="spellEnd"/>
      <w:r w:rsidRPr="005E78F0">
        <w:rPr>
          <w:rFonts w:ascii="Trebuchet MS" w:eastAsia="Calibri" w:hAnsi="Trebuchet MS" w:cs="Times New Roman"/>
          <w:b/>
          <w:sz w:val="20"/>
          <w:szCs w:val="20"/>
        </w:rPr>
        <w:t xml:space="preserve"> </w:t>
      </w:r>
      <w:proofErr w:type="gramStart"/>
      <w:r w:rsidRPr="005E78F0">
        <w:rPr>
          <w:rFonts w:ascii="Trebuchet MS" w:eastAsia="Calibri" w:hAnsi="Trebuchet MS" w:cs="Times New Roman"/>
          <w:b/>
          <w:sz w:val="20"/>
          <w:szCs w:val="20"/>
        </w:rPr>
        <w:t>program:</w:t>
      </w:r>
      <w:proofErr w:type="gram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Sediul</w:t>
      </w:r>
      <w:proofErr w:type="spellEnd"/>
      <w:r w:rsidRPr="005E78F0">
        <w:rPr>
          <w:rFonts w:ascii="Trebuchet MS" w:eastAsia="Calibri" w:hAnsi="Trebuchet MS" w:cs="Times New Roman"/>
          <w:sz w:val="20"/>
          <w:szCs w:val="20"/>
        </w:rPr>
        <w:t xml:space="preserve"> INA </w:t>
      </w:r>
      <w:proofErr w:type="spellStart"/>
      <w:r w:rsidRPr="005E78F0">
        <w:rPr>
          <w:rFonts w:ascii="Trebuchet MS" w:eastAsia="Calibri" w:hAnsi="Trebuchet MS" w:cs="Times New Roman"/>
          <w:sz w:val="20"/>
          <w:szCs w:val="20"/>
        </w:rPr>
        <w:t>București</w:t>
      </w:r>
      <w:proofErr w:type="spellEnd"/>
      <w:r w:rsidRPr="005E78F0">
        <w:rPr>
          <w:rFonts w:ascii="Trebuchet MS" w:eastAsia="Calibri" w:hAnsi="Trebuchet MS" w:cs="Times New Roman"/>
          <w:sz w:val="20"/>
          <w:szCs w:val="20"/>
        </w:rPr>
        <w:t xml:space="preserve">, Bd. Timisoara nr.6, </w:t>
      </w:r>
      <w:proofErr w:type="spellStart"/>
      <w:r w:rsidRPr="005E78F0">
        <w:rPr>
          <w:rFonts w:ascii="Trebuchet MS" w:eastAsia="Calibri" w:hAnsi="Trebuchet MS" w:cs="Times New Roman"/>
          <w:sz w:val="20"/>
          <w:szCs w:val="20"/>
        </w:rPr>
        <w:t>sector</w:t>
      </w:r>
      <w:proofErr w:type="spellEnd"/>
      <w:r w:rsidRPr="005E78F0">
        <w:rPr>
          <w:rFonts w:ascii="Trebuchet MS" w:eastAsia="Calibri" w:hAnsi="Trebuchet MS" w:cs="Times New Roman"/>
          <w:sz w:val="20"/>
          <w:szCs w:val="20"/>
        </w:rPr>
        <w:t xml:space="preserve"> 6.</w:t>
      </w:r>
    </w:p>
    <w:p w14:paraId="1FD6219D" w14:textId="77777777" w:rsidR="00B906F1" w:rsidRPr="005E78F0" w:rsidRDefault="00B906F1" w:rsidP="00B906F1">
      <w:pPr>
        <w:rPr>
          <w:rFonts w:ascii="Trebuchet MS" w:eastAsia="Calibri" w:hAnsi="Trebuchet MS" w:cs="Times New Roman"/>
          <w:sz w:val="20"/>
          <w:szCs w:val="20"/>
        </w:rPr>
      </w:pPr>
    </w:p>
    <w:p w14:paraId="74D43FAD" w14:textId="77777777" w:rsidR="00B906F1" w:rsidRPr="005E78F0" w:rsidRDefault="00B906F1" w:rsidP="00B906F1">
      <w:pPr>
        <w:rPr>
          <w:rFonts w:ascii="Trebuchet MS" w:eastAsia="Calibri" w:hAnsi="Trebuchet MS" w:cs="Times New Roman"/>
          <w:sz w:val="20"/>
          <w:szCs w:val="20"/>
        </w:rPr>
      </w:pPr>
      <w:r w:rsidRPr="005E78F0">
        <w:rPr>
          <w:rFonts w:ascii="Trebuchet MS" w:eastAsia="Calibri" w:hAnsi="Trebuchet MS" w:cs="Times New Roman"/>
          <w:b/>
          <w:sz w:val="20"/>
          <w:szCs w:val="20"/>
        </w:rPr>
        <w:t xml:space="preserve">Tarif de </w:t>
      </w:r>
      <w:proofErr w:type="gramStart"/>
      <w:r w:rsidRPr="005E78F0">
        <w:rPr>
          <w:rFonts w:ascii="Trebuchet MS" w:eastAsia="Calibri" w:hAnsi="Trebuchet MS" w:cs="Times New Roman"/>
          <w:b/>
          <w:sz w:val="20"/>
          <w:szCs w:val="20"/>
        </w:rPr>
        <w:t>instruire:</w:t>
      </w:r>
      <w:proofErr w:type="gramEnd"/>
      <w:r w:rsidRPr="005E78F0">
        <w:rPr>
          <w:rFonts w:ascii="Trebuchet MS" w:eastAsia="Calibri" w:hAnsi="Trebuchet MS" w:cs="Times New Roman"/>
          <w:sz w:val="20"/>
          <w:szCs w:val="20"/>
        </w:rPr>
        <w:t xml:space="preserve"> 750 lei, se </w:t>
      </w:r>
      <w:proofErr w:type="spellStart"/>
      <w:r w:rsidRPr="005E78F0">
        <w:rPr>
          <w:rFonts w:ascii="Trebuchet MS" w:eastAsia="Calibri" w:hAnsi="Trebuchet MS" w:cs="Times New Roman"/>
          <w:sz w:val="20"/>
          <w:szCs w:val="20"/>
        </w:rPr>
        <w:t>achită</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prin</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virament</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în</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contul</w:t>
      </w:r>
      <w:proofErr w:type="spellEnd"/>
      <w:r w:rsidRPr="005E78F0">
        <w:rPr>
          <w:rFonts w:ascii="Trebuchet MS" w:eastAsia="Calibri" w:hAnsi="Trebuchet MS" w:cs="Times New Roman"/>
          <w:sz w:val="20"/>
          <w:szCs w:val="20"/>
        </w:rPr>
        <w:t xml:space="preserve"> IBAN: RO91TREZ70120G331700XXXX, </w:t>
      </w:r>
      <w:proofErr w:type="spellStart"/>
      <w:r w:rsidRPr="005E78F0">
        <w:rPr>
          <w:rFonts w:ascii="Trebuchet MS" w:eastAsia="Calibri" w:hAnsi="Trebuchet MS" w:cs="Times New Roman"/>
          <w:sz w:val="20"/>
          <w:szCs w:val="20"/>
        </w:rPr>
        <w:t>deschis</w:t>
      </w:r>
      <w:proofErr w:type="spellEnd"/>
      <w:r w:rsidRPr="005E78F0">
        <w:rPr>
          <w:rFonts w:ascii="Trebuchet MS" w:eastAsia="Calibri" w:hAnsi="Trebuchet MS" w:cs="Times New Roman"/>
          <w:sz w:val="20"/>
          <w:szCs w:val="20"/>
        </w:rPr>
        <w:t xml:space="preserve"> la </w:t>
      </w:r>
      <w:proofErr w:type="spellStart"/>
      <w:r w:rsidRPr="005E78F0">
        <w:rPr>
          <w:rFonts w:ascii="Trebuchet MS" w:eastAsia="Calibri" w:hAnsi="Trebuchet MS" w:cs="Times New Roman"/>
          <w:sz w:val="20"/>
          <w:szCs w:val="20"/>
        </w:rPr>
        <w:t>Trezoreria</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Sector</w:t>
      </w:r>
      <w:proofErr w:type="spellEnd"/>
      <w:r w:rsidRPr="005E78F0">
        <w:rPr>
          <w:rFonts w:ascii="Trebuchet MS" w:eastAsia="Calibri" w:hAnsi="Trebuchet MS" w:cs="Times New Roman"/>
          <w:sz w:val="20"/>
          <w:szCs w:val="20"/>
        </w:rPr>
        <w:t xml:space="preserve"> 1 </w:t>
      </w:r>
      <w:proofErr w:type="spellStart"/>
      <w:r w:rsidRPr="005E78F0">
        <w:rPr>
          <w:rFonts w:ascii="Trebuchet MS" w:eastAsia="Calibri" w:hAnsi="Trebuchet MS" w:cs="Times New Roman"/>
          <w:sz w:val="20"/>
          <w:szCs w:val="20"/>
        </w:rPr>
        <w:t>București</w:t>
      </w:r>
      <w:proofErr w:type="spellEnd"/>
      <w:r w:rsidRPr="005E78F0">
        <w:rPr>
          <w:rFonts w:ascii="Trebuchet MS" w:eastAsia="Calibri" w:hAnsi="Trebuchet MS" w:cs="Times New Roman"/>
          <w:sz w:val="20"/>
          <w:szCs w:val="20"/>
        </w:rPr>
        <w:t>, CUI INA: 37589690</w:t>
      </w:r>
    </w:p>
    <w:p w14:paraId="0D9BC02B" w14:textId="77777777" w:rsidR="00B906F1" w:rsidRPr="005E78F0" w:rsidRDefault="00B906F1" w:rsidP="00B906F1">
      <w:pPr>
        <w:rPr>
          <w:rFonts w:ascii="Trebuchet MS" w:eastAsia="Calibri" w:hAnsi="Trebuchet MS" w:cs="Times New Roman"/>
          <w:sz w:val="20"/>
          <w:szCs w:val="20"/>
        </w:rPr>
      </w:pPr>
    </w:p>
    <w:p w14:paraId="4C73458F" w14:textId="77777777" w:rsidR="00A8255E" w:rsidRPr="005E78F0" w:rsidRDefault="00B906F1" w:rsidP="00A8255E">
      <w:pPr>
        <w:rPr>
          <w:rFonts w:ascii="Trebuchet MS" w:eastAsia="Times New Roman" w:hAnsi="Trebuchet MS" w:cs="Calibri"/>
          <w:b/>
          <w:i/>
          <w:color w:val="002060"/>
          <w:sz w:val="20"/>
          <w:szCs w:val="20"/>
          <w:lang w:eastAsia="ro-RO"/>
        </w:rPr>
      </w:pPr>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b/>
          <w:sz w:val="20"/>
          <w:szCs w:val="20"/>
        </w:rPr>
        <w:t>Înscrierea</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participanţilor</w:t>
      </w:r>
      <w:proofErr w:type="spellEnd"/>
      <w:r w:rsidRPr="005E78F0">
        <w:rPr>
          <w:rFonts w:ascii="Trebuchet MS" w:eastAsia="Calibri" w:hAnsi="Trebuchet MS" w:cs="Times New Roman"/>
          <w:sz w:val="20"/>
          <w:szCs w:val="20"/>
        </w:rPr>
        <w:t xml:space="preserve"> se va face online, </w:t>
      </w:r>
      <w:proofErr w:type="spellStart"/>
      <w:r w:rsidRPr="005E78F0">
        <w:rPr>
          <w:rFonts w:ascii="Trebuchet MS" w:eastAsia="Calibri" w:hAnsi="Trebuchet MS" w:cs="Times New Roman"/>
          <w:sz w:val="20"/>
          <w:szCs w:val="20"/>
        </w:rPr>
        <w:t>pe</w:t>
      </w:r>
      <w:proofErr w:type="spellEnd"/>
      <w:r w:rsidRPr="005E78F0">
        <w:rPr>
          <w:rFonts w:ascii="Trebuchet MS" w:eastAsia="Calibri" w:hAnsi="Trebuchet MS" w:cs="Times New Roman"/>
          <w:sz w:val="20"/>
          <w:szCs w:val="20"/>
        </w:rPr>
        <w:t xml:space="preserve"> site-</w:t>
      </w:r>
      <w:proofErr w:type="spellStart"/>
      <w:r w:rsidRPr="005E78F0">
        <w:rPr>
          <w:rFonts w:ascii="Trebuchet MS" w:eastAsia="Calibri" w:hAnsi="Trebuchet MS" w:cs="Times New Roman"/>
          <w:sz w:val="20"/>
          <w:szCs w:val="20"/>
        </w:rPr>
        <w:t>ul</w:t>
      </w:r>
      <w:proofErr w:type="spellEnd"/>
      <w:r w:rsidRPr="005E78F0">
        <w:rPr>
          <w:rFonts w:ascii="Trebuchet MS" w:eastAsia="Calibri" w:hAnsi="Trebuchet MS" w:cs="Times New Roman"/>
          <w:sz w:val="20"/>
          <w:szCs w:val="20"/>
        </w:rPr>
        <w:t xml:space="preserve"> INA </w:t>
      </w:r>
      <w:hyperlink r:id="rId8" w:history="1">
        <w:r w:rsidRPr="005E78F0">
          <w:rPr>
            <w:rStyle w:val="Hyperlink"/>
            <w:rFonts w:ascii="Trebuchet MS" w:eastAsia="Calibri" w:hAnsi="Trebuchet MS" w:cs="Times New Roman"/>
            <w:sz w:val="20"/>
            <w:szCs w:val="20"/>
          </w:rPr>
          <w:t>www.ina.gov.ro</w:t>
        </w:r>
      </w:hyperlink>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accesând</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linkul</w:t>
      </w:r>
      <w:proofErr w:type="spellEnd"/>
      <w:r w:rsidRPr="005E78F0">
        <w:rPr>
          <w:rFonts w:ascii="Trebuchet MS" w:eastAsia="Calibri" w:hAnsi="Trebuchet MS" w:cs="Times New Roman"/>
          <w:sz w:val="20"/>
          <w:szCs w:val="20"/>
        </w:rPr>
        <w:t xml:space="preserve"> </w:t>
      </w:r>
      <w:hyperlink r:id="rId9" w:history="1">
        <w:proofErr w:type="spellStart"/>
        <w:r w:rsidR="00A8255E" w:rsidRPr="005E78F0">
          <w:rPr>
            <w:rStyle w:val="Hyperlink"/>
            <w:rFonts w:ascii="Trebuchet MS" w:eastAsia="Times New Roman" w:hAnsi="Trebuchet MS" w:cs="Calibri"/>
            <w:b/>
            <w:i/>
            <w:sz w:val="20"/>
            <w:szCs w:val="20"/>
            <w:lang w:eastAsia="ro-RO"/>
          </w:rPr>
          <w:t>Înscriere</w:t>
        </w:r>
        <w:proofErr w:type="spellEnd"/>
      </w:hyperlink>
    </w:p>
    <w:p w14:paraId="362AAF22" w14:textId="0941EEAA" w:rsidR="00B906F1" w:rsidRPr="005E78F0" w:rsidRDefault="00B906F1" w:rsidP="00B906F1">
      <w:pPr>
        <w:spacing w:line="360" w:lineRule="auto"/>
        <w:rPr>
          <w:rFonts w:ascii="Trebuchet MS" w:eastAsia="Calibri" w:hAnsi="Trebuchet MS" w:cs="Times New Roman"/>
          <w:sz w:val="20"/>
          <w:szCs w:val="20"/>
        </w:rPr>
      </w:pPr>
      <w:r w:rsidRPr="005E78F0">
        <w:rPr>
          <w:rFonts w:ascii="Trebuchet MS" w:eastAsia="Calibri" w:hAnsi="Trebuchet MS" w:cs="Times New Roman"/>
          <w:sz w:val="20"/>
          <w:szCs w:val="20"/>
        </w:rPr>
        <w:t xml:space="preserve">• </w:t>
      </w:r>
      <w:r w:rsidRPr="005E78F0">
        <w:rPr>
          <w:rFonts w:ascii="Trebuchet MS" w:eastAsia="Calibri" w:hAnsi="Trebuchet MS" w:cs="Times New Roman"/>
          <w:b/>
          <w:sz w:val="20"/>
          <w:szCs w:val="20"/>
        </w:rPr>
        <w:t xml:space="preserve">Data </w:t>
      </w:r>
      <w:proofErr w:type="spellStart"/>
      <w:r w:rsidRPr="005E78F0">
        <w:rPr>
          <w:rFonts w:ascii="Trebuchet MS" w:eastAsia="Calibri" w:hAnsi="Trebuchet MS" w:cs="Times New Roman"/>
          <w:b/>
          <w:sz w:val="20"/>
          <w:szCs w:val="20"/>
        </w:rPr>
        <w:t>limită</w:t>
      </w:r>
      <w:proofErr w:type="spellEnd"/>
      <w:r w:rsidRPr="005E78F0">
        <w:rPr>
          <w:rFonts w:ascii="Trebuchet MS" w:eastAsia="Calibri" w:hAnsi="Trebuchet MS" w:cs="Times New Roman"/>
          <w:b/>
          <w:sz w:val="20"/>
          <w:szCs w:val="20"/>
        </w:rPr>
        <w:t xml:space="preserve"> de </w:t>
      </w:r>
      <w:proofErr w:type="spellStart"/>
      <w:proofErr w:type="gramStart"/>
      <w:r w:rsidRPr="005E78F0">
        <w:rPr>
          <w:rFonts w:ascii="Trebuchet MS" w:eastAsia="Calibri" w:hAnsi="Trebuchet MS" w:cs="Times New Roman"/>
          <w:b/>
          <w:sz w:val="20"/>
          <w:szCs w:val="20"/>
        </w:rPr>
        <w:t>înscriere</w:t>
      </w:r>
      <w:proofErr w:type="spellEnd"/>
      <w:r w:rsidRPr="005E78F0">
        <w:rPr>
          <w:rFonts w:ascii="Trebuchet MS" w:eastAsia="Calibri" w:hAnsi="Trebuchet MS" w:cs="Times New Roman"/>
          <w:b/>
          <w:sz w:val="20"/>
          <w:szCs w:val="20"/>
        </w:rPr>
        <w:t>:</w:t>
      </w:r>
      <w:proofErr w:type="gramEnd"/>
      <w:r w:rsidRPr="005E78F0">
        <w:rPr>
          <w:rFonts w:ascii="Trebuchet MS" w:eastAsia="Calibri" w:hAnsi="Trebuchet MS" w:cs="Times New Roman"/>
          <w:sz w:val="20"/>
          <w:szCs w:val="20"/>
        </w:rPr>
        <w:t xml:space="preserve"> </w:t>
      </w:r>
      <w:r w:rsidR="00B81C4B" w:rsidRPr="005E78F0">
        <w:rPr>
          <w:rFonts w:ascii="Trebuchet MS" w:eastAsia="Calibri" w:hAnsi="Trebuchet MS" w:cs="Times New Roman"/>
          <w:sz w:val="20"/>
          <w:szCs w:val="20"/>
        </w:rPr>
        <w:t>23</w:t>
      </w:r>
      <w:r w:rsidRPr="005E78F0">
        <w:rPr>
          <w:rFonts w:ascii="Trebuchet MS" w:eastAsia="Calibri" w:hAnsi="Trebuchet MS" w:cs="Times New Roman"/>
          <w:sz w:val="20"/>
          <w:szCs w:val="20"/>
        </w:rPr>
        <w:t>.</w:t>
      </w:r>
      <w:r w:rsidR="00B81C4B" w:rsidRPr="005E78F0">
        <w:rPr>
          <w:rFonts w:ascii="Trebuchet MS" w:eastAsia="Calibri" w:hAnsi="Trebuchet MS" w:cs="Times New Roman"/>
          <w:sz w:val="20"/>
          <w:szCs w:val="20"/>
        </w:rPr>
        <w:t>10</w:t>
      </w:r>
      <w:r w:rsidRPr="005E78F0">
        <w:rPr>
          <w:rFonts w:ascii="Trebuchet MS" w:eastAsia="Calibri" w:hAnsi="Trebuchet MS" w:cs="Times New Roman"/>
          <w:sz w:val="20"/>
          <w:szCs w:val="20"/>
        </w:rPr>
        <w:t>.2019</w:t>
      </w:r>
    </w:p>
    <w:p w14:paraId="1E8D72C3" w14:textId="77777777" w:rsidR="00B906F1" w:rsidRPr="005E78F0" w:rsidRDefault="00B906F1" w:rsidP="00B906F1">
      <w:pPr>
        <w:rPr>
          <w:rFonts w:ascii="Trebuchet MS" w:eastAsia="Calibri" w:hAnsi="Trebuchet MS" w:cs="Times New Roman"/>
          <w:sz w:val="20"/>
          <w:szCs w:val="20"/>
        </w:rPr>
      </w:pPr>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b/>
          <w:sz w:val="20"/>
          <w:szCs w:val="20"/>
        </w:rPr>
        <w:t>Atestarea</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finalizării</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programului</w:t>
      </w:r>
      <w:proofErr w:type="spellEnd"/>
      <w:r w:rsidRPr="005E78F0">
        <w:rPr>
          <w:rFonts w:ascii="Trebuchet MS" w:eastAsia="Calibri" w:hAnsi="Trebuchet MS" w:cs="Times New Roman"/>
          <w:b/>
          <w:sz w:val="20"/>
          <w:szCs w:val="20"/>
        </w:rPr>
        <w:t xml:space="preserve"> de </w:t>
      </w:r>
      <w:proofErr w:type="spellStart"/>
      <w:r w:rsidRPr="005E78F0">
        <w:rPr>
          <w:rFonts w:ascii="Trebuchet MS" w:eastAsia="Calibri" w:hAnsi="Trebuchet MS" w:cs="Times New Roman"/>
          <w:b/>
          <w:sz w:val="20"/>
          <w:szCs w:val="20"/>
        </w:rPr>
        <w:t>perfecţionare</w:t>
      </w:r>
      <w:proofErr w:type="spellEnd"/>
      <w:r w:rsidRPr="005E78F0">
        <w:rPr>
          <w:rFonts w:ascii="Trebuchet MS" w:eastAsia="Calibri" w:hAnsi="Trebuchet MS" w:cs="Times New Roman"/>
          <w:sz w:val="20"/>
          <w:szCs w:val="20"/>
        </w:rPr>
        <w:t xml:space="preserve"> de </w:t>
      </w:r>
      <w:proofErr w:type="spellStart"/>
      <w:r w:rsidRPr="005E78F0">
        <w:rPr>
          <w:rFonts w:ascii="Trebuchet MS" w:eastAsia="Calibri" w:hAnsi="Trebuchet MS" w:cs="Times New Roman"/>
          <w:sz w:val="20"/>
          <w:szCs w:val="20"/>
        </w:rPr>
        <w:t>către</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participanţi</w:t>
      </w:r>
      <w:proofErr w:type="spellEnd"/>
      <w:r w:rsidRPr="005E78F0">
        <w:rPr>
          <w:rFonts w:ascii="Trebuchet MS" w:eastAsia="Calibri" w:hAnsi="Trebuchet MS" w:cs="Times New Roman"/>
          <w:sz w:val="20"/>
          <w:szCs w:val="20"/>
        </w:rPr>
        <w:t xml:space="preserve"> va fi </w:t>
      </w:r>
      <w:proofErr w:type="spellStart"/>
      <w:r w:rsidRPr="005E78F0">
        <w:rPr>
          <w:rFonts w:ascii="Trebuchet MS" w:eastAsia="Calibri" w:hAnsi="Trebuchet MS" w:cs="Times New Roman"/>
          <w:sz w:val="20"/>
          <w:szCs w:val="20"/>
        </w:rPr>
        <w:t>concretizată</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prin</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obţinerea</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unui</w:t>
      </w:r>
      <w:proofErr w:type="spellEnd"/>
      <w:r w:rsidRPr="005E78F0">
        <w:rPr>
          <w:rFonts w:ascii="Trebuchet MS" w:eastAsia="Calibri" w:hAnsi="Trebuchet MS" w:cs="Times New Roman"/>
          <w:sz w:val="20"/>
          <w:szCs w:val="20"/>
        </w:rPr>
        <w:t xml:space="preserve"> certificat de </w:t>
      </w:r>
      <w:proofErr w:type="spellStart"/>
      <w:r w:rsidRPr="005E78F0">
        <w:rPr>
          <w:rFonts w:ascii="Trebuchet MS" w:eastAsia="Calibri" w:hAnsi="Trebuchet MS" w:cs="Times New Roman"/>
          <w:sz w:val="20"/>
          <w:szCs w:val="20"/>
        </w:rPr>
        <w:t>absolvire</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eliberat</w:t>
      </w:r>
      <w:proofErr w:type="spellEnd"/>
      <w:r w:rsidRPr="005E78F0">
        <w:rPr>
          <w:rFonts w:ascii="Trebuchet MS" w:eastAsia="Calibri" w:hAnsi="Trebuchet MS" w:cs="Times New Roman"/>
          <w:sz w:val="20"/>
          <w:szCs w:val="20"/>
        </w:rPr>
        <w:t xml:space="preserve"> de INA, </w:t>
      </w:r>
      <w:proofErr w:type="spellStart"/>
      <w:r w:rsidRPr="005E78F0">
        <w:rPr>
          <w:rFonts w:ascii="Trebuchet MS" w:eastAsia="Calibri" w:hAnsi="Trebuchet MS" w:cs="Times New Roman"/>
          <w:sz w:val="20"/>
          <w:szCs w:val="20"/>
        </w:rPr>
        <w:t>în</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condiţiile</w:t>
      </w:r>
      <w:proofErr w:type="spell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legii</w:t>
      </w:r>
      <w:proofErr w:type="spellEnd"/>
      <w:r w:rsidRPr="005E78F0">
        <w:rPr>
          <w:rFonts w:ascii="Trebuchet MS" w:eastAsia="Calibri" w:hAnsi="Trebuchet MS" w:cs="Times New Roman"/>
          <w:sz w:val="20"/>
          <w:szCs w:val="20"/>
        </w:rPr>
        <w:t>.</w:t>
      </w:r>
    </w:p>
    <w:p w14:paraId="33785A4A" w14:textId="77777777" w:rsidR="00B906F1" w:rsidRPr="005E78F0" w:rsidRDefault="00B906F1" w:rsidP="00B906F1">
      <w:pPr>
        <w:rPr>
          <w:rFonts w:ascii="Trebuchet MS" w:eastAsia="Calibri" w:hAnsi="Trebuchet MS" w:cs="Times New Roman"/>
          <w:sz w:val="20"/>
          <w:szCs w:val="20"/>
        </w:rPr>
      </w:pPr>
    </w:p>
    <w:p w14:paraId="2B2C8C3F" w14:textId="4C923DAD" w:rsidR="00B906F1" w:rsidRPr="005E78F0" w:rsidRDefault="00B906F1" w:rsidP="00B906F1">
      <w:pPr>
        <w:rPr>
          <w:rFonts w:ascii="Trebuchet MS" w:eastAsia="Calibri" w:hAnsi="Trebuchet MS" w:cs="Times New Roman"/>
          <w:sz w:val="20"/>
          <w:szCs w:val="20"/>
        </w:rPr>
      </w:pPr>
      <w:proofErr w:type="spellStart"/>
      <w:r w:rsidRPr="005E78F0">
        <w:rPr>
          <w:rFonts w:ascii="Trebuchet MS" w:eastAsia="Calibri" w:hAnsi="Trebuchet MS" w:cs="Times New Roman"/>
          <w:b/>
          <w:sz w:val="20"/>
          <w:szCs w:val="20"/>
        </w:rPr>
        <w:t>Informaţii</w:t>
      </w:r>
      <w:proofErr w:type="spellEnd"/>
      <w:r w:rsidRPr="005E78F0">
        <w:rPr>
          <w:rFonts w:ascii="Trebuchet MS" w:eastAsia="Calibri" w:hAnsi="Trebuchet MS" w:cs="Times New Roman"/>
          <w:b/>
          <w:sz w:val="20"/>
          <w:szCs w:val="20"/>
        </w:rPr>
        <w:t xml:space="preserve"> </w:t>
      </w:r>
      <w:proofErr w:type="spellStart"/>
      <w:proofErr w:type="gramStart"/>
      <w:r w:rsidRPr="005E78F0">
        <w:rPr>
          <w:rFonts w:ascii="Trebuchet MS" w:eastAsia="Calibri" w:hAnsi="Trebuchet MS" w:cs="Times New Roman"/>
          <w:b/>
          <w:sz w:val="20"/>
          <w:szCs w:val="20"/>
        </w:rPr>
        <w:t>suplimentare</w:t>
      </w:r>
      <w:proofErr w:type="spellEnd"/>
      <w:r w:rsidRPr="005E78F0">
        <w:rPr>
          <w:rFonts w:ascii="Trebuchet MS" w:eastAsia="Calibri" w:hAnsi="Trebuchet MS" w:cs="Times New Roman"/>
          <w:b/>
          <w:sz w:val="20"/>
          <w:szCs w:val="20"/>
        </w:rPr>
        <w:t>:</w:t>
      </w:r>
      <w:proofErr w:type="gramEnd"/>
      <w:r w:rsidRPr="005E78F0">
        <w:rPr>
          <w:rFonts w:ascii="Trebuchet MS" w:eastAsia="Calibri" w:hAnsi="Trebuchet MS" w:cs="Times New Roman"/>
          <w:sz w:val="20"/>
          <w:szCs w:val="20"/>
        </w:rPr>
        <w:t xml:space="preserve"> </w:t>
      </w:r>
      <w:proofErr w:type="spellStart"/>
      <w:r w:rsidRPr="005E78F0">
        <w:rPr>
          <w:rFonts w:ascii="Trebuchet MS" w:eastAsia="Calibri" w:hAnsi="Trebuchet MS" w:cs="Times New Roman"/>
          <w:sz w:val="20"/>
          <w:szCs w:val="20"/>
        </w:rPr>
        <w:t>coordonator</w:t>
      </w:r>
      <w:proofErr w:type="spellEnd"/>
      <w:r w:rsidRPr="005E78F0">
        <w:rPr>
          <w:rFonts w:ascii="Trebuchet MS" w:eastAsia="Calibri" w:hAnsi="Trebuchet MS" w:cs="Times New Roman"/>
          <w:sz w:val="20"/>
          <w:szCs w:val="20"/>
        </w:rPr>
        <w:t xml:space="preserve"> program, </w:t>
      </w:r>
      <w:proofErr w:type="spellStart"/>
      <w:r w:rsidRPr="005E78F0">
        <w:rPr>
          <w:rFonts w:ascii="Trebuchet MS" w:eastAsia="Calibri" w:hAnsi="Trebuchet MS" w:cs="Times New Roman"/>
          <w:sz w:val="20"/>
          <w:szCs w:val="20"/>
        </w:rPr>
        <w:t>dna</w:t>
      </w:r>
      <w:proofErr w:type="spellEnd"/>
      <w:r w:rsidRPr="005E78F0">
        <w:rPr>
          <w:rFonts w:ascii="Trebuchet MS" w:eastAsia="Calibri" w:hAnsi="Trebuchet MS" w:cs="Times New Roman"/>
          <w:sz w:val="20"/>
          <w:szCs w:val="20"/>
        </w:rPr>
        <w:t>. Blendea Luminita-Valentina,</w:t>
      </w:r>
      <w:r w:rsidR="00391A90">
        <w:rPr>
          <w:rFonts w:ascii="Trebuchet MS" w:eastAsia="Calibri" w:hAnsi="Trebuchet MS" w:cs="Times New Roman"/>
          <w:sz w:val="20"/>
          <w:szCs w:val="20"/>
        </w:rPr>
        <w:t xml:space="preserve"> </w:t>
      </w:r>
      <w:proofErr w:type="gramStart"/>
      <w:r w:rsidRPr="005E78F0">
        <w:rPr>
          <w:rFonts w:ascii="Trebuchet MS" w:eastAsia="Calibri" w:hAnsi="Trebuchet MS" w:cs="Times New Roman"/>
          <w:sz w:val="20"/>
          <w:szCs w:val="20"/>
        </w:rPr>
        <w:t>tel:</w:t>
      </w:r>
      <w:proofErr w:type="gramEnd"/>
      <w:r w:rsidRPr="005E78F0">
        <w:rPr>
          <w:rFonts w:ascii="Trebuchet MS" w:eastAsia="Calibri" w:hAnsi="Trebuchet MS" w:cs="Times New Roman"/>
          <w:sz w:val="20"/>
          <w:szCs w:val="20"/>
        </w:rPr>
        <w:t xml:space="preserve"> 0799.703.741, </w:t>
      </w:r>
      <w:r w:rsidR="00391A90">
        <w:rPr>
          <w:rFonts w:ascii="Trebuchet MS" w:eastAsia="Calibri" w:hAnsi="Trebuchet MS" w:cs="Times New Roman"/>
          <w:sz w:val="20"/>
          <w:szCs w:val="20"/>
        </w:rPr>
        <w:t xml:space="preserve">       </w:t>
      </w:r>
      <w:bookmarkStart w:id="0" w:name="_GoBack"/>
      <w:bookmarkEnd w:id="0"/>
      <w:r w:rsidRPr="005E78F0">
        <w:rPr>
          <w:rFonts w:ascii="Trebuchet MS" w:eastAsia="Calibri" w:hAnsi="Trebuchet MS" w:cs="Times New Roman"/>
          <w:sz w:val="20"/>
          <w:szCs w:val="20"/>
        </w:rPr>
        <w:t>e-mail luminita.blendea@ina.gov.ro .</w:t>
      </w:r>
    </w:p>
    <w:p w14:paraId="670D0BAD" w14:textId="77777777" w:rsidR="00B906F1" w:rsidRPr="005E78F0" w:rsidRDefault="00B906F1" w:rsidP="00B906F1">
      <w:pPr>
        <w:rPr>
          <w:rFonts w:ascii="Trebuchet MS" w:eastAsia="Calibri" w:hAnsi="Trebuchet MS" w:cs="Times New Roman"/>
          <w:sz w:val="20"/>
          <w:szCs w:val="20"/>
        </w:rPr>
      </w:pPr>
    </w:p>
    <w:p w14:paraId="5800EAD5" w14:textId="694C8BD2" w:rsidR="005E78F0" w:rsidRPr="005E78F0" w:rsidRDefault="00B906F1" w:rsidP="005E78F0">
      <w:pPr>
        <w:rPr>
          <w:rFonts w:ascii="Trebuchet MS" w:eastAsia="Calibri" w:hAnsi="Trebuchet MS" w:cs="Times New Roman"/>
          <w:b/>
          <w:sz w:val="20"/>
          <w:szCs w:val="20"/>
        </w:rPr>
      </w:pPr>
      <w:proofErr w:type="spellStart"/>
      <w:r w:rsidRPr="005E78F0">
        <w:rPr>
          <w:rFonts w:ascii="Trebuchet MS" w:eastAsia="Calibri" w:hAnsi="Trebuchet MS" w:cs="Times New Roman"/>
          <w:b/>
          <w:sz w:val="20"/>
          <w:szCs w:val="20"/>
        </w:rPr>
        <w:t>Având</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convingerea</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unei</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bune</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colaborări</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vă</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mulţumim</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şi</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vă</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asigurăm</w:t>
      </w:r>
      <w:proofErr w:type="spellEnd"/>
      <w:r w:rsidRPr="005E78F0">
        <w:rPr>
          <w:rFonts w:ascii="Trebuchet MS" w:eastAsia="Calibri" w:hAnsi="Trebuchet MS" w:cs="Times New Roman"/>
          <w:b/>
          <w:sz w:val="20"/>
          <w:szCs w:val="20"/>
        </w:rPr>
        <w:t xml:space="preserve"> de </w:t>
      </w:r>
      <w:proofErr w:type="spellStart"/>
      <w:r w:rsidRPr="005E78F0">
        <w:rPr>
          <w:rFonts w:ascii="Trebuchet MS" w:eastAsia="Calibri" w:hAnsi="Trebuchet MS" w:cs="Times New Roman"/>
          <w:b/>
          <w:sz w:val="20"/>
          <w:szCs w:val="20"/>
        </w:rPr>
        <w:t>întreaga</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noastră</w:t>
      </w:r>
      <w:proofErr w:type="spellEnd"/>
      <w:r w:rsidRPr="005E78F0">
        <w:rPr>
          <w:rFonts w:ascii="Trebuchet MS" w:eastAsia="Calibri" w:hAnsi="Trebuchet MS" w:cs="Times New Roman"/>
          <w:b/>
          <w:sz w:val="20"/>
          <w:szCs w:val="20"/>
        </w:rPr>
        <w:t xml:space="preserve"> </w:t>
      </w:r>
      <w:proofErr w:type="spellStart"/>
      <w:r w:rsidRPr="005E78F0">
        <w:rPr>
          <w:rFonts w:ascii="Trebuchet MS" w:eastAsia="Calibri" w:hAnsi="Trebuchet MS" w:cs="Times New Roman"/>
          <w:b/>
          <w:sz w:val="20"/>
          <w:szCs w:val="20"/>
        </w:rPr>
        <w:t>consideraţi</w:t>
      </w:r>
      <w:r w:rsidR="00391A90">
        <w:rPr>
          <w:rFonts w:ascii="Trebuchet MS" w:eastAsia="Calibri" w:hAnsi="Trebuchet MS" w:cs="Times New Roman"/>
          <w:b/>
          <w:sz w:val="20"/>
          <w:szCs w:val="20"/>
        </w:rPr>
        <w:t>e</w:t>
      </w:r>
      <w:proofErr w:type="spellEnd"/>
      <w:r w:rsidR="005E78F0">
        <w:rPr>
          <w:rFonts w:ascii="Trebuchet MS" w:eastAsia="Calibri" w:hAnsi="Trebuchet MS" w:cs="Times New Roman"/>
          <w:b/>
          <w:sz w:val="20"/>
          <w:szCs w:val="20"/>
        </w:rPr>
        <w:t>.</w:t>
      </w:r>
    </w:p>
    <w:sectPr w:rsidR="005E78F0" w:rsidRPr="005E78F0" w:rsidSect="00E27AE8">
      <w:headerReference w:type="first" r:id="rId10"/>
      <w:footerReference w:type="first" r:id="rId11"/>
      <w:type w:val="continuous"/>
      <w:pgSz w:w="11910" w:h="16840"/>
      <w:pgMar w:top="1440" w:right="1137" w:bottom="1440" w:left="1080"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65BA" w14:textId="77777777" w:rsidR="00055358" w:rsidRDefault="00055358" w:rsidP="000A63A9">
      <w:r>
        <w:separator/>
      </w:r>
    </w:p>
  </w:endnote>
  <w:endnote w:type="continuationSeparator" w:id="0">
    <w:p w14:paraId="5B60C519" w14:textId="77777777" w:rsidR="00055358" w:rsidRDefault="00055358" w:rsidP="000A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EC1A" w14:textId="77777777" w:rsidR="00E27AE8" w:rsidRPr="0049017A" w:rsidRDefault="00E27AE8" w:rsidP="00E27AE8">
    <w:pPr>
      <w:ind w:left="1710" w:right="1691"/>
      <w:jc w:val="center"/>
      <w:rPr>
        <w:sz w:val="18"/>
        <w:szCs w:val="18"/>
        <w:lang w:val="en-US"/>
      </w:rPr>
    </w:pPr>
    <w:r w:rsidRPr="0049017A">
      <w:rPr>
        <w:color w:val="939598"/>
        <w:sz w:val="18"/>
        <w:szCs w:val="18"/>
        <w:lang w:val="en-US"/>
      </w:rPr>
      <w:t>Bulevardul Timișoara, nr. 6, sector 6, București, 061328</w:t>
    </w:r>
  </w:p>
  <w:p w14:paraId="74E6E764" w14:textId="3277F9FD" w:rsidR="00E27AE8" w:rsidRPr="00E27AE8" w:rsidRDefault="00E27AE8" w:rsidP="00E27AE8">
    <w:pPr>
      <w:spacing w:before="7"/>
      <w:ind w:left="1711" w:right="1691"/>
      <w:jc w:val="center"/>
      <w:rPr>
        <w:b/>
        <w:sz w:val="18"/>
        <w:szCs w:val="18"/>
      </w:rPr>
    </w:pPr>
    <w:proofErr w:type="spellStart"/>
    <w:proofErr w:type="gramStart"/>
    <w:r w:rsidRPr="00E27AE8">
      <w:rPr>
        <w:color w:val="939598"/>
        <w:sz w:val="18"/>
        <w:szCs w:val="18"/>
      </w:rPr>
      <w:t>telefon</w:t>
    </w:r>
    <w:proofErr w:type="spellEnd"/>
    <w:r w:rsidRPr="00E27AE8">
      <w:rPr>
        <w:color w:val="939598"/>
        <w:sz w:val="18"/>
        <w:szCs w:val="18"/>
      </w:rPr>
      <w:t>:</w:t>
    </w:r>
    <w:proofErr w:type="gramEnd"/>
    <w:r w:rsidRPr="00E27AE8">
      <w:rPr>
        <w:color w:val="939598"/>
        <w:sz w:val="18"/>
        <w:szCs w:val="18"/>
      </w:rPr>
      <w:t xml:space="preserve"> (0040) 21 31 08 963 | fax: (0040) 21 312 52 70 | e-mail:</w:t>
    </w:r>
    <w:hyperlink r:id="rId1">
      <w:r w:rsidRPr="00E27AE8">
        <w:rPr>
          <w:color w:val="939598"/>
          <w:sz w:val="18"/>
          <w:szCs w:val="18"/>
        </w:rPr>
        <w:t xml:space="preserve"> office@ina.gov.ro </w:t>
      </w:r>
    </w:hyperlink>
    <w:r w:rsidRPr="00E27AE8">
      <w:rPr>
        <w:color w:val="939598"/>
        <w:sz w:val="18"/>
        <w:szCs w:val="18"/>
      </w:rPr>
      <w:t xml:space="preserve">| </w:t>
    </w:r>
    <w:r w:rsidRPr="00E27AE8">
      <w:rPr>
        <w:b/>
        <w:color w:val="939598"/>
        <w:sz w:val="18"/>
        <w:szCs w:val="18"/>
      </w:rPr>
      <w:t>ina.gov.ro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E36A" w14:textId="77777777" w:rsidR="00055358" w:rsidRDefault="00055358" w:rsidP="000A63A9">
      <w:r>
        <w:separator/>
      </w:r>
    </w:p>
  </w:footnote>
  <w:footnote w:type="continuationSeparator" w:id="0">
    <w:p w14:paraId="79710402" w14:textId="77777777" w:rsidR="00055358" w:rsidRDefault="00055358" w:rsidP="000A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E79C" w14:textId="48110E77" w:rsidR="00CF224F" w:rsidRDefault="00CF224F">
    <w:pPr>
      <w:pStyle w:val="Header"/>
    </w:pPr>
    <w:r>
      <w:rPr>
        <w:noProof/>
      </w:rPr>
      <w:drawing>
        <wp:inline distT="0" distB="0" distL="0" distR="0" wp14:anchorId="5164B3E9" wp14:editId="1F56D2D4">
          <wp:extent cx="4733925" cy="7574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889" cy="772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2683B"/>
    <w:multiLevelType w:val="hybridMultilevel"/>
    <w:tmpl w:val="E1D41A2C"/>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D47BE"/>
    <w:rsid w:val="00055358"/>
    <w:rsid w:val="000A63A9"/>
    <w:rsid w:val="00391A90"/>
    <w:rsid w:val="003B5CA5"/>
    <w:rsid w:val="003F20C2"/>
    <w:rsid w:val="0049017A"/>
    <w:rsid w:val="00592D69"/>
    <w:rsid w:val="005E78F0"/>
    <w:rsid w:val="006933A3"/>
    <w:rsid w:val="008C783E"/>
    <w:rsid w:val="009D47BE"/>
    <w:rsid w:val="00A10CDA"/>
    <w:rsid w:val="00A8255E"/>
    <w:rsid w:val="00B81C4B"/>
    <w:rsid w:val="00B906F1"/>
    <w:rsid w:val="00CF224F"/>
    <w:rsid w:val="00E04445"/>
    <w:rsid w:val="00E27AE8"/>
    <w:rsid w:val="00E4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E4BCD"/>
  <w15:docId w15:val="{B4131291-6298-4BF7-A303-925F68B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63A9"/>
    <w:pPr>
      <w:tabs>
        <w:tab w:val="center" w:pos="4680"/>
        <w:tab w:val="right" w:pos="9360"/>
      </w:tabs>
    </w:pPr>
  </w:style>
  <w:style w:type="character" w:customStyle="1" w:styleId="HeaderChar">
    <w:name w:val="Header Char"/>
    <w:basedOn w:val="DefaultParagraphFont"/>
    <w:link w:val="Header"/>
    <w:uiPriority w:val="99"/>
    <w:rsid w:val="000A63A9"/>
    <w:rPr>
      <w:rFonts w:ascii="Arial" w:eastAsia="Arial" w:hAnsi="Arial" w:cs="Arial"/>
      <w:lang w:val="fr-FR" w:eastAsia="fr-FR" w:bidi="fr-FR"/>
    </w:rPr>
  </w:style>
  <w:style w:type="paragraph" w:styleId="Footer">
    <w:name w:val="footer"/>
    <w:basedOn w:val="Normal"/>
    <w:link w:val="FooterChar"/>
    <w:uiPriority w:val="99"/>
    <w:unhideWhenUsed/>
    <w:rsid w:val="000A63A9"/>
    <w:pPr>
      <w:tabs>
        <w:tab w:val="center" w:pos="4680"/>
        <w:tab w:val="right" w:pos="9360"/>
      </w:tabs>
    </w:pPr>
  </w:style>
  <w:style w:type="character" w:customStyle="1" w:styleId="FooterChar">
    <w:name w:val="Footer Char"/>
    <w:basedOn w:val="DefaultParagraphFont"/>
    <w:link w:val="Footer"/>
    <w:uiPriority w:val="99"/>
    <w:rsid w:val="000A63A9"/>
    <w:rPr>
      <w:rFonts w:ascii="Arial" w:eastAsia="Arial" w:hAnsi="Arial" w:cs="Arial"/>
      <w:lang w:val="fr-FR" w:eastAsia="fr-FR" w:bidi="fr-FR"/>
    </w:rPr>
  </w:style>
  <w:style w:type="character" w:styleId="Hyperlink">
    <w:name w:val="Hyperlink"/>
    <w:uiPriority w:val="99"/>
    <w:unhideWhenUsed/>
    <w:rsid w:val="00B906F1"/>
    <w:rPr>
      <w:color w:val="0000FF"/>
      <w:u w:val="single"/>
    </w:rPr>
  </w:style>
  <w:style w:type="paragraph" w:styleId="NoSpacing">
    <w:name w:val="No Spacing"/>
    <w:uiPriority w:val="1"/>
    <w:qFormat/>
    <w:rsid w:val="00B906F1"/>
    <w:pPr>
      <w:widowControl/>
      <w:autoSpaceDE/>
      <w:autoSpaceDN/>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a.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ina.gov.ro/?url=auth/register_user&amp;program=01f78be6f7cad02658508fe4616098a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ina.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B038-E0C6-48D0-B073-B79C66B2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Luminita Blendea</cp:lastModifiedBy>
  <cp:revision>7</cp:revision>
  <dcterms:created xsi:type="dcterms:W3CDTF">2019-06-28T08:20:00Z</dcterms:created>
  <dcterms:modified xsi:type="dcterms:W3CDTF">2019-09-02T10:14:00Z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Adobe InDesign CC 13.1 (Macintosh)</vt:lpwstr>
  </property>
  <property fmtid="{D5CDD505-2E9C-101B-9397-08002B2CF9AE}" pid="4" name="LastSaved">
    <vt:filetime>2019-06-28T00:00:00Z</vt:filetime>
  </property>
</Properties>
</file>