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DF3" w:rsidRDefault="00E46DF3" w:rsidP="00E10031">
      <w:pPr>
        <w:pStyle w:val="List2"/>
        <w:spacing w:before="240" w:after="480"/>
        <w:ind w:firstLine="0"/>
        <w:jc w:val="both"/>
        <w:rPr>
          <w:rFonts w:ascii="Trebuchet MS" w:hAnsi="Trebuchet MS"/>
          <w:b/>
          <w:sz w:val="22"/>
          <w:szCs w:val="22"/>
          <w:lang w:val="ro-RO"/>
        </w:rPr>
      </w:pPr>
      <w:r>
        <w:rPr>
          <w:rFonts w:ascii="Trebuchet MS" w:hAnsi="Trebuchet MS"/>
          <w:b/>
          <w:sz w:val="22"/>
          <w:szCs w:val="22"/>
          <w:lang w:val="ro-RO"/>
        </w:rPr>
        <w:t>Termenii de Referinta</w:t>
      </w:r>
    </w:p>
    <w:p w:rsidR="00697130" w:rsidRPr="000D75C5" w:rsidRDefault="00E46DF3" w:rsidP="00E10031">
      <w:pPr>
        <w:pStyle w:val="List2"/>
        <w:spacing w:before="240" w:after="480"/>
        <w:ind w:firstLine="0"/>
        <w:jc w:val="both"/>
        <w:rPr>
          <w:rFonts w:ascii="Trebuchet MS" w:hAnsi="Trebuchet MS"/>
          <w:b/>
          <w:sz w:val="22"/>
          <w:szCs w:val="22"/>
          <w:lang w:val="ro-RO"/>
        </w:rPr>
      </w:pPr>
      <w:r>
        <w:rPr>
          <w:rFonts w:ascii="Trebuchet MS" w:hAnsi="Trebuchet MS"/>
          <w:b/>
          <w:sz w:val="22"/>
          <w:szCs w:val="22"/>
          <w:lang w:val="ro-RO"/>
        </w:rPr>
        <w:t>C</w:t>
      </w:r>
      <w:r w:rsidR="000D75C5">
        <w:rPr>
          <w:rFonts w:ascii="Trebuchet MS" w:hAnsi="Trebuchet MS"/>
          <w:b/>
          <w:sz w:val="22"/>
          <w:szCs w:val="22"/>
          <w:lang w:val="ro-RO"/>
        </w:rPr>
        <w:t>oordonator In</w:t>
      </w:r>
      <w:r w:rsidR="00697130" w:rsidRPr="000D75C5">
        <w:rPr>
          <w:rFonts w:ascii="Trebuchet MS" w:hAnsi="Trebuchet MS"/>
          <w:b/>
          <w:sz w:val="22"/>
          <w:szCs w:val="22"/>
          <w:lang w:val="ro-RO"/>
        </w:rPr>
        <w:t>stituțional pentru Componentele 2&amp;3 (CIC / 1 post)</w:t>
      </w:r>
    </w:p>
    <w:p w:rsidR="00697130" w:rsidRPr="000D75C5" w:rsidRDefault="00697130" w:rsidP="00E10031">
      <w:pPr>
        <w:pStyle w:val="ListParagraph"/>
        <w:numPr>
          <w:ilvl w:val="0"/>
          <w:numId w:val="4"/>
        </w:numPr>
        <w:spacing w:before="120" w:after="120"/>
        <w:ind w:left="720" w:firstLine="0"/>
        <w:jc w:val="both"/>
        <w:rPr>
          <w:rFonts w:ascii="Trebuchet MS" w:hAnsi="Trebuchet MS"/>
          <w:b/>
          <w:sz w:val="22"/>
          <w:szCs w:val="22"/>
          <w:lang w:val="ro-RO"/>
        </w:rPr>
      </w:pPr>
      <w:r w:rsidRPr="000D75C5">
        <w:rPr>
          <w:rFonts w:ascii="Trebuchet MS" w:hAnsi="Trebuchet MS"/>
          <w:b/>
          <w:sz w:val="22"/>
          <w:szCs w:val="22"/>
          <w:lang w:val="ro-RO"/>
        </w:rPr>
        <w:t>Descriere generală</w:t>
      </w:r>
    </w:p>
    <w:p w:rsidR="00697130" w:rsidRPr="000D75C5" w:rsidRDefault="00697130" w:rsidP="00E10031">
      <w:pPr>
        <w:pStyle w:val="ListParagraph"/>
        <w:numPr>
          <w:ilvl w:val="0"/>
          <w:numId w:val="3"/>
        </w:numPr>
        <w:spacing w:before="120" w:after="120"/>
        <w:ind w:firstLine="0"/>
        <w:jc w:val="both"/>
        <w:rPr>
          <w:rFonts w:ascii="Trebuchet MS" w:hAnsi="Trebuchet MS"/>
          <w:sz w:val="22"/>
          <w:szCs w:val="22"/>
          <w:lang w:val="ro-RO"/>
        </w:rPr>
      </w:pPr>
      <w:r w:rsidRPr="000D75C5">
        <w:rPr>
          <w:rFonts w:ascii="Trebuchet MS" w:hAnsi="Trebuchet MS"/>
          <w:sz w:val="22"/>
          <w:szCs w:val="22"/>
          <w:lang w:val="ro-RO"/>
        </w:rPr>
        <w:t>Coordonatorul Instituțional (CIC) este responsabil pentru gestionarea activităților tehnice din ca</w:t>
      </w:r>
      <w:r w:rsidR="00E46DF3">
        <w:rPr>
          <w:rFonts w:ascii="Trebuchet MS" w:hAnsi="Trebuchet MS"/>
          <w:sz w:val="22"/>
          <w:szCs w:val="22"/>
          <w:lang w:val="ro-RO"/>
        </w:rPr>
        <w:t>drul Componentelor 2&amp;3 ale Proiectului „Controlul Integrat al Poluarii cu Nutrienti”</w:t>
      </w:r>
      <w:r w:rsidRPr="000D75C5">
        <w:rPr>
          <w:rFonts w:ascii="Trebuchet MS" w:hAnsi="Trebuchet MS"/>
          <w:sz w:val="22"/>
          <w:szCs w:val="22"/>
          <w:lang w:val="ro-RO"/>
        </w:rPr>
        <w:t>.</w:t>
      </w:r>
    </w:p>
    <w:p w:rsidR="00697130" w:rsidRPr="000D75C5" w:rsidRDefault="00697130" w:rsidP="00E10031">
      <w:pPr>
        <w:pStyle w:val="ListParagraph"/>
        <w:numPr>
          <w:ilvl w:val="0"/>
          <w:numId w:val="3"/>
        </w:numPr>
        <w:spacing w:before="120" w:after="120"/>
        <w:ind w:firstLine="0"/>
        <w:jc w:val="both"/>
        <w:rPr>
          <w:rFonts w:ascii="Trebuchet MS" w:hAnsi="Trebuchet MS"/>
          <w:sz w:val="22"/>
          <w:szCs w:val="22"/>
          <w:lang w:val="ro-RO"/>
        </w:rPr>
      </w:pPr>
      <w:r w:rsidRPr="000D75C5">
        <w:rPr>
          <w:rFonts w:ascii="Trebuchet MS" w:hAnsi="Trebuchet MS"/>
          <w:sz w:val="22"/>
          <w:szCs w:val="22"/>
          <w:lang w:val="ro-RO"/>
        </w:rPr>
        <w:t>CIC este subordonat şi va raporta Directorului UMP.</w:t>
      </w:r>
    </w:p>
    <w:p w:rsidR="00697130" w:rsidRPr="000D75C5" w:rsidRDefault="00697130" w:rsidP="00E10031">
      <w:pPr>
        <w:pStyle w:val="ListParagraph"/>
        <w:numPr>
          <w:ilvl w:val="0"/>
          <w:numId w:val="4"/>
        </w:numPr>
        <w:spacing w:before="120" w:after="120"/>
        <w:ind w:left="720" w:firstLine="0"/>
        <w:jc w:val="both"/>
        <w:rPr>
          <w:rFonts w:ascii="Trebuchet MS" w:hAnsi="Trebuchet MS"/>
          <w:b/>
          <w:sz w:val="22"/>
          <w:szCs w:val="22"/>
          <w:lang w:val="ro-RO"/>
        </w:rPr>
      </w:pPr>
      <w:r w:rsidRPr="000D75C5">
        <w:rPr>
          <w:rFonts w:ascii="Trebuchet MS" w:hAnsi="Trebuchet MS"/>
          <w:b/>
          <w:sz w:val="22"/>
          <w:szCs w:val="22"/>
          <w:lang w:val="ro-RO"/>
        </w:rPr>
        <w:t>Funcţii şi responsabilităţi:</w:t>
      </w:r>
    </w:p>
    <w:p w:rsidR="00697130" w:rsidRPr="000D75C5" w:rsidRDefault="00697130" w:rsidP="00E10031">
      <w:pPr>
        <w:ind w:left="720"/>
        <w:jc w:val="both"/>
        <w:rPr>
          <w:rFonts w:ascii="Trebuchet MS" w:hAnsi="Trebuchet MS"/>
          <w:sz w:val="22"/>
          <w:szCs w:val="22"/>
          <w:lang w:val="ro-RO"/>
        </w:rPr>
      </w:pPr>
      <w:r w:rsidRPr="000D75C5">
        <w:rPr>
          <w:rFonts w:ascii="Trebuchet MS" w:hAnsi="Trebuchet MS"/>
          <w:sz w:val="22"/>
          <w:szCs w:val="22"/>
          <w:lang w:val="ro-RO"/>
        </w:rPr>
        <w:t>Sarcinile şi atribuţiile CIC sunt următoarele:</w:t>
      </w:r>
    </w:p>
    <w:p w:rsidR="00697130" w:rsidRPr="000D75C5" w:rsidRDefault="00697130" w:rsidP="00E10031">
      <w:pPr>
        <w:numPr>
          <w:ilvl w:val="0"/>
          <w:numId w:val="2"/>
        </w:numPr>
        <w:ind w:firstLine="0"/>
        <w:jc w:val="both"/>
        <w:rPr>
          <w:rFonts w:ascii="Trebuchet MS" w:hAnsi="Trebuchet MS"/>
          <w:sz w:val="22"/>
          <w:szCs w:val="22"/>
          <w:lang w:val="ro-RO"/>
        </w:rPr>
      </w:pPr>
      <w:r w:rsidRPr="000D75C5">
        <w:rPr>
          <w:rFonts w:ascii="Trebuchet MS" w:hAnsi="Trebuchet MS"/>
          <w:sz w:val="22"/>
          <w:szCs w:val="22"/>
          <w:lang w:val="ro-RO"/>
        </w:rPr>
        <w:t>Activează în domeniile specifice dezvoltării instituționale și comunicării pentru a pregăti activitățile ce urmează să fie implementate în cadrul Componentelor 2 &amp; 3 pentru fiecare dintre instituțiile publice implicate în implimentarea Directivei Nitrați a UE;</w:t>
      </w:r>
    </w:p>
    <w:p w:rsidR="00697130" w:rsidRPr="000D75C5" w:rsidRDefault="00697130" w:rsidP="00E10031">
      <w:pPr>
        <w:numPr>
          <w:ilvl w:val="0"/>
          <w:numId w:val="2"/>
        </w:numPr>
        <w:ind w:firstLine="0"/>
        <w:jc w:val="both"/>
        <w:rPr>
          <w:rFonts w:ascii="Trebuchet MS" w:hAnsi="Trebuchet MS"/>
          <w:sz w:val="22"/>
          <w:szCs w:val="22"/>
          <w:lang w:val="ro-RO"/>
        </w:rPr>
      </w:pPr>
      <w:r w:rsidRPr="000D75C5">
        <w:rPr>
          <w:rFonts w:ascii="Trebuchet MS" w:hAnsi="Trebuchet MS"/>
          <w:sz w:val="22"/>
          <w:szCs w:val="22"/>
          <w:lang w:val="ro-RO"/>
        </w:rPr>
        <w:t>Elaborează strategia de comunicare și planul de comunicare pentru Finanțarea Adițională pe baza strategiei de comunicare a MAP</w:t>
      </w:r>
      <w:r w:rsidR="00112051">
        <w:rPr>
          <w:rFonts w:ascii="Trebuchet MS" w:hAnsi="Trebuchet MS"/>
          <w:sz w:val="22"/>
          <w:szCs w:val="22"/>
          <w:lang w:val="ro-RO"/>
        </w:rPr>
        <w:t xml:space="preserve"> (Ministerului Apelor și Pădurilor)</w:t>
      </w:r>
      <w:r w:rsidRPr="000D75C5">
        <w:rPr>
          <w:rFonts w:ascii="Trebuchet MS" w:hAnsi="Trebuchet MS"/>
          <w:sz w:val="22"/>
          <w:szCs w:val="22"/>
          <w:lang w:val="ro-RO"/>
        </w:rPr>
        <w:t>, a strategiei de comunicare elaborate în cadrul INPCP PI</w:t>
      </w:r>
      <w:r w:rsidR="00112051">
        <w:rPr>
          <w:rFonts w:ascii="Trebuchet MS" w:hAnsi="Trebuchet MS"/>
          <w:sz w:val="22"/>
          <w:szCs w:val="22"/>
          <w:lang w:val="ro-RO"/>
        </w:rPr>
        <w:t xml:space="preserve"> (Proiectul Inițial)</w:t>
      </w:r>
      <w:r w:rsidRPr="000D75C5">
        <w:rPr>
          <w:rFonts w:ascii="Trebuchet MS" w:hAnsi="Trebuchet MS"/>
          <w:sz w:val="22"/>
          <w:szCs w:val="22"/>
          <w:lang w:val="ro-RO"/>
        </w:rPr>
        <w:t xml:space="preserve"> și potrivit obiectivelor Finanțării Adiționale;</w:t>
      </w:r>
    </w:p>
    <w:p w:rsidR="00697130" w:rsidRPr="000D75C5" w:rsidRDefault="00697130" w:rsidP="00E10031">
      <w:pPr>
        <w:numPr>
          <w:ilvl w:val="0"/>
          <w:numId w:val="2"/>
        </w:numPr>
        <w:ind w:firstLine="0"/>
        <w:jc w:val="both"/>
        <w:rPr>
          <w:rFonts w:ascii="Trebuchet MS" w:hAnsi="Trebuchet MS"/>
          <w:sz w:val="22"/>
          <w:szCs w:val="22"/>
          <w:lang w:val="ro-RO"/>
        </w:rPr>
      </w:pPr>
      <w:r w:rsidRPr="000D75C5">
        <w:rPr>
          <w:rFonts w:ascii="Trebuchet MS" w:hAnsi="Trebuchet MS"/>
          <w:sz w:val="22"/>
          <w:szCs w:val="22"/>
          <w:lang w:val="ro-RO"/>
        </w:rPr>
        <w:t>Elaborează strategia de instruire în cadrul Componentelor 2&amp;3 ale Finanțării Adiționale;</w:t>
      </w:r>
    </w:p>
    <w:p w:rsidR="00697130" w:rsidRPr="000D75C5" w:rsidRDefault="00697130" w:rsidP="00E10031">
      <w:pPr>
        <w:numPr>
          <w:ilvl w:val="0"/>
          <w:numId w:val="2"/>
        </w:numPr>
        <w:ind w:firstLine="0"/>
        <w:jc w:val="both"/>
        <w:rPr>
          <w:rFonts w:ascii="Trebuchet MS" w:hAnsi="Trebuchet MS"/>
          <w:sz w:val="22"/>
          <w:szCs w:val="22"/>
          <w:lang w:val="ro-RO"/>
        </w:rPr>
      </w:pPr>
      <w:r w:rsidRPr="000D75C5">
        <w:rPr>
          <w:rFonts w:ascii="Trebuchet MS" w:hAnsi="Trebuchet MS"/>
          <w:sz w:val="22"/>
          <w:szCs w:val="22"/>
          <w:lang w:val="ro-RO"/>
        </w:rPr>
        <w:t>Elaborează descrierea serviciilor (inclusiv calendar și buget estimat) pentru activitățile specifice din cadrul componentelor 2&amp;3;</w:t>
      </w:r>
    </w:p>
    <w:p w:rsidR="00697130" w:rsidRPr="000D75C5" w:rsidRDefault="00697130" w:rsidP="00E10031">
      <w:pPr>
        <w:numPr>
          <w:ilvl w:val="0"/>
          <w:numId w:val="2"/>
        </w:numPr>
        <w:ind w:firstLine="0"/>
        <w:jc w:val="both"/>
        <w:rPr>
          <w:rFonts w:ascii="Trebuchet MS" w:hAnsi="Trebuchet MS"/>
          <w:sz w:val="22"/>
          <w:szCs w:val="22"/>
          <w:lang w:val="ro-RO"/>
        </w:rPr>
      </w:pPr>
      <w:r w:rsidRPr="000D75C5">
        <w:rPr>
          <w:rFonts w:ascii="Trebuchet MS" w:hAnsi="Trebuchet MS"/>
          <w:sz w:val="22"/>
          <w:szCs w:val="22"/>
          <w:lang w:val="ro-RO"/>
        </w:rPr>
        <w:t>Colaborează cu instituțiile cu rol în implementare și cu personalul desemnat de ANAR</w:t>
      </w:r>
      <w:r w:rsidR="00112051">
        <w:rPr>
          <w:rFonts w:ascii="Trebuchet MS" w:hAnsi="Trebuchet MS"/>
          <w:sz w:val="22"/>
          <w:szCs w:val="22"/>
          <w:lang w:val="ro-RO"/>
        </w:rPr>
        <w:t xml:space="preserve"> </w:t>
      </w:r>
      <w:r w:rsidRPr="000D75C5">
        <w:rPr>
          <w:rFonts w:ascii="Trebuchet MS" w:hAnsi="Trebuchet MS"/>
          <w:sz w:val="22"/>
          <w:szCs w:val="22"/>
          <w:lang w:val="ro-RO"/>
        </w:rPr>
        <w:t>pentru atingerea obiectivelor componentelor 2&amp;3;</w:t>
      </w:r>
    </w:p>
    <w:p w:rsidR="00697130" w:rsidRPr="000D75C5" w:rsidRDefault="00697130" w:rsidP="00E10031">
      <w:pPr>
        <w:numPr>
          <w:ilvl w:val="0"/>
          <w:numId w:val="2"/>
        </w:numPr>
        <w:ind w:firstLine="0"/>
        <w:jc w:val="both"/>
        <w:rPr>
          <w:rFonts w:ascii="Trebuchet MS" w:hAnsi="Trebuchet MS"/>
          <w:sz w:val="22"/>
          <w:szCs w:val="22"/>
          <w:lang w:val="ro-RO"/>
        </w:rPr>
      </w:pPr>
      <w:r w:rsidRPr="000D75C5">
        <w:rPr>
          <w:rFonts w:ascii="Trebuchet MS" w:hAnsi="Trebuchet MS"/>
          <w:sz w:val="22"/>
          <w:szCs w:val="22"/>
          <w:lang w:val="ro-RO"/>
        </w:rPr>
        <w:t>Ccoordonează activitățile necesare pentru organizarea seminariilor, instruirilor, vizitelor de studiu;</w:t>
      </w:r>
    </w:p>
    <w:p w:rsidR="00697130" w:rsidRPr="000D75C5" w:rsidRDefault="00697130" w:rsidP="00E10031">
      <w:pPr>
        <w:numPr>
          <w:ilvl w:val="0"/>
          <w:numId w:val="2"/>
        </w:numPr>
        <w:ind w:firstLine="0"/>
        <w:jc w:val="both"/>
        <w:rPr>
          <w:rFonts w:ascii="Trebuchet MS" w:hAnsi="Trebuchet MS"/>
          <w:sz w:val="22"/>
          <w:szCs w:val="22"/>
          <w:lang w:val="ro-RO"/>
        </w:rPr>
      </w:pPr>
      <w:r w:rsidRPr="000D75C5">
        <w:rPr>
          <w:rFonts w:ascii="Trebuchet MS" w:hAnsi="Trebuchet MS"/>
          <w:sz w:val="22"/>
          <w:szCs w:val="22"/>
          <w:lang w:val="ro-RO"/>
        </w:rPr>
        <w:t>Coordonează furnizorii și serviciile furnizate în cadrul componentelor 2&amp;3;</w:t>
      </w:r>
    </w:p>
    <w:p w:rsidR="00697130" w:rsidRPr="000D75C5" w:rsidRDefault="00697130" w:rsidP="00E10031">
      <w:pPr>
        <w:numPr>
          <w:ilvl w:val="0"/>
          <w:numId w:val="2"/>
        </w:numPr>
        <w:ind w:firstLine="0"/>
        <w:jc w:val="both"/>
        <w:rPr>
          <w:rFonts w:ascii="Trebuchet MS" w:hAnsi="Trebuchet MS"/>
          <w:sz w:val="22"/>
          <w:szCs w:val="22"/>
          <w:lang w:val="ro-RO"/>
        </w:rPr>
      </w:pPr>
      <w:r w:rsidRPr="000D75C5">
        <w:rPr>
          <w:rFonts w:ascii="Trebuchet MS" w:hAnsi="Trebuchet MS"/>
          <w:sz w:val="22"/>
          <w:szCs w:val="22"/>
          <w:lang w:val="ro-RO"/>
        </w:rPr>
        <w:t>Propune instrumente inovative de comunicare care să vizeze diferite grupuri țintă și diverși factori de interes;</w:t>
      </w:r>
    </w:p>
    <w:p w:rsidR="00697130" w:rsidRPr="000D75C5" w:rsidRDefault="00112051" w:rsidP="00E10031">
      <w:pPr>
        <w:numPr>
          <w:ilvl w:val="0"/>
          <w:numId w:val="2"/>
        </w:numPr>
        <w:ind w:firstLine="0"/>
        <w:jc w:val="both"/>
        <w:rPr>
          <w:rFonts w:ascii="Trebuchet MS" w:hAnsi="Trebuchet MS"/>
          <w:sz w:val="22"/>
          <w:szCs w:val="22"/>
          <w:lang w:val="ro-RO"/>
        </w:rPr>
      </w:pPr>
      <w:r>
        <w:rPr>
          <w:rFonts w:ascii="Trebuchet MS" w:hAnsi="Trebuchet MS"/>
          <w:sz w:val="22"/>
          <w:szCs w:val="22"/>
          <w:lang w:val="ro-RO"/>
        </w:rPr>
        <w:t>F</w:t>
      </w:r>
      <w:r w:rsidR="00697130" w:rsidRPr="000D75C5">
        <w:rPr>
          <w:rFonts w:ascii="Trebuchet MS" w:hAnsi="Trebuchet MS"/>
          <w:sz w:val="22"/>
          <w:szCs w:val="22"/>
          <w:lang w:val="ro-RO"/>
        </w:rPr>
        <w:t>acilitează în mod substanțial evenimente precum ateliere, conferințe, dezbateri publice, misiuni de teren etc;</w:t>
      </w:r>
    </w:p>
    <w:p w:rsidR="00697130" w:rsidRPr="000D75C5" w:rsidRDefault="00697130" w:rsidP="00E10031">
      <w:pPr>
        <w:numPr>
          <w:ilvl w:val="0"/>
          <w:numId w:val="2"/>
        </w:numPr>
        <w:ind w:firstLine="0"/>
        <w:jc w:val="both"/>
        <w:rPr>
          <w:rFonts w:ascii="Trebuchet MS" w:hAnsi="Trebuchet MS"/>
          <w:sz w:val="22"/>
          <w:szCs w:val="22"/>
          <w:lang w:val="ro-RO"/>
        </w:rPr>
      </w:pPr>
      <w:r w:rsidRPr="000D75C5">
        <w:rPr>
          <w:rFonts w:ascii="Trebuchet MS" w:hAnsi="Trebuchet MS"/>
          <w:sz w:val="22"/>
          <w:szCs w:val="22"/>
          <w:lang w:val="ro-RO"/>
        </w:rPr>
        <w:t>Propune strategia pentru actualizarea, îmbunătățirea și personalizarea paginilor web ale UMP, ale conturilor din cadrul rețelelor sociale precum și legăturile acestora cu paginile web ale altor terți factori de interes ai proiectului, potrivit planurilor de comunicare;</w:t>
      </w:r>
    </w:p>
    <w:p w:rsidR="00697130" w:rsidRPr="000D75C5" w:rsidRDefault="00697130" w:rsidP="00E10031">
      <w:pPr>
        <w:numPr>
          <w:ilvl w:val="0"/>
          <w:numId w:val="2"/>
        </w:numPr>
        <w:ind w:firstLine="0"/>
        <w:jc w:val="both"/>
        <w:rPr>
          <w:rFonts w:ascii="Trebuchet MS" w:hAnsi="Trebuchet MS"/>
          <w:sz w:val="22"/>
          <w:szCs w:val="22"/>
          <w:lang w:val="ro-RO"/>
        </w:rPr>
      </w:pPr>
      <w:r w:rsidRPr="000D75C5">
        <w:rPr>
          <w:rFonts w:ascii="Trebuchet MS" w:hAnsi="Trebuchet MS"/>
          <w:sz w:val="22"/>
          <w:szCs w:val="22"/>
          <w:lang w:val="ro-RO"/>
        </w:rPr>
        <w:t>Facilitează crearea de rețele și parteneriate cu autoritățile centrale și locale și cu factori de interes relevanți pentru schimbul de experiență;</w:t>
      </w:r>
    </w:p>
    <w:p w:rsidR="00697130" w:rsidRPr="000D75C5" w:rsidRDefault="00697130" w:rsidP="00E10031">
      <w:pPr>
        <w:numPr>
          <w:ilvl w:val="0"/>
          <w:numId w:val="2"/>
        </w:numPr>
        <w:ind w:firstLine="0"/>
        <w:jc w:val="both"/>
        <w:rPr>
          <w:rFonts w:ascii="Trebuchet MS" w:hAnsi="Trebuchet MS"/>
          <w:sz w:val="22"/>
          <w:szCs w:val="22"/>
          <w:lang w:val="ro-RO"/>
        </w:rPr>
      </w:pPr>
      <w:r w:rsidRPr="000D75C5">
        <w:rPr>
          <w:rFonts w:ascii="Trebuchet MS" w:hAnsi="Trebuchet MS"/>
          <w:sz w:val="22"/>
          <w:szCs w:val="22"/>
          <w:lang w:val="ro-RO"/>
        </w:rPr>
        <w:t>Coordonează implementarea activităților propuse și aprobate potrivit strategiei de instruire, de comunicare și a planurilor de implementare aferente acestora;</w:t>
      </w:r>
    </w:p>
    <w:p w:rsidR="00697130" w:rsidRPr="000D75C5" w:rsidRDefault="00697130" w:rsidP="00E10031">
      <w:pPr>
        <w:numPr>
          <w:ilvl w:val="0"/>
          <w:numId w:val="2"/>
        </w:numPr>
        <w:ind w:firstLine="0"/>
        <w:jc w:val="both"/>
        <w:rPr>
          <w:rFonts w:ascii="Trebuchet MS" w:hAnsi="Trebuchet MS"/>
          <w:sz w:val="22"/>
          <w:szCs w:val="22"/>
          <w:lang w:val="ro-RO"/>
        </w:rPr>
      </w:pPr>
      <w:r w:rsidRPr="000D75C5">
        <w:rPr>
          <w:rFonts w:ascii="Trebuchet MS" w:hAnsi="Trebuchet MS"/>
          <w:sz w:val="22"/>
          <w:szCs w:val="22"/>
          <w:lang w:val="ro-RO"/>
        </w:rPr>
        <w:t>Asigură procesul de raportare în cadrul componentelor 2&amp;3;</w:t>
      </w:r>
    </w:p>
    <w:p w:rsidR="00697130" w:rsidRPr="000D75C5" w:rsidRDefault="00697130" w:rsidP="00E10031">
      <w:pPr>
        <w:numPr>
          <w:ilvl w:val="0"/>
          <w:numId w:val="2"/>
        </w:numPr>
        <w:ind w:firstLine="0"/>
        <w:jc w:val="both"/>
        <w:rPr>
          <w:rFonts w:ascii="Trebuchet MS" w:hAnsi="Trebuchet MS"/>
          <w:sz w:val="22"/>
          <w:szCs w:val="22"/>
          <w:lang w:val="ro-RO"/>
        </w:rPr>
      </w:pPr>
      <w:r w:rsidRPr="000D75C5">
        <w:rPr>
          <w:rFonts w:ascii="Trebuchet MS" w:hAnsi="Trebuchet MS"/>
          <w:sz w:val="22"/>
          <w:szCs w:val="22"/>
          <w:lang w:val="ro-RO"/>
        </w:rPr>
        <w:t>Acționează ca centru al tuturor activităților proiectului legate de comunicare;</w:t>
      </w:r>
    </w:p>
    <w:p w:rsidR="00697130" w:rsidRPr="000D75C5" w:rsidRDefault="00697130" w:rsidP="00E10031">
      <w:pPr>
        <w:numPr>
          <w:ilvl w:val="0"/>
          <w:numId w:val="2"/>
        </w:numPr>
        <w:ind w:firstLine="0"/>
        <w:jc w:val="both"/>
        <w:rPr>
          <w:rFonts w:ascii="Trebuchet MS" w:hAnsi="Trebuchet MS"/>
          <w:sz w:val="22"/>
          <w:szCs w:val="22"/>
          <w:lang w:val="ro-RO"/>
        </w:rPr>
      </w:pPr>
      <w:r w:rsidRPr="000D75C5">
        <w:rPr>
          <w:rFonts w:ascii="Trebuchet MS" w:hAnsi="Trebuchet MS"/>
          <w:sz w:val="22"/>
          <w:szCs w:val="22"/>
          <w:lang w:val="ro-RO"/>
        </w:rPr>
        <w:t>Contribuie la actualizarea secțiunilor aferente din MOP</w:t>
      </w:r>
      <w:r w:rsidR="00112051">
        <w:rPr>
          <w:rFonts w:ascii="Trebuchet MS" w:hAnsi="Trebuchet MS"/>
          <w:sz w:val="22"/>
          <w:szCs w:val="22"/>
          <w:lang w:val="ro-RO"/>
        </w:rPr>
        <w:t xml:space="preserve"> (Manualul Operațional al Proiectului)</w:t>
      </w:r>
      <w:r w:rsidRPr="000D75C5">
        <w:rPr>
          <w:rFonts w:ascii="Trebuchet MS" w:hAnsi="Trebuchet MS"/>
          <w:sz w:val="22"/>
          <w:szCs w:val="22"/>
          <w:lang w:val="ro-RO"/>
        </w:rPr>
        <w:t xml:space="preserve"> și din Ghidul Solicitantului, după caz;</w:t>
      </w:r>
    </w:p>
    <w:p w:rsidR="00697130" w:rsidRPr="000D75C5" w:rsidRDefault="00697130" w:rsidP="00E10031">
      <w:pPr>
        <w:numPr>
          <w:ilvl w:val="0"/>
          <w:numId w:val="2"/>
        </w:numPr>
        <w:ind w:firstLine="0"/>
        <w:jc w:val="both"/>
        <w:rPr>
          <w:rFonts w:ascii="Trebuchet MS" w:hAnsi="Trebuchet MS"/>
          <w:sz w:val="22"/>
          <w:szCs w:val="22"/>
          <w:lang w:val="ro-RO"/>
        </w:rPr>
      </w:pPr>
      <w:r w:rsidRPr="000D75C5">
        <w:rPr>
          <w:rFonts w:ascii="Trebuchet MS" w:hAnsi="Trebuchet MS"/>
          <w:sz w:val="22"/>
          <w:szCs w:val="22"/>
          <w:lang w:val="ro-RO"/>
        </w:rPr>
        <w:t>Asigură orice alte sarcini necesare solicitate de Directorul UMP, cu respectarea prevederilor Acordului de Împrumut și/sau ale MO</w:t>
      </w:r>
      <w:r w:rsidR="00E10031">
        <w:rPr>
          <w:rFonts w:ascii="Trebuchet MS" w:hAnsi="Trebuchet MS"/>
          <w:sz w:val="22"/>
          <w:szCs w:val="22"/>
          <w:lang w:val="ro-RO"/>
        </w:rPr>
        <w:t>P</w:t>
      </w:r>
    </w:p>
    <w:p w:rsidR="00697130" w:rsidRPr="000D75C5" w:rsidRDefault="00697130" w:rsidP="00E10031">
      <w:pPr>
        <w:pStyle w:val="ListParagraph"/>
        <w:numPr>
          <w:ilvl w:val="0"/>
          <w:numId w:val="4"/>
        </w:numPr>
        <w:spacing w:before="120" w:after="120"/>
        <w:ind w:left="720" w:firstLine="0"/>
        <w:jc w:val="both"/>
        <w:rPr>
          <w:rFonts w:ascii="Trebuchet MS" w:hAnsi="Trebuchet MS"/>
          <w:b/>
          <w:sz w:val="22"/>
          <w:szCs w:val="22"/>
          <w:lang w:val="ro-RO"/>
        </w:rPr>
      </w:pPr>
      <w:r w:rsidRPr="000D75C5">
        <w:rPr>
          <w:rFonts w:ascii="Trebuchet MS" w:hAnsi="Trebuchet MS"/>
          <w:b/>
          <w:sz w:val="22"/>
          <w:szCs w:val="22"/>
          <w:lang w:val="ro-RO"/>
        </w:rPr>
        <w:t>Sfera de relaţii:</w:t>
      </w:r>
    </w:p>
    <w:p w:rsidR="00697130" w:rsidRPr="000D75C5" w:rsidRDefault="00697130" w:rsidP="00E10031">
      <w:pPr>
        <w:pStyle w:val="ListParagraph"/>
        <w:numPr>
          <w:ilvl w:val="0"/>
          <w:numId w:val="5"/>
        </w:numPr>
        <w:ind w:left="720" w:firstLine="0"/>
        <w:jc w:val="both"/>
        <w:rPr>
          <w:rFonts w:ascii="Trebuchet MS" w:hAnsi="Trebuchet MS"/>
          <w:sz w:val="22"/>
          <w:szCs w:val="22"/>
          <w:lang w:val="ro-RO"/>
        </w:rPr>
      </w:pPr>
      <w:r w:rsidRPr="000D75C5">
        <w:rPr>
          <w:rFonts w:ascii="Trebuchet MS" w:hAnsi="Trebuchet MS"/>
          <w:sz w:val="22"/>
          <w:szCs w:val="22"/>
          <w:lang w:val="ro-RO"/>
        </w:rPr>
        <w:t>Raporturi ierarhice: raportează Directorului UMP;</w:t>
      </w:r>
    </w:p>
    <w:p w:rsidR="00697130" w:rsidRPr="000D75C5" w:rsidRDefault="00697130" w:rsidP="00E10031">
      <w:pPr>
        <w:pStyle w:val="ListParagraph"/>
        <w:numPr>
          <w:ilvl w:val="0"/>
          <w:numId w:val="5"/>
        </w:numPr>
        <w:ind w:left="720" w:firstLine="0"/>
        <w:jc w:val="both"/>
        <w:rPr>
          <w:rFonts w:ascii="Trebuchet MS" w:hAnsi="Trebuchet MS"/>
          <w:sz w:val="22"/>
          <w:szCs w:val="22"/>
          <w:lang w:val="ro-RO"/>
        </w:rPr>
      </w:pPr>
      <w:r w:rsidRPr="000D75C5">
        <w:rPr>
          <w:rFonts w:ascii="Trebuchet MS" w:hAnsi="Trebuchet MS"/>
          <w:sz w:val="22"/>
          <w:szCs w:val="22"/>
          <w:lang w:val="ro-RO"/>
        </w:rPr>
        <w:t>Raporturi funcţionale: cu ceilalţi membri ai UMP și specialiști ANAR angajaţi pentru implementarea Proiectului;</w:t>
      </w:r>
    </w:p>
    <w:p w:rsidR="00697130" w:rsidRPr="000D75C5" w:rsidRDefault="00697130" w:rsidP="00E10031">
      <w:pPr>
        <w:pStyle w:val="ListParagraph"/>
        <w:numPr>
          <w:ilvl w:val="0"/>
          <w:numId w:val="5"/>
        </w:numPr>
        <w:ind w:left="720" w:firstLine="0"/>
        <w:jc w:val="both"/>
        <w:rPr>
          <w:rFonts w:ascii="Trebuchet MS" w:hAnsi="Trebuchet MS"/>
          <w:sz w:val="22"/>
          <w:szCs w:val="22"/>
          <w:lang w:val="ro-RO"/>
        </w:rPr>
      </w:pPr>
      <w:r w:rsidRPr="000D75C5">
        <w:rPr>
          <w:rFonts w:ascii="Trebuchet MS" w:hAnsi="Trebuchet MS"/>
          <w:sz w:val="22"/>
          <w:szCs w:val="22"/>
          <w:lang w:val="ro-RO"/>
        </w:rPr>
        <w:t xml:space="preserve">Raporturi de colaborare: </w:t>
      </w:r>
    </w:p>
    <w:p w:rsidR="00697130" w:rsidRPr="000D75C5" w:rsidRDefault="00697130" w:rsidP="00E10031">
      <w:pPr>
        <w:numPr>
          <w:ilvl w:val="0"/>
          <w:numId w:val="2"/>
        </w:numPr>
        <w:ind w:firstLine="0"/>
        <w:jc w:val="both"/>
        <w:rPr>
          <w:rFonts w:ascii="Trebuchet MS" w:hAnsi="Trebuchet MS"/>
          <w:sz w:val="22"/>
          <w:szCs w:val="22"/>
          <w:lang w:val="ro-RO"/>
        </w:rPr>
      </w:pPr>
      <w:r w:rsidRPr="000D75C5">
        <w:rPr>
          <w:rFonts w:ascii="Trebuchet MS" w:hAnsi="Trebuchet MS"/>
          <w:sz w:val="22"/>
          <w:szCs w:val="22"/>
          <w:lang w:val="ro-RO"/>
        </w:rPr>
        <w:lastRenderedPageBreak/>
        <w:t>cu coordonatorul de Proiect al Băncii Mondiale precum şi cu specialiştii Băncii Mondiale în domeniul tehnic;</w:t>
      </w:r>
    </w:p>
    <w:p w:rsidR="00697130" w:rsidRPr="000D75C5" w:rsidRDefault="00697130" w:rsidP="00E10031">
      <w:pPr>
        <w:numPr>
          <w:ilvl w:val="0"/>
          <w:numId w:val="2"/>
        </w:numPr>
        <w:ind w:firstLine="0"/>
        <w:jc w:val="both"/>
        <w:rPr>
          <w:rFonts w:ascii="Trebuchet MS" w:hAnsi="Trebuchet MS"/>
          <w:sz w:val="22"/>
          <w:szCs w:val="22"/>
          <w:lang w:val="ro-RO"/>
        </w:rPr>
      </w:pPr>
      <w:r w:rsidRPr="000D75C5">
        <w:rPr>
          <w:rFonts w:ascii="Trebuchet MS" w:hAnsi="Trebuchet MS"/>
          <w:sz w:val="22"/>
          <w:szCs w:val="22"/>
          <w:lang w:val="ro-RO"/>
        </w:rPr>
        <w:t>cu specialişti ai altor proiecte finanţate de Banca Mondială, în domeniul tehnic.</w:t>
      </w:r>
    </w:p>
    <w:p w:rsidR="00697130" w:rsidRPr="000D75C5" w:rsidRDefault="00697130" w:rsidP="00E10031">
      <w:pPr>
        <w:pStyle w:val="ListParagraph"/>
        <w:numPr>
          <w:ilvl w:val="0"/>
          <w:numId w:val="5"/>
        </w:numPr>
        <w:ind w:left="720" w:firstLine="0"/>
        <w:jc w:val="both"/>
        <w:rPr>
          <w:rFonts w:ascii="Trebuchet MS" w:hAnsi="Trebuchet MS"/>
          <w:sz w:val="22"/>
          <w:szCs w:val="22"/>
          <w:lang w:val="ro-RO"/>
        </w:rPr>
      </w:pPr>
      <w:r w:rsidRPr="000D75C5">
        <w:rPr>
          <w:rFonts w:ascii="Trebuchet MS" w:hAnsi="Trebuchet MS"/>
          <w:sz w:val="22"/>
          <w:szCs w:val="22"/>
          <w:lang w:val="ro-RO"/>
        </w:rPr>
        <w:t>Raporturi de reprezentare: conform mandatului încredinţat de către Directorul UMP.</w:t>
      </w:r>
    </w:p>
    <w:p w:rsidR="00697130" w:rsidRPr="000D75C5" w:rsidRDefault="00697130" w:rsidP="00E10031">
      <w:pPr>
        <w:pStyle w:val="ListParagraph"/>
        <w:numPr>
          <w:ilvl w:val="0"/>
          <w:numId w:val="4"/>
        </w:numPr>
        <w:spacing w:before="120" w:after="120"/>
        <w:ind w:left="720" w:firstLine="0"/>
        <w:jc w:val="both"/>
        <w:rPr>
          <w:rFonts w:ascii="Trebuchet MS" w:hAnsi="Trebuchet MS"/>
          <w:b/>
          <w:sz w:val="22"/>
          <w:szCs w:val="22"/>
          <w:lang w:val="ro-RO"/>
        </w:rPr>
      </w:pPr>
      <w:r w:rsidRPr="000D75C5">
        <w:rPr>
          <w:rFonts w:ascii="Trebuchet MS" w:hAnsi="Trebuchet MS"/>
          <w:b/>
          <w:sz w:val="22"/>
          <w:szCs w:val="22"/>
          <w:lang w:val="ro-RO"/>
        </w:rPr>
        <w:t>Calificări minime solicitate:</w:t>
      </w:r>
    </w:p>
    <w:p w:rsidR="00697130" w:rsidRPr="000D75C5" w:rsidRDefault="00697130" w:rsidP="00E10031">
      <w:pPr>
        <w:numPr>
          <w:ilvl w:val="0"/>
          <w:numId w:val="2"/>
        </w:numPr>
        <w:ind w:firstLine="0"/>
        <w:jc w:val="both"/>
        <w:rPr>
          <w:rFonts w:ascii="Trebuchet MS" w:hAnsi="Trebuchet MS"/>
          <w:sz w:val="22"/>
          <w:szCs w:val="22"/>
          <w:lang w:val="ro-RO"/>
        </w:rPr>
      </w:pPr>
      <w:r w:rsidRPr="000D75C5">
        <w:rPr>
          <w:rFonts w:ascii="Trebuchet MS" w:hAnsi="Trebuchet MS"/>
          <w:sz w:val="22"/>
          <w:szCs w:val="22"/>
          <w:lang w:val="ro-RO"/>
        </w:rPr>
        <w:t>Studii superioare de preferat în următoarele domenii: administrație publică, științe sociale, comunicare, relații publice și alte domenii similare conexe;</w:t>
      </w:r>
    </w:p>
    <w:p w:rsidR="00697130" w:rsidRPr="000D75C5" w:rsidRDefault="00697130" w:rsidP="00E10031">
      <w:pPr>
        <w:numPr>
          <w:ilvl w:val="0"/>
          <w:numId w:val="2"/>
        </w:numPr>
        <w:ind w:firstLine="0"/>
        <w:jc w:val="both"/>
        <w:rPr>
          <w:rFonts w:ascii="Trebuchet MS" w:hAnsi="Trebuchet MS"/>
          <w:sz w:val="22"/>
          <w:szCs w:val="22"/>
          <w:lang w:val="ro-RO"/>
        </w:rPr>
      </w:pPr>
      <w:r w:rsidRPr="000D75C5">
        <w:rPr>
          <w:rFonts w:ascii="Trebuchet MS" w:hAnsi="Trebuchet MS"/>
          <w:sz w:val="22"/>
          <w:szCs w:val="22"/>
          <w:lang w:val="ro-RO"/>
        </w:rPr>
        <w:t>Minim 9 ani experienţă generală;</w:t>
      </w:r>
    </w:p>
    <w:p w:rsidR="00697130" w:rsidRPr="000D75C5" w:rsidRDefault="00697130" w:rsidP="00E10031">
      <w:pPr>
        <w:numPr>
          <w:ilvl w:val="0"/>
          <w:numId w:val="2"/>
        </w:numPr>
        <w:ind w:firstLine="0"/>
        <w:jc w:val="both"/>
        <w:rPr>
          <w:rFonts w:ascii="Trebuchet MS" w:hAnsi="Trebuchet MS"/>
          <w:sz w:val="22"/>
          <w:szCs w:val="22"/>
          <w:lang w:val="ro-RO"/>
        </w:rPr>
      </w:pPr>
      <w:r w:rsidRPr="000D75C5">
        <w:rPr>
          <w:rFonts w:ascii="Trebuchet MS" w:hAnsi="Trebuchet MS"/>
          <w:sz w:val="22"/>
          <w:szCs w:val="22"/>
          <w:lang w:val="ro-RO"/>
        </w:rPr>
        <w:t>Minim 5 ani experiență practică în implementarea de campanii publice și/sau dezvoltare instituțională și/sau creșterea capacității și/sau programe de reformă în România sau la nivel internațional;</w:t>
      </w:r>
    </w:p>
    <w:p w:rsidR="00697130" w:rsidRPr="000D75C5" w:rsidRDefault="00697130" w:rsidP="00E10031">
      <w:pPr>
        <w:numPr>
          <w:ilvl w:val="0"/>
          <w:numId w:val="2"/>
        </w:numPr>
        <w:ind w:firstLine="0"/>
        <w:jc w:val="both"/>
        <w:rPr>
          <w:rFonts w:ascii="Trebuchet MS" w:hAnsi="Trebuchet MS"/>
          <w:sz w:val="22"/>
          <w:szCs w:val="22"/>
          <w:lang w:val="ro-RO"/>
        </w:rPr>
      </w:pPr>
      <w:r w:rsidRPr="000D75C5">
        <w:rPr>
          <w:rFonts w:ascii="Trebuchet MS" w:hAnsi="Trebuchet MS"/>
          <w:sz w:val="22"/>
          <w:szCs w:val="22"/>
          <w:lang w:val="ro-RO"/>
        </w:rPr>
        <w:t>Experiență în programe/proiecte/contracte în domeniul mediului;</w:t>
      </w:r>
    </w:p>
    <w:p w:rsidR="00697130" w:rsidRPr="000D75C5" w:rsidRDefault="00697130" w:rsidP="00E10031">
      <w:pPr>
        <w:numPr>
          <w:ilvl w:val="0"/>
          <w:numId w:val="2"/>
        </w:numPr>
        <w:ind w:firstLine="0"/>
        <w:jc w:val="both"/>
        <w:rPr>
          <w:rFonts w:ascii="Trebuchet MS" w:hAnsi="Trebuchet MS"/>
          <w:sz w:val="22"/>
          <w:szCs w:val="22"/>
          <w:lang w:val="ro-RO"/>
        </w:rPr>
      </w:pPr>
      <w:r w:rsidRPr="000D75C5">
        <w:rPr>
          <w:rFonts w:ascii="Trebuchet MS" w:hAnsi="Trebuchet MS"/>
          <w:sz w:val="22"/>
          <w:szCs w:val="22"/>
          <w:lang w:val="ro-RO"/>
        </w:rPr>
        <w:t>Experiență în participarea la evaluări destinate întăririi instituționale și organizaționale precum și în echipe de elaborare a politicilor;</w:t>
      </w:r>
    </w:p>
    <w:p w:rsidR="00697130" w:rsidRPr="000D75C5" w:rsidRDefault="00697130" w:rsidP="00E10031">
      <w:pPr>
        <w:numPr>
          <w:ilvl w:val="0"/>
          <w:numId w:val="2"/>
        </w:numPr>
        <w:ind w:firstLine="0"/>
        <w:jc w:val="both"/>
        <w:rPr>
          <w:rFonts w:ascii="Trebuchet MS" w:hAnsi="Trebuchet MS"/>
          <w:sz w:val="22"/>
          <w:szCs w:val="22"/>
          <w:lang w:val="ro-RO"/>
        </w:rPr>
      </w:pPr>
      <w:r w:rsidRPr="000D75C5">
        <w:rPr>
          <w:rFonts w:ascii="Trebuchet MS" w:hAnsi="Trebuchet MS"/>
          <w:sz w:val="22"/>
          <w:szCs w:val="22"/>
          <w:lang w:val="ro-RO"/>
        </w:rPr>
        <w:t>Experiență în dezvoltarea și implementarea de sisteme si cadre instituționale;</w:t>
      </w:r>
    </w:p>
    <w:p w:rsidR="00697130" w:rsidRPr="000D75C5" w:rsidRDefault="00697130" w:rsidP="00E10031">
      <w:pPr>
        <w:numPr>
          <w:ilvl w:val="0"/>
          <w:numId w:val="2"/>
        </w:numPr>
        <w:ind w:firstLine="0"/>
        <w:jc w:val="both"/>
        <w:rPr>
          <w:rFonts w:ascii="Trebuchet MS" w:hAnsi="Trebuchet MS"/>
          <w:sz w:val="22"/>
          <w:szCs w:val="22"/>
          <w:lang w:val="ro-RO"/>
        </w:rPr>
      </w:pPr>
      <w:r w:rsidRPr="000D75C5">
        <w:rPr>
          <w:rFonts w:ascii="Trebuchet MS" w:hAnsi="Trebuchet MS"/>
          <w:sz w:val="22"/>
          <w:szCs w:val="22"/>
          <w:lang w:val="ro-RO"/>
        </w:rPr>
        <w:t>Experiență în realizarea de discuții de tip focus-grup, interviuri, observații și vizite ale beneficiarilor pentru colectarea de informații privind punctul de vedere al acestora în aspecte legate de proiect;</w:t>
      </w:r>
    </w:p>
    <w:p w:rsidR="00697130" w:rsidRPr="000D75C5" w:rsidRDefault="00697130" w:rsidP="00E10031">
      <w:pPr>
        <w:numPr>
          <w:ilvl w:val="0"/>
          <w:numId w:val="2"/>
        </w:numPr>
        <w:ind w:firstLine="0"/>
        <w:jc w:val="both"/>
        <w:rPr>
          <w:rFonts w:ascii="Trebuchet MS" w:hAnsi="Trebuchet MS"/>
          <w:sz w:val="22"/>
          <w:szCs w:val="22"/>
          <w:lang w:val="ro-RO"/>
        </w:rPr>
      </w:pPr>
      <w:r w:rsidRPr="000D75C5">
        <w:rPr>
          <w:rFonts w:ascii="Trebuchet MS" w:hAnsi="Trebuchet MS"/>
          <w:sz w:val="22"/>
          <w:szCs w:val="22"/>
          <w:lang w:val="ro-RO"/>
        </w:rPr>
        <w:t>Bună cunoaştere a exigenţelor şi procedurilor de implementare ale Băncii Mondiale; experienţa în lucrul cu Banca Mondială și în implementarea Directivei Nitrați reprezintă un avantaj.</w:t>
      </w:r>
    </w:p>
    <w:p w:rsidR="00697130" w:rsidRPr="000D75C5" w:rsidRDefault="00697130" w:rsidP="00E10031">
      <w:pPr>
        <w:numPr>
          <w:ilvl w:val="0"/>
          <w:numId w:val="2"/>
        </w:numPr>
        <w:ind w:firstLine="0"/>
        <w:jc w:val="both"/>
        <w:rPr>
          <w:rFonts w:ascii="Trebuchet MS" w:hAnsi="Trebuchet MS"/>
          <w:sz w:val="22"/>
          <w:szCs w:val="22"/>
          <w:lang w:val="ro-RO"/>
        </w:rPr>
      </w:pPr>
      <w:r w:rsidRPr="000D75C5">
        <w:rPr>
          <w:rFonts w:ascii="Trebuchet MS" w:hAnsi="Trebuchet MS"/>
          <w:sz w:val="22"/>
          <w:szCs w:val="22"/>
          <w:lang w:val="ro-RO"/>
        </w:rPr>
        <w:t>Cunoştinţe avansate de lucru cu calculatorul şi o bună cunoaştere a MS Project și a pachetului MS Office (Ms Word, Excel, Access, Outlook, Power Point);</w:t>
      </w:r>
    </w:p>
    <w:p w:rsidR="00697130" w:rsidRPr="000D75C5" w:rsidRDefault="00697130" w:rsidP="00E10031">
      <w:pPr>
        <w:numPr>
          <w:ilvl w:val="0"/>
          <w:numId w:val="2"/>
        </w:numPr>
        <w:ind w:firstLine="0"/>
        <w:jc w:val="both"/>
        <w:rPr>
          <w:rFonts w:ascii="Trebuchet MS" w:hAnsi="Trebuchet MS"/>
          <w:sz w:val="22"/>
          <w:szCs w:val="22"/>
          <w:lang w:val="ro-RO"/>
        </w:rPr>
      </w:pPr>
      <w:r w:rsidRPr="000D75C5">
        <w:rPr>
          <w:rFonts w:ascii="Trebuchet MS" w:hAnsi="Trebuchet MS"/>
          <w:sz w:val="22"/>
          <w:szCs w:val="22"/>
          <w:lang w:val="ro-RO"/>
        </w:rPr>
        <w:t>Capacitate bună de comunicare cu persoane cu pregătiri şi statute diferite, precum şi cu autorităţi locale şi naţionale;</w:t>
      </w:r>
    </w:p>
    <w:p w:rsidR="00697130" w:rsidRPr="000D75C5" w:rsidRDefault="00697130" w:rsidP="00E10031">
      <w:pPr>
        <w:numPr>
          <w:ilvl w:val="0"/>
          <w:numId w:val="2"/>
        </w:numPr>
        <w:ind w:firstLine="0"/>
        <w:jc w:val="both"/>
        <w:rPr>
          <w:rFonts w:ascii="Trebuchet MS" w:hAnsi="Trebuchet MS"/>
          <w:sz w:val="22"/>
          <w:szCs w:val="22"/>
          <w:lang w:val="ro-RO"/>
        </w:rPr>
      </w:pPr>
      <w:r w:rsidRPr="000D75C5">
        <w:rPr>
          <w:rFonts w:ascii="Trebuchet MS" w:hAnsi="Trebuchet MS"/>
          <w:sz w:val="22"/>
          <w:szCs w:val="22"/>
          <w:lang w:val="ro-RO"/>
        </w:rPr>
        <w:t>Buna cunoaştere a limbii engleze scris/vorbit/citit este obligatorie.</w:t>
      </w:r>
    </w:p>
    <w:p w:rsidR="00697130" w:rsidRPr="000D75C5" w:rsidRDefault="00697130" w:rsidP="00E10031">
      <w:pPr>
        <w:numPr>
          <w:ilvl w:val="0"/>
          <w:numId w:val="2"/>
        </w:numPr>
        <w:ind w:firstLine="0"/>
        <w:jc w:val="both"/>
        <w:rPr>
          <w:rFonts w:ascii="Trebuchet MS" w:hAnsi="Trebuchet MS"/>
          <w:sz w:val="22"/>
          <w:szCs w:val="22"/>
          <w:lang w:val="ro-RO"/>
        </w:rPr>
      </w:pPr>
      <w:r w:rsidRPr="000D75C5">
        <w:rPr>
          <w:rFonts w:ascii="Trebuchet MS" w:hAnsi="Trebuchet MS"/>
          <w:sz w:val="22"/>
          <w:szCs w:val="22"/>
          <w:lang w:val="ro-RO"/>
        </w:rPr>
        <w:t>Deținerea de abilități avansate de comunicare și raportare precum și de a lucra cu instituțiile de la nivel local și național, cu echipe multi-disciplinare.</w:t>
      </w:r>
    </w:p>
    <w:p w:rsidR="002D7C11" w:rsidRDefault="002D7C11" w:rsidP="00697130">
      <w:pPr>
        <w:rPr>
          <w:rFonts w:ascii="Trebuchet MS" w:hAnsi="Trebuchet MS"/>
          <w:sz w:val="22"/>
          <w:szCs w:val="22"/>
        </w:rPr>
      </w:pPr>
    </w:p>
    <w:p w:rsidR="002D7C11" w:rsidRDefault="002D7C11">
      <w:pPr>
        <w:spacing w:after="120" w:line="276" w:lineRule="auto"/>
        <w:ind w:left="1440"/>
        <w:jc w:val="both"/>
        <w:rPr>
          <w:rFonts w:ascii="Trebuchet MS" w:hAnsi="Trebuchet MS"/>
          <w:sz w:val="22"/>
          <w:szCs w:val="22"/>
        </w:rPr>
      </w:pPr>
      <w:r>
        <w:rPr>
          <w:rFonts w:ascii="Trebuchet MS" w:hAnsi="Trebuchet MS"/>
          <w:sz w:val="22"/>
          <w:szCs w:val="22"/>
        </w:rPr>
        <w:br w:type="page"/>
      </w:r>
    </w:p>
    <w:p w:rsidR="002D7C11" w:rsidRDefault="002D7C11" w:rsidP="002D7C11">
      <w:pPr>
        <w:ind w:left="720"/>
        <w:rPr>
          <w:rFonts w:ascii="Trebuchet MS" w:hAnsi="Trebuchet MS"/>
          <w:b/>
          <w:u w:val="single"/>
          <w:lang w:val="ro-RO"/>
        </w:rPr>
      </w:pPr>
      <w:r>
        <w:rPr>
          <w:rFonts w:ascii="Trebuchet MS" w:hAnsi="Trebuchet MS"/>
          <w:b/>
          <w:u w:val="single"/>
          <w:lang w:val="ro-RO"/>
        </w:rPr>
        <w:lastRenderedPageBreak/>
        <w:t>ANEXA la Termenii de Referinta</w:t>
      </w:r>
    </w:p>
    <w:p w:rsidR="002D7C11" w:rsidRDefault="002D7C11" w:rsidP="002D7C11">
      <w:pPr>
        <w:ind w:left="720"/>
        <w:rPr>
          <w:rFonts w:ascii="Trebuchet MS" w:hAnsi="Trebuchet MS"/>
          <w:b/>
          <w:u w:val="single"/>
          <w:lang w:val="ro-RO"/>
        </w:rPr>
      </w:pPr>
    </w:p>
    <w:p w:rsidR="002D7C11" w:rsidRPr="000C14C8" w:rsidRDefault="002D7C11" w:rsidP="002D7C11">
      <w:pPr>
        <w:ind w:left="720"/>
        <w:rPr>
          <w:rFonts w:ascii="Trebuchet MS" w:hAnsi="Trebuchet MS"/>
          <w:b/>
          <w:sz w:val="22"/>
          <w:szCs w:val="22"/>
          <w:u w:val="single"/>
          <w:lang w:val="ro-RO"/>
        </w:rPr>
      </w:pPr>
      <w:r w:rsidRPr="005B628B">
        <w:rPr>
          <w:rFonts w:ascii="Trebuchet MS" w:hAnsi="Trebuchet MS"/>
          <w:b/>
          <w:u w:val="single"/>
          <w:lang w:val="ro-RO"/>
        </w:rPr>
        <w:t xml:space="preserve">I. </w:t>
      </w:r>
      <w:r>
        <w:rPr>
          <w:rFonts w:ascii="Trebuchet MS" w:hAnsi="Trebuchet MS"/>
          <w:b/>
          <w:u w:val="single"/>
          <w:lang w:val="ro-RO"/>
        </w:rPr>
        <w:t>Scurta prezentare a componentelor proiectului Controlul Integrat al Poluarii cu Nutrienti-</w:t>
      </w:r>
      <w:r w:rsidRPr="000C14C8">
        <w:rPr>
          <w:rFonts w:ascii="Trebuchet MS" w:hAnsi="Trebuchet MS"/>
          <w:b/>
          <w:sz w:val="22"/>
          <w:szCs w:val="22"/>
          <w:u w:val="single"/>
          <w:lang w:val="ro-RO"/>
        </w:rPr>
        <w:t>Finantare Aditionala</w:t>
      </w:r>
    </w:p>
    <w:p w:rsidR="002D7C11" w:rsidRDefault="002D7C11" w:rsidP="002D7C11">
      <w:pPr>
        <w:ind w:left="720"/>
        <w:rPr>
          <w:rFonts w:ascii="Trebuchet MS" w:hAnsi="Trebuchet MS"/>
          <w:lang w:val="ro-RO"/>
        </w:rPr>
      </w:pPr>
    </w:p>
    <w:p w:rsidR="002D7C11" w:rsidRPr="000C14C8" w:rsidRDefault="002D7C11" w:rsidP="002D7C11">
      <w:pPr>
        <w:ind w:left="720"/>
        <w:jc w:val="both"/>
        <w:rPr>
          <w:rFonts w:ascii="Trebuchet MS" w:hAnsi="Trebuchet MS"/>
          <w:sz w:val="22"/>
          <w:szCs w:val="22"/>
        </w:rPr>
      </w:pPr>
      <w:r w:rsidRPr="000C14C8">
        <w:rPr>
          <w:rFonts w:ascii="Trebuchet MS" w:hAnsi="Trebuchet MS"/>
          <w:sz w:val="22"/>
          <w:szCs w:val="22"/>
          <w:lang w:val="ro-RO"/>
        </w:rPr>
        <w:t>Proiectul conţine următoarele patru componente: (1) Investiții la nivelul Comunităților Locale pentru reducerea Poluării cu Nutrienți; (2) Întărirea capacității instituționale și de reglementare; (3) Strategia de conștientizare publică şi sprijin pentru informare; şi (4) Managementul Proiectului.</w:t>
      </w:r>
    </w:p>
    <w:p w:rsidR="002D7C11" w:rsidRPr="000C14C8" w:rsidRDefault="002D7C11" w:rsidP="002D7C11">
      <w:pPr>
        <w:ind w:left="720"/>
        <w:jc w:val="both"/>
        <w:rPr>
          <w:rFonts w:ascii="Trebuchet MS" w:hAnsi="Trebuchet MS"/>
          <w:sz w:val="22"/>
          <w:szCs w:val="22"/>
          <w:lang w:val="ro-RO"/>
        </w:rPr>
      </w:pPr>
      <w:r w:rsidRPr="000C14C8">
        <w:rPr>
          <w:rFonts w:ascii="Trebuchet MS" w:hAnsi="Trebuchet MS"/>
          <w:sz w:val="22"/>
          <w:szCs w:val="22"/>
        </w:rPr>
        <w:tab/>
      </w:r>
      <w:r w:rsidRPr="000C14C8">
        <w:rPr>
          <w:rFonts w:ascii="Trebuchet MS" w:hAnsi="Trebuchet MS"/>
          <w:b/>
          <w:sz w:val="22"/>
          <w:szCs w:val="22"/>
        </w:rPr>
        <w:t>1.</w:t>
      </w:r>
      <w:r w:rsidRPr="000C14C8">
        <w:rPr>
          <w:rFonts w:ascii="Trebuchet MS" w:hAnsi="Trebuchet MS"/>
          <w:sz w:val="22"/>
          <w:szCs w:val="22"/>
        </w:rPr>
        <w:t xml:space="preserve"> </w:t>
      </w:r>
      <w:r w:rsidRPr="000C14C8">
        <w:rPr>
          <w:rFonts w:ascii="Trebuchet MS" w:hAnsi="Trebuchet MS"/>
          <w:b/>
          <w:sz w:val="22"/>
          <w:szCs w:val="22"/>
          <w:lang w:val="ro-RO"/>
        </w:rPr>
        <w:t xml:space="preserve">Componenta 1 – </w:t>
      </w:r>
      <w:r w:rsidRPr="000C14C8">
        <w:rPr>
          <w:rFonts w:ascii="Trebuchet MS" w:hAnsi="Trebuchet MS"/>
          <w:sz w:val="22"/>
          <w:szCs w:val="22"/>
          <w:lang w:val="ro-RO"/>
        </w:rPr>
        <w:t>Investiții la Nivelul Comunităților Locale pentru Reducerea Poluării cu Nutrienți- oferă sprijin pentru realizarea de investiții și practici eficiente de reducere a poluării cu nutrienți provenind din surse agricole, creșterea animalelor și surse umane. Beneficiarii (unitățile administrativ teritoriale – UAT sau asocieri de UAT) vor propune sub-proiecte, selectate dintr-un meniu de investiții, pe baza unor criterii de eligibilitate stabilite și cu obiectivul principal de a reduce poluarea apelor cu nutrienți, în conformitate cu prevederile “Ghidului Solicitantului” utilizat pentru programul competitiv de finanțare de către potențialii aplicanți. Meniul de investiții cuprinde: 1. Investiţii pentru managementul gunoiului de grajd (1.1. Construirea unor platforme comunale de depozitare şi gospodărire a gunoiului de grajd, a unor sisteme de compostare, ambalare / peletizare şi a unor staţii de biogaz pentru a promova o mai bună gestionare a gunoiului de grajd; 1.2. Imbunatatirea amenajărilor existente destinate depozitării gunoiului de grajd şi/sau compostării acestuia; 2. Investiţii pentru reducerea poluării cu ape uzate (Canalizare şi epurarea apelor uzate); 3. Îmbunătăţirea protecţiei cursurilor de apă împotriva nutrienţilor şi a scurgerilor de suprafaţă (Înfiintarea de perdelele forestiere de protecţie).</w:t>
      </w:r>
    </w:p>
    <w:p w:rsidR="002D7C11" w:rsidRPr="000C14C8" w:rsidRDefault="002D7C11" w:rsidP="002D7C11">
      <w:pPr>
        <w:pStyle w:val="Default"/>
        <w:ind w:left="720"/>
        <w:jc w:val="both"/>
        <w:rPr>
          <w:rFonts w:ascii="Trebuchet MS" w:hAnsi="Trebuchet MS"/>
          <w:sz w:val="22"/>
          <w:szCs w:val="22"/>
        </w:rPr>
      </w:pPr>
      <w:r w:rsidRPr="000C14C8">
        <w:rPr>
          <w:rFonts w:ascii="Trebuchet MS" w:hAnsi="Trebuchet MS"/>
          <w:b/>
          <w:sz w:val="22"/>
          <w:szCs w:val="22"/>
        </w:rPr>
        <w:tab/>
        <w:t>2.</w:t>
      </w:r>
      <w:r w:rsidRPr="000C14C8">
        <w:rPr>
          <w:rFonts w:ascii="Trebuchet MS" w:hAnsi="Trebuchet MS"/>
          <w:sz w:val="22"/>
          <w:szCs w:val="22"/>
        </w:rPr>
        <w:t xml:space="preserve"> </w:t>
      </w:r>
      <w:r w:rsidRPr="000C14C8">
        <w:rPr>
          <w:rFonts w:ascii="Trebuchet MS" w:hAnsi="Trebuchet MS"/>
          <w:b/>
          <w:sz w:val="22"/>
          <w:szCs w:val="22"/>
        </w:rPr>
        <w:t xml:space="preserve">Componenta 2- </w:t>
      </w:r>
      <w:r w:rsidRPr="000C14C8">
        <w:rPr>
          <w:rFonts w:ascii="Trebuchet MS" w:hAnsi="Trebuchet MS"/>
          <w:sz w:val="22"/>
          <w:szCs w:val="22"/>
        </w:rPr>
        <w:t xml:space="preserve">Întărirea capacității instituționale și de reglementare: Această componentă se concentrează pe dezvoltarea capacităţii insituționale și de coordonare în cadrul unor instituții, autorități, agenții și alți factori de interes relevanți la nivel național și local implicați în reglementarea, implementarea, monitorizarea și raportarea Directivei Nitraţi (Directiva Europeană 91/676/CEE a Consiliului din 12 decembrie 1991 privind protecţia apelor împotriva poluării cauzate de nitraţii din surse agricole) și a Directiva Cadru pentru Apă UE (Directiva 2000/60/CE a Parlamentului European şi a Consiliului de stabilire a unui cadru de politică comunitară în domeniul apei. Proiectul va contribui prin furnizarea de echipamente, software și alte facilități necesare, inclusiv sesiuni de instruire specializate pentru MAP (Ministerul Apelor și Pădurilor), ANAR (Administrația Națională ”Apele Române”), MADR (Minsterul Agriculturii și Dezvoltării Rurale), APIA (Agenția de Plăți și Intervenții în Agricultură), Agenția Națională de Protecție a Mediului, Garda de Mediu și Direcțiile de Sănătate Publică, precum și Institutul Național de Cercetare-Dezvoltare pentru Pedologie, Agrochimie și Protecția Mediului. </w:t>
      </w:r>
    </w:p>
    <w:p w:rsidR="002D7C11" w:rsidRPr="000C14C8" w:rsidRDefault="002D7C11" w:rsidP="002D7C11">
      <w:pPr>
        <w:pStyle w:val="Default"/>
        <w:ind w:left="720"/>
        <w:jc w:val="both"/>
        <w:rPr>
          <w:rFonts w:ascii="Trebuchet MS" w:hAnsi="Trebuchet MS"/>
          <w:sz w:val="22"/>
          <w:szCs w:val="22"/>
        </w:rPr>
      </w:pPr>
      <w:r w:rsidRPr="000C14C8">
        <w:rPr>
          <w:rFonts w:ascii="Trebuchet MS" w:hAnsi="Trebuchet MS"/>
          <w:b/>
          <w:sz w:val="22"/>
          <w:szCs w:val="22"/>
        </w:rPr>
        <w:tab/>
        <w:t>3.</w:t>
      </w:r>
      <w:r w:rsidRPr="000C14C8">
        <w:rPr>
          <w:rFonts w:ascii="Trebuchet MS" w:hAnsi="Trebuchet MS"/>
          <w:sz w:val="22"/>
          <w:szCs w:val="22"/>
        </w:rPr>
        <w:t xml:space="preserve"> </w:t>
      </w:r>
      <w:proofErr w:type="spellStart"/>
      <w:r w:rsidRPr="000C14C8">
        <w:rPr>
          <w:rFonts w:ascii="Trebuchet MS" w:hAnsi="Trebuchet MS"/>
          <w:b/>
          <w:sz w:val="22"/>
          <w:szCs w:val="22"/>
          <w:lang w:val="en-US"/>
        </w:rPr>
        <w:t>Componenta</w:t>
      </w:r>
      <w:proofErr w:type="spellEnd"/>
      <w:r w:rsidRPr="000C14C8">
        <w:rPr>
          <w:rFonts w:ascii="Trebuchet MS" w:hAnsi="Trebuchet MS"/>
          <w:b/>
          <w:sz w:val="22"/>
          <w:szCs w:val="22"/>
          <w:lang w:val="en-US"/>
        </w:rPr>
        <w:t xml:space="preserve"> 3 – </w:t>
      </w:r>
      <w:proofErr w:type="spellStart"/>
      <w:r w:rsidRPr="000C14C8">
        <w:rPr>
          <w:rFonts w:ascii="Trebuchet MS" w:hAnsi="Trebuchet MS"/>
          <w:b/>
          <w:sz w:val="22"/>
          <w:szCs w:val="22"/>
          <w:lang w:val="en-US"/>
        </w:rPr>
        <w:t>Strategia</w:t>
      </w:r>
      <w:proofErr w:type="spellEnd"/>
      <w:r w:rsidRPr="000C14C8">
        <w:rPr>
          <w:rFonts w:ascii="Trebuchet MS" w:hAnsi="Trebuchet MS"/>
          <w:b/>
          <w:sz w:val="22"/>
          <w:szCs w:val="22"/>
          <w:lang w:val="en-US"/>
        </w:rPr>
        <w:t xml:space="preserve"> de </w:t>
      </w:r>
      <w:proofErr w:type="spellStart"/>
      <w:r w:rsidRPr="000C14C8">
        <w:rPr>
          <w:rFonts w:ascii="Trebuchet MS" w:hAnsi="Trebuchet MS"/>
          <w:b/>
          <w:sz w:val="22"/>
          <w:szCs w:val="22"/>
          <w:lang w:val="en-US"/>
        </w:rPr>
        <w:t>conștientizare</w:t>
      </w:r>
      <w:proofErr w:type="spellEnd"/>
      <w:r w:rsidRPr="000C14C8">
        <w:rPr>
          <w:rFonts w:ascii="Trebuchet MS" w:hAnsi="Trebuchet MS"/>
          <w:b/>
          <w:sz w:val="22"/>
          <w:szCs w:val="22"/>
          <w:lang w:val="en-US"/>
        </w:rPr>
        <w:t xml:space="preserve"> </w:t>
      </w:r>
      <w:proofErr w:type="spellStart"/>
      <w:r w:rsidRPr="000C14C8">
        <w:rPr>
          <w:rFonts w:ascii="Trebuchet MS" w:hAnsi="Trebuchet MS"/>
          <w:b/>
          <w:sz w:val="22"/>
          <w:szCs w:val="22"/>
          <w:lang w:val="en-US"/>
        </w:rPr>
        <w:t>publică</w:t>
      </w:r>
      <w:proofErr w:type="spellEnd"/>
      <w:r w:rsidRPr="000C14C8">
        <w:rPr>
          <w:rFonts w:ascii="Trebuchet MS" w:hAnsi="Trebuchet MS"/>
          <w:b/>
          <w:sz w:val="22"/>
          <w:szCs w:val="22"/>
          <w:lang w:val="en-US"/>
        </w:rPr>
        <w:t xml:space="preserve"> </w:t>
      </w:r>
      <w:proofErr w:type="spellStart"/>
      <w:r w:rsidRPr="000C14C8">
        <w:rPr>
          <w:rFonts w:ascii="Trebuchet MS" w:hAnsi="Trebuchet MS"/>
          <w:b/>
          <w:sz w:val="22"/>
          <w:szCs w:val="22"/>
          <w:lang w:val="en-US"/>
        </w:rPr>
        <w:t>şi</w:t>
      </w:r>
      <w:proofErr w:type="spellEnd"/>
      <w:r w:rsidRPr="000C14C8">
        <w:rPr>
          <w:rFonts w:ascii="Trebuchet MS" w:hAnsi="Trebuchet MS"/>
          <w:b/>
          <w:sz w:val="22"/>
          <w:szCs w:val="22"/>
          <w:lang w:val="en-US"/>
        </w:rPr>
        <w:t xml:space="preserve"> </w:t>
      </w:r>
      <w:proofErr w:type="spellStart"/>
      <w:r w:rsidRPr="000C14C8">
        <w:rPr>
          <w:rFonts w:ascii="Trebuchet MS" w:hAnsi="Trebuchet MS"/>
          <w:b/>
          <w:sz w:val="22"/>
          <w:szCs w:val="22"/>
          <w:lang w:val="en-US"/>
        </w:rPr>
        <w:t>sprijin</w:t>
      </w:r>
      <w:proofErr w:type="spellEnd"/>
      <w:r w:rsidRPr="000C14C8">
        <w:rPr>
          <w:rFonts w:ascii="Trebuchet MS" w:hAnsi="Trebuchet MS"/>
          <w:b/>
          <w:sz w:val="22"/>
          <w:szCs w:val="22"/>
          <w:lang w:val="en-US"/>
        </w:rPr>
        <w:t xml:space="preserve"> </w:t>
      </w:r>
      <w:proofErr w:type="spellStart"/>
      <w:r w:rsidRPr="000C14C8">
        <w:rPr>
          <w:rFonts w:ascii="Trebuchet MS" w:hAnsi="Trebuchet MS"/>
          <w:b/>
          <w:sz w:val="22"/>
          <w:szCs w:val="22"/>
          <w:lang w:val="en-US"/>
        </w:rPr>
        <w:t>pentru</w:t>
      </w:r>
      <w:proofErr w:type="spellEnd"/>
      <w:r w:rsidRPr="000C14C8">
        <w:rPr>
          <w:rFonts w:ascii="Trebuchet MS" w:hAnsi="Trebuchet MS"/>
          <w:b/>
          <w:sz w:val="22"/>
          <w:szCs w:val="22"/>
          <w:lang w:val="en-US"/>
        </w:rPr>
        <w:t xml:space="preserve"> </w:t>
      </w:r>
      <w:proofErr w:type="spellStart"/>
      <w:r w:rsidRPr="000C14C8">
        <w:rPr>
          <w:rFonts w:ascii="Trebuchet MS" w:hAnsi="Trebuchet MS"/>
          <w:b/>
          <w:sz w:val="22"/>
          <w:szCs w:val="22"/>
          <w:lang w:val="en-US"/>
        </w:rPr>
        <w:t>informare</w:t>
      </w:r>
      <w:proofErr w:type="spellEnd"/>
      <w:r w:rsidRPr="000C14C8">
        <w:rPr>
          <w:rFonts w:ascii="Trebuchet MS" w:hAnsi="Trebuchet MS"/>
          <w:b/>
          <w:sz w:val="22"/>
          <w:szCs w:val="22"/>
          <w:lang w:val="en-US"/>
        </w:rPr>
        <w:t xml:space="preserve">- </w:t>
      </w:r>
      <w:r w:rsidRPr="000C14C8">
        <w:rPr>
          <w:rFonts w:ascii="Trebuchet MS" w:hAnsi="Trebuchet MS"/>
          <w:b/>
          <w:sz w:val="22"/>
          <w:szCs w:val="22"/>
          <w:lang w:val="en-US"/>
        </w:rPr>
        <w:tab/>
      </w:r>
      <w:r w:rsidRPr="000C14C8">
        <w:rPr>
          <w:rFonts w:ascii="Trebuchet MS" w:hAnsi="Trebuchet MS"/>
          <w:i/>
          <w:sz w:val="22"/>
          <w:szCs w:val="22"/>
        </w:rPr>
        <w:t>Realizarea activităților de conștientizare publică la nivel local, de bazin hidrografic, național și regional, inclusiv întâlniri, ateliere, excursii, vizite de studiu și evenimente și produse mass-media, pentru a prezenta proiectul și beneficiile sale, pentru a promova îmbunătățirea condițiilor de igienă în mediul rural precum și implementarea bunelor practici agricole</w:t>
      </w:r>
      <w:r w:rsidRPr="000C14C8">
        <w:rPr>
          <w:rFonts w:ascii="Trebuchet MS" w:hAnsi="Trebuchet MS"/>
          <w:sz w:val="22"/>
          <w:szCs w:val="22"/>
        </w:rPr>
        <w:t>. În special, componenta promovează îmbunătățirea condițiilor de igienă din mediul rural din toate regiunile agro-climatice din țară, implementarea bunelor practici agricole, precum tratarea cu compost, conservarea terenurilor agricole, rotaţia culturilor, etc.</w:t>
      </w:r>
    </w:p>
    <w:p w:rsidR="002D7C11" w:rsidRPr="000C14C8" w:rsidRDefault="002D7C11" w:rsidP="002D7C11">
      <w:pPr>
        <w:pStyle w:val="Default"/>
        <w:ind w:left="720"/>
        <w:jc w:val="both"/>
        <w:rPr>
          <w:rFonts w:ascii="Trebuchet MS" w:hAnsi="Trebuchet MS"/>
          <w:sz w:val="22"/>
          <w:szCs w:val="22"/>
        </w:rPr>
      </w:pPr>
      <w:r w:rsidRPr="000C14C8">
        <w:rPr>
          <w:rFonts w:ascii="Trebuchet MS" w:hAnsi="Trebuchet MS"/>
          <w:b/>
          <w:sz w:val="22"/>
          <w:szCs w:val="22"/>
        </w:rPr>
        <w:tab/>
        <w:t xml:space="preserve">4. Componenta 4- Managementul Proiectului- </w:t>
      </w:r>
      <w:r w:rsidRPr="000C14C8">
        <w:rPr>
          <w:rFonts w:ascii="Trebuchet MS" w:hAnsi="Trebuchet MS"/>
          <w:sz w:val="22"/>
          <w:szCs w:val="22"/>
        </w:rPr>
        <w:t>Aceasta componenta se refera la acele activitati ce tin de implementarea proiectului, monitorizarea acestuia, raportarile, evaluari si studii de impact.</w:t>
      </w:r>
    </w:p>
    <w:p w:rsidR="002D7C11" w:rsidRPr="000C14C8" w:rsidRDefault="002D7C11" w:rsidP="002D7C11">
      <w:pPr>
        <w:tabs>
          <w:tab w:val="left" w:pos="360"/>
        </w:tabs>
        <w:ind w:left="720"/>
        <w:rPr>
          <w:rFonts w:ascii="Trebuchet MS" w:hAnsi="Trebuchet MS"/>
          <w:b/>
          <w:sz w:val="22"/>
          <w:szCs w:val="22"/>
          <w:u w:val="single"/>
          <w:lang w:val="ro-RO"/>
        </w:rPr>
      </w:pPr>
    </w:p>
    <w:p w:rsidR="002D7C11" w:rsidRDefault="002D7C11" w:rsidP="002D7C11">
      <w:pPr>
        <w:tabs>
          <w:tab w:val="left" w:pos="360"/>
        </w:tabs>
        <w:ind w:left="720"/>
        <w:rPr>
          <w:rFonts w:ascii="Trebuchet MS" w:hAnsi="Trebuchet MS"/>
          <w:lang w:val="ro-RO"/>
        </w:rPr>
      </w:pPr>
      <w:r w:rsidRPr="005B628B">
        <w:rPr>
          <w:rFonts w:ascii="Trebuchet MS" w:hAnsi="Trebuchet MS"/>
          <w:lang w:val="ro-RO"/>
        </w:rPr>
        <w:tab/>
      </w:r>
      <w:r w:rsidRPr="005B628B">
        <w:rPr>
          <w:rFonts w:ascii="Trebuchet MS" w:hAnsi="Trebuchet MS"/>
          <w:b/>
          <w:u w:val="single"/>
          <w:lang w:val="ro-RO"/>
        </w:rPr>
        <w:t>II.</w:t>
      </w:r>
      <w:r>
        <w:rPr>
          <w:rFonts w:ascii="Trebuchet MS" w:hAnsi="Trebuchet MS"/>
          <w:b/>
          <w:u w:val="single"/>
          <w:lang w:val="ro-RO"/>
        </w:rPr>
        <w:t>1</w:t>
      </w:r>
      <w:r w:rsidRPr="005B628B">
        <w:rPr>
          <w:rFonts w:ascii="Trebuchet MS" w:hAnsi="Trebuchet MS"/>
          <w:b/>
          <w:u w:val="single"/>
          <w:lang w:val="ro-RO"/>
        </w:rPr>
        <w:t xml:space="preserve"> </w:t>
      </w:r>
      <w:r w:rsidRPr="005D2C11">
        <w:rPr>
          <w:rFonts w:ascii="Trebuchet MS" w:hAnsi="Trebuchet MS"/>
          <w:b/>
          <w:u w:val="single"/>
          <w:lang w:val="ro-RO"/>
        </w:rPr>
        <w:t>Directivei Nitraţi</w:t>
      </w:r>
      <w:r>
        <w:rPr>
          <w:rFonts w:ascii="Trebuchet MS" w:hAnsi="Trebuchet MS"/>
          <w:b/>
          <w:u w:val="single"/>
          <w:lang w:val="ro-RO"/>
        </w:rPr>
        <w:t xml:space="preserve">- </w:t>
      </w:r>
      <w:r w:rsidRPr="005D2C11">
        <w:rPr>
          <w:rFonts w:ascii="Trebuchet MS" w:hAnsi="Trebuchet MS"/>
          <w:lang w:val="ro-RO"/>
        </w:rPr>
        <w:t>Directiva Europeană 91/676/CEE a Consiliului din 12 decembrie 1991 privind protecţia apelor împotriva poluării cauzate</w:t>
      </w:r>
      <w:r>
        <w:rPr>
          <w:rFonts w:ascii="Trebuchet MS" w:hAnsi="Trebuchet MS"/>
          <w:lang w:val="ro-RO"/>
        </w:rPr>
        <w:t xml:space="preserve"> de nitraţii din surse agricole.</w:t>
      </w:r>
    </w:p>
    <w:p w:rsidR="002D7C11" w:rsidRDefault="002D7C11" w:rsidP="002D7C11">
      <w:pPr>
        <w:tabs>
          <w:tab w:val="left" w:pos="360"/>
        </w:tabs>
        <w:ind w:left="720"/>
        <w:rPr>
          <w:rFonts w:ascii="Trebuchet MS" w:hAnsi="Trebuchet MS"/>
        </w:rPr>
      </w:pPr>
      <w:r>
        <w:rPr>
          <w:rFonts w:ascii="Trebuchet MS" w:hAnsi="Trebuchet MS"/>
          <w:lang w:val="ro-RO"/>
        </w:rPr>
        <w:tab/>
      </w:r>
      <w:r>
        <w:rPr>
          <w:rFonts w:ascii="Trebuchet MS" w:hAnsi="Trebuchet MS"/>
          <w:b/>
          <w:u w:val="single"/>
          <w:lang w:val="ro-RO"/>
        </w:rPr>
        <w:t xml:space="preserve">II.2 </w:t>
      </w:r>
      <w:proofErr w:type="spellStart"/>
      <w:r w:rsidRPr="00813133">
        <w:rPr>
          <w:rFonts w:ascii="Trebuchet MS" w:hAnsi="Trebuchet MS"/>
          <w:b/>
          <w:u w:val="single"/>
        </w:rPr>
        <w:t>Directiva</w:t>
      </w:r>
      <w:proofErr w:type="spellEnd"/>
      <w:r w:rsidRPr="00813133">
        <w:rPr>
          <w:rFonts w:ascii="Trebuchet MS" w:hAnsi="Trebuchet MS"/>
          <w:b/>
          <w:u w:val="single"/>
        </w:rPr>
        <w:t xml:space="preserve"> </w:t>
      </w:r>
      <w:proofErr w:type="spellStart"/>
      <w:r w:rsidRPr="00813133">
        <w:rPr>
          <w:rFonts w:ascii="Trebuchet MS" w:hAnsi="Trebuchet MS"/>
          <w:b/>
          <w:u w:val="single"/>
        </w:rPr>
        <w:t>Cadru</w:t>
      </w:r>
      <w:proofErr w:type="spellEnd"/>
      <w:r w:rsidRPr="00813133">
        <w:rPr>
          <w:rFonts w:ascii="Trebuchet MS" w:hAnsi="Trebuchet MS"/>
          <w:b/>
          <w:u w:val="single"/>
        </w:rPr>
        <w:t xml:space="preserve"> </w:t>
      </w:r>
      <w:proofErr w:type="spellStart"/>
      <w:r w:rsidRPr="00813133">
        <w:rPr>
          <w:rFonts w:ascii="Trebuchet MS" w:hAnsi="Trebuchet MS"/>
          <w:b/>
          <w:u w:val="single"/>
        </w:rPr>
        <w:t>pentru</w:t>
      </w:r>
      <w:proofErr w:type="spellEnd"/>
      <w:r w:rsidRPr="00813133">
        <w:rPr>
          <w:rFonts w:ascii="Trebuchet MS" w:hAnsi="Trebuchet MS"/>
          <w:b/>
          <w:u w:val="single"/>
        </w:rPr>
        <w:t xml:space="preserve"> </w:t>
      </w:r>
      <w:proofErr w:type="spellStart"/>
      <w:r w:rsidRPr="00813133">
        <w:rPr>
          <w:rFonts w:ascii="Trebuchet MS" w:hAnsi="Trebuchet MS"/>
          <w:b/>
          <w:u w:val="single"/>
        </w:rPr>
        <w:t>Apă</w:t>
      </w:r>
      <w:proofErr w:type="spellEnd"/>
      <w:r w:rsidRPr="00813133">
        <w:rPr>
          <w:rFonts w:ascii="Trebuchet MS" w:hAnsi="Trebuchet MS"/>
          <w:b/>
          <w:u w:val="single"/>
        </w:rPr>
        <w:t xml:space="preserve"> UE</w:t>
      </w:r>
      <w:r>
        <w:rPr>
          <w:rFonts w:ascii="Trebuchet MS" w:hAnsi="Trebuchet MS"/>
          <w:b/>
          <w:u w:val="single"/>
        </w:rPr>
        <w:t xml:space="preserve">: </w:t>
      </w:r>
      <w:proofErr w:type="spellStart"/>
      <w:r w:rsidRPr="00813133">
        <w:rPr>
          <w:rFonts w:ascii="Trebuchet MS" w:hAnsi="Trebuchet MS"/>
        </w:rPr>
        <w:t>Directiva</w:t>
      </w:r>
      <w:proofErr w:type="spellEnd"/>
      <w:r w:rsidRPr="00813133">
        <w:rPr>
          <w:rFonts w:ascii="Trebuchet MS" w:hAnsi="Trebuchet MS"/>
        </w:rPr>
        <w:t xml:space="preserve"> 2000/60/CE a </w:t>
      </w:r>
      <w:proofErr w:type="spellStart"/>
      <w:r w:rsidRPr="00813133">
        <w:rPr>
          <w:rFonts w:ascii="Trebuchet MS" w:hAnsi="Trebuchet MS"/>
        </w:rPr>
        <w:t>Parlamentului</w:t>
      </w:r>
      <w:proofErr w:type="spellEnd"/>
      <w:r w:rsidRPr="00813133">
        <w:rPr>
          <w:rFonts w:ascii="Trebuchet MS" w:hAnsi="Trebuchet MS"/>
        </w:rPr>
        <w:t xml:space="preserve"> European </w:t>
      </w:r>
      <w:proofErr w:type="spellStart"/>
      <w:r w:rsidRPr="00813133">
        <w:rPr>
          <w:rFonts w:ascii="Trebuchet MS" w:hAnsi="Trebuchet MS"/>
        </w:rPr>
        <w:t>şi</w:t>
      </w:r>
      <w:proofErr w:type="spellEnd"/>
      <w:r w:rsidRPr="00813133">
        <w:rPr>
          <w:rFonts w:ascii="Trebuchet MS" w:hAnsi="Trebuchet MS"/>
        </w:rPr>
        <w:t xml:space="preserve"> a </w:t>
      </w:r>
      <w:proofErr w:type="spellStart"/>
      <w:r w:rsidRPr="00813133">
        <w:rPr>
          <w:rFonts w:ascii="Trebuchet MS" w:hAnsi="Trebuchet MS"/>
        </w:rPr>
        <w:t>Consiliului</w:t>
      </w:r>
      <w:proofErr w:type="spellEnd"/>
      <w:r w:rsidRPr="00813133">
        <w:rPr>
          <w:rFonts w:ascii="Trebuchet MS" w:hAnsi="Trebuchet MS"/>
        </w:rPr>
        <w:t xml:space="preserve"> de </w:t>
      </w:r>
      <w:proofErr w:type="spellStart"/>
      <w:r w:rsidRPr="00813133">
        <w:rPr>
          <w:rFonts w:ascii="Trebuchet MS" w:hAnsi="Trebuchet MS"/>
        </w:rPr>
        <w:t>stabilire</w:t>
      </w:r>
      <w:proofErr w:type="spellEnd"/>
      <w:r w:rsidRPr="00813133">
        <w:rPr>
          <w:rFonts w:ascii="Trebuchet MS" w:hAnsi="Trebuchet MS"/>
        </w:rPr>
        <w:t xml:space="preserve"> a </w:t>
      </w:r>
      <w:proofErr w:type="spellStart"/>
      <w:r w:rsidRPr="00813133">
        <w:rPr>
          <w:rFonts w:ascii="Trebuchet MS" w:hAnsi="Trebuchet MS"/>
        </w:rPr>
        <w:t>unui</w:t>
      </w:r>
      <w:proofErr w:type="spellEnd"/>
      <w:r w:rsidRPr="00813133">
        <w:rPr>
          <w:rFonts w:ascii="Trebuchet MS" w:hAnsi="Trebuchet MS"/>
        </w:rPr>
        <w:t xml:space="preserve"> </w:t>
      </w:r>
      <w:proofErr w:type="spellStart"/>
      <w:r w:rsidRPr="00813133">
        <w:rPr>
          <w:rFonts w:ascii="Trebuchet MS" w:hAnsi="Trebuchet MS"/>
        </w:rPr>
        <w:t>cadru</w:t>
      </w:r>
      <w:proofErr w:type="spellEnd"/>
      <w:r w:rsidRPr="00813133">
        <w:rPr>
          <w:rFonts w:ascii="Trebuchet MS" w:hAnsi="Trebuchet MS"/>
        </w:rPr>
        <w:t xml:space="preserve"> de </w:t>
      </w:r>
      <w:proofErr w:type="spellStart"/>
      <w:r w:rsidRPr="00813133">
        <w:rPr>
          <w:rFonts w:ascii="Trebuchet MS" w:hAnsi="Trebuchet MS"/>
        </w:rPr>
        <w:t>politică</w:t>
      </w:r>
      <w:proofErr w:type="spellEnd"/>
      <w:r w:rsidRPr="00813133">
        <w:rPr>
          <w:rFonts w:ascii="Trebuchet MS" w:hAnsi="Trebuchet MS"/>
        </w:rPr>
        <w:t xml:space="preserve"> </w:t>
      </w:r>
      <w:proofErr w:type="spellStart"/>
      <w:r w:rsidRPr="00813133">
        <w:rPr>
          <w:rFonts w:ascii="Trebuchet MS" w:hAnsi="Trebuchet MS"/>
        </w:rPr>
        <w:t>comunitară</w:t>
      </w:r>
      <w:proofErr w:type="spellEnd"/>
      <w:r w:rsidRPr="00813133">
        <w:rPr>
          <w:rFonts w:ascii="Trebuchet MS" w:hAnsi="Trebuchet MS"/>
        </w:rPr>
        <w:t xml:space="preserve"> </w:t>
      </w:r>
      <w:proofErr w:type="spellStart"/>
      <w:r w:rsidRPr="00813133">
        <w:rPr>
          <w:rFonts w:ascii="Trebuchet MS" w:hAnsi="Trebuchet MS"/>
        </w:rPr>
        <w:t>în</w:t>
      </w:r>
      <w:proofErr w:type="spellEnd"/>
      <w:r w:rsidRPr="00813133">
        <w:rPr>
          <w:rFonts w:ascii="Trebuchet MS" w:hAnsi="Trebuchet MS"/>
        </w:rPr>
        <w:t xml:space="preserve"> </w:t>
      </w:r>
      <w:proofErr w:type="spellStart"/>
      <w:r w:rsidRPr="00813133">
        <w:rPr>
          <w:rFonts w:ascii="Trebuchet MS" w:hAnsi="Trebuchet MS"/>
        </w:rPr>
        <w:t>domeniul</w:t>
      </w:r>
      <w:proofErr w:type="spellEnd"/>
      <w:r w:rsidRPr="00813133">
        <w:rPr>
          <w:rFonts w:ascii="Trebuchet MS" w:hAnsi="Trebuchet MS"/>
        </w:rPr>
        <w:t xml:space="preserve"> </w:t>
      </w:r>
      <w:proofErr w:type="spellStart"/>
      <w:r w:rsidRPr="00813133">
        <w:rPr>
          <w:rFonts w:ascii="Trebuchet MS" w:hAnsi="Trebuchet MS"/>
        </w:rPr>
        <w:t>apei</w:t>
      </w:r>
      <w:proofErr w:type="spellEnd"/>
    </w:p>
    <w:p w:rsidR="002D7C11" w:rsidRDefault="002D7C11" w:rsidP="002D7C11">
      <w:pPr>
        <w:tabs>
          <w:tab w:val="left" w:pos="360"/>
        </w:tabs>
        <w:ind w:left="720"/>
        <w:rPr>
          <w:rFonts w:ascii="Trebuchet MS" w:hAnsi="Trebuchet MS"/>
        </w:rPr>
      </w:pPr>
    </w:p>
    <w:p w:rsidR="002D7C11" w:rsidRPr="00813133" w:rsidRDefault="002D7C11" w:rsidP="002D7C11">
      <w:pPr>
        <w:tabs>
          <w:tab w:val="left" w:pos="360"/>
        </w:tabs>
        <w:ind w:left="720"/>
        <w:rPr>
          <w:rFonts w:ascii="Trebuchet MS" w:hAnsi="Trebuchet MS"/>
        </w:rPr>
      </w:pPr>
    </w:p>
    <w:p w:rsidR="002D7C11" w:rsidRDefault="002D7C11" w:rsidP="002D7C11">
      <w:pPr>
        <w:tabs>
          <w:tab w:val="left" w:pos="360"/>
        </w:tabs>
        <w:ind w:left="720"/>
        <w:rPr>
          <w:rFonts w:ascii="Trebuchet MS" w:hAnsi="Trebuchet MS"/>
          <w:lang w:val="ro-RO"/>
        </w:rPr>
      </w:pPr>
      <w:r>
        <w:rPr>
          <w:rFonts w:ascii="Trebuchet MS" w:hAnsi="Trebuchet MS"/>
          <w:lang w:val="ro-RO"/>
        </w:rPr>
        <w:tab/>
      </w:r>
      <w:r>
        <w:rPr>
          <w:rFonts w:ascii="Trebuchet MS" w:hAnsi="Trebuchet MS"/>
          <w:b/>
          <w:u w:val="single"/>
          <w:lang w:val="ro-RO"/>
        </w:rPr>
        <w:t>III. Lista de abrevieri</w:t>
      </w:r>
      <w:r>
        <w:rPr>
          <w:rFonts w:ascii="Trebuchet MS" w:hAnsi="Trebuchet MS"/>
          <w:lang w:val="ro-RO"/>
        </w:rPr>
        <w:t>:</w:t>
      </w:r>
    </w:p>
    <w:p w:rsidR="002D7C11" w:rsidRDefault="002D7C11" w:rsidP="002D7C11">
      <w:pPr>
        <w:tabs>
          <w:tab w:val="left" w:pos="360"/>
        </w:tabs>
        <w:ind w:left="720"/>
        <w:rPr>
          <w:rFonts w:ascii="Trebuchet MS" w:hAnsi="Trebuchet MS"/>
          <w:lang w:val="ro-RO"/>
        </w:rPr>
      </w:pPr>
      <w:r>
        <w:rPr>
          <w:rFonts w:ascii="Trebuchet MS" w:hAnsi="Trebuchet MS"/>
          <w:lang w:val="ro-RO"/>
        </w:rPr>
        <w:t xml:space="preserve">- CIPN-FA: </w:t>
      </w:r>
      <w:r w:rsidRPr="000C14C8">
        <w:rPr>
          <w:rFonts w:ascii="Trebuchet MS" w:hAnsi="Trebuchet MS"/>
          <w:lang w:val="ro-RO"/>
        </w:rPr>
        <w:t>Controlul Integrat al Poluarii cu Nutrienti-Finantare Aditionala</w:t>
      </w:r>
      <w:r>
        <w:rPr>
          <w:rFonts w:ascii="Trebuchet MS" w:hAnsi="Trebuchet MS"/>
          <w:lang w:val="ro-RO"/>
        </w:rPr>
        <w:t>;</w:t>
      </w:r>
    </w:p>
    <w:p w:rsidR="002D7C11" w:rsidRDefault="002D7C11" w:rsidP="002D7C11">
      <w:pPr>
        <w:tabs>
          <w:tab w:val="left" w:pos="360"/>
        </w:tabs>
        <w:ind w:left="720"/>
        <w:rPr>
          <w:rFonts w:ascii="Trebuchet MS" w:hAnsi="Trebuchet MS"/>
          <w:lang w:val="ro-RO"/>
        </w:rPr>
      </w:pPr>
      <w:r>
        <w:rPr>
          <w:rFonts w:ascii="Trebuchet MS" w:hAnsi="Trebuchet MS"/>
          <w:lang w:val="ro-RO"/>
        </w:rPr>
        <w:t>- UMP: Unitatea de Management al Proiectului Project Management Unit;</w:t>
      </w:r>
    </w:p>
    <w:p w:rsidR="002D7C11" w:rsidRDefault="002D7C11" w:rsidP="002D7C11">
      <w:pPr>
        <w:tabs>
          <w:tab w:val="left" w:pos="360"/>
        </w:tabs>
        <w:ind w:left="720"/>
        <w:rPr>
          <w:rFonts w:ascii="Trebuchet MS" w:hAnsi="Trebuchet MS"/>
          <w:lang w:val="ro-RO"/>
        </w:rPr>
      </w:pPr>
      <w:r>
        <w:rPr>
          <w:rFonts w:ascii="Trebuchet MS" w:hAnsi="Trebuchet MS"/>
          <w:lang w:val="ro-RO"/>
        </w:rPr>
        <w:t>- BM: Banca Mondiala;</w:t>
      </w:r>
    </w:p>
    <w:p w:rsidR="002D7C11" w:rsidRDefault="002D7C11" w:rsidP="002D7C11">
      <w:pPr>
        <w:tabs>
          <w:tab w:val="left" w:pos="360"/>
        </w:tabs>
        <w:ind w:left="720"/>
        <w:rPr>
          <w:rFonts w:ascii="Trebuchet MS" w:hAnsi="Trebuchet MS"/>
          <w:lang w:val="ro-RO"/>
        </w:rPr>
      </w:pPr>
      <w:r>
        <w:rPr>
          <w:rFonts w:ascii="Trebuchet MS" w:hAnsi="Trebuchet MS"/>
          <w:lang w:val="ro-RO"/>
        </w:rPr>
        <w:t>- ANAR:</w:t>
      </w:r>
      <w:r w:rsidRPr="000C14C8">
        <w:rPr>
          <w:rFonts w:ascii="Trebuchet MS" w:hAnsi="Trebuchet MS"/>
        </w:rPr>
        <w:t xml:space="preserve"> </w:t>
      </w:r>
      <w:proofErr w:type="spellStart"/>
      <w:r w:rsidRPr="000C14C8">
        <w:rPr>
          <w:rFonts w:ascii="Trebuchet MS" w:hAnsi="Trebuchet MS"/>
          <w:sz w:val="22"/>
          <w:szCs w:val="22"/>
        </w:rPr>
        <w:t>Administrația</w:t>
      </w:r>
      <w:proofErr w:type="spellEnd"/>
      <w:r w:rsidRPr="000C14C8">
        <w:rPr>
          <w:rFonts w:ascii="Trebuchet MS" w:hAnsi="Trebuchet MS"/>
          <w:sz w:val="22"/>
          <w:szCs w:val="22"/>
        </w:rPr>
        <w:t xml:space="preserve"> </w:t>
      </w:r>
      <w:proofErr w:type="spellStart"/>
      <w:r w:rsidRPr="000C14C8">
        <w:rPr>
          <w:rFonts w:ascii="Trebuchet MS" w:hAnsi="Trebuchet MS"/>
          <w:sz w:val="22"/>
          <w:szCs w:val="22"/>
        </w:rPr>
        <w:t>Națională</w:t>
      </w:r>
      <w:proofErr w:type="spellEnd"/>
      <w:r w:rsidRPr="000C14C8">
        <w:rPr>
          <w:rFonts w:ascii="Trebuchet MS" w:hAnsi="Trebuchet MS"/>
          <w:sz w:val="22"/>
          <w:szCs w:val="22"/>
        </w:rPr>
        <w:t xml:space="preserve"> ”</w:t>
      </w:r>
      <w:proofErr w:type="spellStart"/>
      <w:r w:rsidRPr="000C14C8">
        <w:rPr>
          <w:rFonts w:ascii="Trebuchet MS" w:hAnsi="Trebuchet MS"/>
          <w:sz w:val="22"/>
          <w:szCs w:val="22"/>
        </w:rPr>
        <w:t>Apele</w:t>
      </w:r>
      <w:proofErr w:type="spellEnd"/>
      <w:r w:rsidRPr="000C14C8">
        <w:rPr>
          <w:rFonts w:ascii="Trebuchet MS" w:hAnsi="Trebuchet MS"/>
          <w:sz w:val="22"/>
          <w:szCs w:val="22"/>
        </w:rPr>
        <w:t xml:space="preserve"> </w:t>
      </w:r>
      <w:proofErr w:type="spellStart"/>
      <w:r w:rsidRPr="000C14C8">
        <w:rPr>
          <w:rFonts w:ascii="Trebuchet MS" w:hAnsi="Trebuchet MS"/>
          <w:sz w:val="22"/>
          <w:szCs w:val="22"/>
        </w:rPr>
        <w:t>Române</w:t>
      </w:r>
      <w:proofErr w:type="spellEnd"/>
      <w:r w:rsidRPr="000C14C8">
        <w:rPr>
          <w:rFonts w:ascii="Trebuchet MS" w:hAnsi="Trebuchet MS"/>
          <w:sz w:val="22"/>
          <w:szCs w:val="22"/>
        </w:rPr>
        <w:t>”</w:t>
      </w:r>
      <w:r>
        <w:rPr>
          <w:rFonts w:ascii="Trebuchet MS" w:hAnsi="Trebuchet MS"/>
        </w:rPr>
        <w:t>;</w:t>
      </w:r>
    </w:p>
    <w:p w:rsidR="002D7C11" w:rsidRDefault="002D7C11" w:rsidP="002D7C11">
      <w:pPr>
        <w:tabs>
          <w:tab w:val="left" w:pos="360"/>
        </w:tabs>
        <w:ind w:left="720"/>
        <w:rPr>
          <w:rFonts w:ascii="Trebuchet MS" w:hAnsi="Trebuchet MS"/>
          <w:lang w:val="ro-RO"/>
        </w:rPr>
      </w:pPr>
      <w:r>
        <w:rPr>
          <w:rFonts w:ascii="Trebuchet MS" w:hAnsi="Trebuchet MS"/>
          <w:lang w:val="ro-RO"/>
        </w:rPr>
        <w:t>- CBPA: Codul de Bune Practici Agricole</w:t>
      </w:r>
    </w:p>
    <w:p w:rsidR="002D7C11" w:rsidRDefault="002D7C11" w:rsidP="002D7C11">
      <w:pPr>
        <w:tabs>
          <w:tab w:val="left" w:pos="360"/>
        </w:tabs>
        <w:ind w:left="720"/>
        <w:rPr>
          <w:rFonts w:ascii="Trebuchet MS" w:hAnsi="Trebuchet MS"/>
          <w:lang w:val="en-GB"/>
        </w:rPr>
      </w:pPr>
      <w:r>
        <w:rPr>
          <w:rFonts w:ascii="Trebuchet MS" w:hAnsi="Trebuchet MS"/>
        </w:rPr>
        <w:t xml:space="preserve">- MOP: </w:t>
      </w:r>
      <w:proofErr w:type="spellStart"/>
      <w:r>
        <w:rPr>
          <w:rFonts w:ascii="Trebuchet MS" w:hAnsi="Trebuchet MS"/>
        </w:rPr>
        <w:t>Manualul</w:t>
      </w:r>
      <w:proofErr w:type="spellEnd"/>
      <w:r>
        <w:rPr>
          <w:rFonts w:ascii="Trebuchet MS" w:hAnsi="Trebuchet MS"/>
        </w:rPr>
        <w:t xml:space="preserve"> Operational al </w:t>
      </w:r>
      <w:proofErr w:type="spellStart"/>
      <w:r>
        <w:rPr>
          <w:rFonts w:ascii="Trebuchet MS" w:hAnsi="Trebuchet MS"/>
        </w:rPr>
        <w:t>Proiectului</w:t>
      </w:r>
      <w:proofErr w:type="spellEnd"/>
      <w:r>
        <w:rPr>
          <w:rFonts w:ascii="Trebuchet MS" w:hAnsi="Trebuchet MS"/>
        </w:rPr>
        <w:t>;</w:t>
      </w:r>
    </w:p>
    <w:p w:rsidR="002D7C11" w:rsidRDefault="002D7C11" w:rsidP="002D7C11">
      <w:pPr>
        <w:tabs>
          <w:tab w:val="left" w:pos="360"/>
        </w:tabs>
        <w:ind w:left="720"/>
        <w:rPr>
          <w:rFonts w:ascii="Trebuchet MS" w:hAnsi="Trebuchet MS"/>
          <w:lang w:val="ro-RO"/>
        </w:rPr>
      </w:pPr>
      <w:r>
        <w:rPr>
          <w:rFonts w:ascii="Trebuchet MS" w:hAnsi="Trebuchet MS"/>
          <w:lang w:val="ro-RO"/>
        </w:rPr>
        <w:t>- AI:Acordul de Imprumut;</w:t>
      </w:r>
    </w:p>
    <w:p w:rsidR="002D7C11" w:rsidRDefault="002D7C11" w:rsidP="002D7C11">
      <w:pPr>
        <w:tabs>
          <w:tab w:val="left" w:pos="360"/>
        </w:tabs>
        <w:ind w:left="720"/>
        <w:rPr>
          <w:rFonts w:ascii="Trebuchet MS" w:hAnsi="Trebuchet MS"/>
          <w:lang w:val="ro-RO"/>
        </w:rPr>
      </w:pPr>
      <w:r>
        <w:rPr>
          <w:rFonts w:ascii="Trebuchet MS" w:hAnsi="Trebuchet MS"/>
          <w:lang w:val="ro-RO"/>
        </w:rPr>
        <w:t xml:space="preserve">- MADR: Ministerul Agriculturii si Dezvoltarii Rurale; </w:t>
      </w:r>
    </w:p>
    <w:p w:rsidR="002D7C11" w:rsidRDefault="002D7C11" w:rsidP="002D7C11">
      <w:pPr>
        <w:tabs>
          <w:tab w:val="left" w:pos="360"/>
        </w:tabs>
        <w:ind w:left="720"/>
        <w:rPr>
          <w:rFonts w:ascii="Trebuchet MS" w:hAnsi="Trebuchet MS"/>
          <w:lang w:val="ro-RO"/>
        </w:rPr>
      </w:pPr>
      <w:r>
        <w:rPr>
          <w:rFonts w:ascii="Trebuchet MS" w:hAnsi="Trebuchet MS"/>
          <w:lang w:val="ro-RO"/>
        </w:rPr>
        <w:t>- APIA:Agentia de Plati si Interventie in Agricultura;</w:t>
      </w:r>
    </w:p>
    <w:p w:rsidR="000D75C5" w:rsidRPr="000D75C5" w:rsidRDefault="000D75C5" w:rsidP="00697130">
      <w:pPr>
        <w:rPr>
          <w:rFonts w:ascii="Trebuchet MS" w:hAnsi="Trebuchet MS"/>
          <w:sz w:val="22"/>
          <w:szCs w:val="22"/>
        </w:rPr>
      </w:pPr>
    </w:p>
    <w:sectPr w:rsidR="000D75C5" w:rsidRPr="000D75C5" w:rsidSect="000D75C5">
      <w:headerReference w:type="default" r:id="rId8"/>
      <w:pgSz w:w="11907" w:h="16839" w:code="9"/>
      <w:pgMar w:top="720" w:right="747" w:bottom="720" w:left="540" w:header="720" w:footer="720" w:gutter="0"/>
      <w:paperSrc w:first="1" w:other="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2AA" w:rsidRDefault="006632AA" w:rsidP="000D75C5">
      <w:r>
        <w:separator/>
      </w:r>
    </w:p>
  </w:endnote>
  <w:endnote w:type="continuationSeparator" w:id="0">
    <w:p w:rsidR="006632AA" w:rsidRDefault="006632AA" w:rsidP="000D75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2AA" w:rsidRDefault="006632AA" w:rsidP="000D75C5">
      <w:r>
        <w:separator/>
      </w:r>
    </w:p>
  </w:footnote>
  <w:footnote w:type="continuationSeparator" w:id="0">
    <w:p w:rsidR="006632AA" w:rsidRDefault="006632AA" w:rsidP="000D75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CellMar>
        <w:left w:w="0" w:type="dxa"/>
        <w:right w:w="0" w:type="dxa"/>
      </w:tblCellMar>
      <w:tblLook w:val="04A0"/>
    </w:tblPr>
    <w:tblGrid>
      <w:gridCol w:w="6804"/>
      <w:gridCol w:w="4111"/>
    </w:tblGrid>
    <w:tr w:rsidR="00112051" w:rsidTr="000D75C5">
      <w:tc>
        <w:tcPr>
          <w:tcW w:w="6804" w:type="dxa"/>
          <w:shd w:val="clear" w:color="auto" w:fill="auto"/>
        </w:tcPr>
        <w:p w:rsidR="00112051" w:rsidRPr="00CD5B3B" w:rsidRDefault="00112051" w:rsidP="000D75C5">
          <w:pPr>
            <w:pStyle w:val="MediumGrid21"/>
          </w:pPr>
          <w:r w:rsidRPr="00794DEC">
            <w:rPr>
              <w:noProof/>
              <w:lang w:val="ro-RO" w:eastAsia="ro-RO"/>
            </w:rPr>
            <w:drawing>
              <wp:inline distT="0" distB="0" distL="0" distR="0">
                <wp:extent cx="4096074" cy="879894"/>
                <wp:effectExtent l="19050" t="0" r="0" b="0"/>
                <wp:docPr id="2" name="Picture 1" descr="D:\Users\Paul.Popa\Desktop\Antet_2017 MAP PROVIZOR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aul.Popa\Desktop\Antet_2017 MAP PROVIZORIU.JPG"/>
                        <pic:cNvPicPr>
                          <a:picLocks noChangeAspect="1" noChangeArrowheads="1"/>
                        </pic:cNvPicPr>
                      </pic:nvPicPr>
                      <pic:blipFill>
                        <a:blip r:embed="rId1"/>
                        <a:srcRect/>
                        <a:stretch>
                          <a:fillRect/>
                        </a:stretch>
                      </pic:blipFill>
                      <pic:spPr bwMode="auto">
                        <a:xfrm>
                          <a:off x="0" y="0"/>
                          <a:ext cx="4097657" cy="880234"/>
                        </a:xfrm>
                        <a:prstGeom prst="rect">
                          <a:avLst/>
                        </a:prstGeom>
                        <a:noFill/>
                        <a:ln w="9525">
                          <a:noFill/>
                          <a:miter lim="800000"/>
                          <a:headEnd/>
                          <a:tailEnd/>
                        </a:ln>
                      </pic:spPr>
                    </pic:pic>
                  </a:graphicData>
                </a:graphic>
              </wp:inline>
            </w:drawing>
          </w:r>
        </w:p>
      </w:tc>
      <w:tc>
        <w:tcPr>
          <w:tcW w:w="4111" w:type="dxa"/>
          <w:shd w:val="clear" w:color="auto" w:fill="auto"/>
          <w:vAlign w:val="center"/>
        </w:tcPr>
        <w:p w:rsidR="00112051" w:rsidRDefault="00112051" w:rsidP="000D75C5">
          <w:pPr>
            <w:pStyle w:val="MediumGrid21"/>
            <w:jc w:val="right"/>
          </w:pPr>
          <w:proofErr w:type="spellStart"/>
          <w:r>
            <w:t>Nesecret</w:t>
          </w:r>
          <w:proofErr w:type="spellEnd"/>
        </w:p>
      </w:tc>
    </w:tr>
  </w:tbl>
  <w:p w:rsidR="00112051" w:rsidRPr="000D75C5" w:rsidRDefault="00112051">
    <w:pPr>
      <w:pStyle w:val="Header"/>
      <w:rPr>
        <w:lang w:val="ro-RO"/>
      </w:rPr>
    </w:pPr>
    <w:proofErr w:type="spellStart"/>
    <w:r>
      <w:t>Unitatea</w:t>
    </w:r>
    <w:proofErr w:type="spellEnd"/>
    <w:r>
      <w:t xml:space="preserve"> de Management al </w:t>
    </w:r>
    <w:proofErr w:type="spellStart"/>
    <w:r>
      <w:t>Proiectului”Controlul</w:t>
    </w:r>
    <w:proofErr w:type="spellEnd"/>
    <w:r>
      <w:t xml:space="preserve"> </w:t>
    </w:r>
    <w:proofErr w:type="spellStart"/>
    <w:r>
      <w:t>Integrat</w:t>
    </w:r>
    <w:proofErr w:type="spellEnd"/>
    <w:r>
      <w:t xml:space="preserve"> al </w:t>
    </w:r>
    <w:proofErr w:type="spellStart"/>
    <w:r>
      <w:t>Poluării</w:t>
    </w:r>
    <w:proofErr w:type="spellEnd"/>
    <w:r>
      <w:t xml:space="preserve"> cu </w:t>
    </w:r>
    <w:proofErr w:type="spellStart"/>
    <w:r>
      <w:t>Nutrienți</w:t>
    </w:r>
    <w:proofErr w:type="spellEnd"/>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E7BA7"/>
    <w:multiLevelType w:val="hybridMultilevel"/>
    <w:tmpl w:val="3E98CF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86325"/>
    <w:multiLevelType w:val="hybridMultilevel"/>
    <w:tmpl w:val="5E8232E8"/>
    <w:lvl w:ilvl="0" w:tplc="5D5CFF4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C101E"/>
    <w:multiLevelType w:val="hybridMultilevel"/>
    <w:tmpl w:val="35A2FC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60D5832"/>
    <w:multiLevelType w:val="hybridMultilevel"/>
    <w:tmpl w:val="6A9C68D4"/>
    <w:lvl w:ilvl="0" w:tplc="F162BE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00432D"/>
    <w:multiLevelType w:val="hybridMultilevel"/>
    <w:tmpl w:val="1F00BD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B707820"/>
    <w:multiLevelType w:val="hybridMultilevel"/>
    <w:tmpl w:val="7D64C5FE"/>
    <w:lvl w:ilvl="0" w:tplc="0418000F">
      <w:start w:val="13"/>
      <w:numFmt w:val="bullet"/>
      <w:lvlText w:val="-"/>
      <w:lvlJc w:val="left"/>
      <w:pPr>
        <w:ind w:left="2138" w:hanging="360"/>
      </w:pPr>
      <w:rPr>
        <w:rFonts w:ascii="Arial" w:eastAsia="Times New Roman" w:hAnsi="Arial" w:cs="Arial" w:hint="default"/>
      </w:rPr>
    </w:lvl>
    <w:lvl w:ilvl="1" w:tplc="04180019" w:tentative="1">
      <w:start w:val="1"/>
      <w:numFmt w:val="bullet"/>
      <w:lvlText w:val="o"/>
      <w:lvlJc w:val="left"/>
      <w:pPr>
        <w:ind w:left="2858" w:hanging="360"/>
      </w:pPr>
      <w:rPr>
        <w:rFonts w:ascii="Courier New" w:hAnsi="Courier New" w:cs="Courier New" w:hint="default"/>
      </w:rPr>
    </w:lvl>
    <w:lvl w:ilvl="2" w:tplc="0418001B" w:tentative="1">
      <w:start w:val="1"/>
      <w:numFmt w:val="bullet"/>
      <w:lvlText w:val=""/>
      <w:lvlJc w:val="left"/>
      <w:pPr>
        <w:ind w:left="3578" w:hanging="360"/>
      </w:pPr>
      <w:rPr>
        <w:rFonts w:ascii="Wingdings" w:hAnsi="Wingdings" w:hint="default"/>
      </w:rPr>
    </w:lvl>
    <w:lvl w:ilvl="3" w:tplc="0418000F" w:tentative="1">
      <w:start w:val="1"/>
      <w:numFmt w:val="bullet"/>
      <w:lvlText w:val=""/>
      <w:lvlJc w:val="left"/>
      <w:pPr>
        <w:ind w:left="4298" w:hanging="360"/>
      </w:pPr>
      <w:rPr>
        <w:rFonts w:ascii="Symbol" w:hAnsi="Symbol" w:hint="default"/>
      </w:rPr>
    </w:lvl>
    <w:lvl w:ilvl="4" w:tplc="04180019" w:tentative="1">
      <w:start w:val="1"/>
      <w:numFmt w:val="bullet"/>
      <w:lvlText w:val="o"/>
      <w:lvlJc w:val="left"/>
      <w:pPr>
        <w:ind w:left="5018" w:hanging="360"/>
      </w:pPr>
      <w:rPr>
        <w:rFonts w:ascii="Courier New" w:hAnsi="Courier New" w:cs="Courier New" w:hint="default"/>
      </w:rPr>
    </w:lvl>
    <w:lvl w:ilvl="5" w:tplc="0418001B" w:tentative="1">
      <w:start w:val="1"/>
      <w:numFmt w:val="bullet"/>
      <w:lvlText w:val=""/>
      <w:lvlJc w:val="left"/>
      <w:pPr>
        <w:ind w:left="5738" w:hanging="360"/>
      </w:pPr>
      <w:rPr>
        <w:rFonts w:ascii="Wingdings" w:hAnsi="Wingdings" w:hint="default"/>
      </w:rPr>
    </w:lvl>
    <w:lvl w:ilvl="6" w:tplc="0418000F" w:tentative="1">
      <w:start w:val="1"/>
      <w:numFmt w:val="bullet"/>
      <w:lvlText w:val=""/>
      <w:lvlJc w:val="left"/>
      <w:pPr>
        <w:ind w:left="6458" w:hanging="360"/>
      </w:pPr>
      <w:rPr>
        <w:rFonts w:ascii="Symbol" w:hAnsi="Symbol" w:hint="default"/>
      </w:rPr>
    </w:lvl>
    <w:lvl w:ilvl="7" w:tplc="04180019" w:tentative="1">
      <w:start w:val="1"/>
      <w:numFmt w:val="bullet"/>
      <w:lvlText w:val="o"/>
      <w:lvlJc w:val="left"/>
      <w:pPr>
        <w:ind w:left="7178" w:hanging="360"/>
      </w:pPr>
      <w:rPr>
        <w:rFonts w:ascii="Courier New" w:hAnsi="Courier New" w:cs="Courier New" w:hint="default"/>
      </w:rPr>
    </w:lvl>
    <w:lvl w:ilvl="8" w:tplc="0418001B" w:tentative="1">
      <w:start w:val="1"/>
      <w:numFmt w:val="bullet"/>
      <w:lvlText w:val=""/>
      <w:lvlJc w:val="left"/>
      <w:pPr>
        <w:ind w:left="7898" w:hanging="360"/>
      </w:pPr>
      <w:rPr>
        <w:rFonts w:ascii="Wingdings" w:hAnsi="Wingdings" w:hint="default"/>
      </w:rPr>
    </w:lvl>
  </w:abstractNum>
  <w:abstractNum w:abstractNumId="6">
    <w:nsid w:val="74930BB7"/>
    <w:multiLevelType w:val="hybridMultilevel"/>
    <w:tmpl w:val="4976C0C4"/>
    <w:lvl w:ilvl="0" w:tplc="04090001">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
    <w:nsid w:val="75C146BE"/>
    <w:multiLevelType w:val="hybridMultilevel"/>
    <w:tmpl w:val="B8F2A422"/>
    <w:lvl w:ilvl="0" w:tplc="189A2EC4">
      <w:start w:val="1"/>
      <w:numFmt w:val="upperRoman"/>
      <w:lvlText w:val="%1."/>
      <w:lvlJc w:val="righ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0"/>
  </w:num>
  <w:num w:numId="4">
    <w:abstractNumId w:val="2"/>
  </w:num>
  <w:num w:numId="5">
    <w:abstractNumId w:val="4"/>
  </w:num>
  <w:num w:numId="6">
    <w:abstractNumId w:val="5"/>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97130"/>
    <w:rsid w:val="00026246"/>
    <w:rsid w:val="00026257"/>
    <w:rsid w:val="000707A4"/>
    <w:rsid w:val="000C7E9E"/>
    <w:rsid w:val="000D75C5"/>
    <w:rsid w:val="0010677A"/>
    <w:rsid w:val="00110749"/>
    <w:rsid w:val="00112051"/>
    <w:rsid w:val="00126EF8"/>
    <w:rsid w:val="001300C9"/>
    <w:rsid w:val="001946EC"/>
    <w:rsid w:val="001E2996"/>
    <w:rsid w:val="001E4682"/>
    <w:rsid w:val="00237500"/>
    <w:rsid w:val="00241C47"/>
    <w:rsid w:val="002D7C11"/>
    <w:rsid w:val="002F38F1"/>
    <w:rsid w:val="0035338E"/>
    <w:rsid w:val="00380D28"/>
    <w:rsid w:val="003B3C4A"/>
    <w:rsid w:val="00511F16"/>
    <w:rsid w:val="00525A51"/>
    <w:rsid w:val="00551F49"/>
    <w:rsid w:val="005744A6"/>
    <w:rsid w:val="005E2E4C"/>
    <w:rsid w:val="006632AA"/>
    <w:rsid w:val="00697130"/>
    <w:rsid w:val="006D5D0E"/>
    <w:rsid w:val="00724FB6"/>
    <w:rsid w:val="00735895"/>
    <w:rsid w:val="00824FC2"/>
    <w:rsid w:val="008A0C81"/>
    <w:rsid w:val="009B0CAE"/>
    <w:rsid w:val="009F0F96"/>
    <w:rsid w:val="00A2213E"/>
    <w:rsid w:val="00A2330D"/>
    <w:rsid w:val="00A808D9"/>
    <w:rsid w:val="00A861AE"/>
    <w:rsid w:val="00B03642"/>
    <w:rsid w:val="00BC1FD3"/>
    <w:rsid w:val="00C46A15"/>
    <w:rsid w:val="00C7396E"/>
    <w:rsid w:val="00C8529B"/>
    <w:rsid w:val="00D14B6C"/>
    <w:rsid w:val="00D26E2B"/>
    <w:rsid w:val="00D50B9F"/>
    <w:rsid w:val="00DC62FB"/>
    <w:rsid w:val="00DD25D2"/>
    <w:rsid w:val="00E10031"/>
    <w:rsid w:val="00E16FA6"/>
    <w:rsid w:val="00E20C75"/>
    <w:rsid w:val="00E46DF3"/>
    <w:rsid w:val="00E6507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20" w:line="276" w:lineRule="auto"/>
        <w:ind w:left="14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130"/>
    <w:pPr>
      <w:spacing w:after="0" w:line="240" w:lineRule="auto"/>
      <w:ind w:left="0"/>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697130"/>
    <w:pPr>
      <w:ind w:left="720" w:hanging="360"/>
    </w:pPr>
  </w:style>
  <w:style w:type="paragraph" w:styleId="ListParagraph">
    <w:name w:val="List Paragraph"/>
    <w:aliases w:val="body 2,List Paragraph1,List Paragraph11,List_Paragraph,Multilevel para_II,List Paragraph (numbered (a)),Numbered list,Akapit z listą BS,List Paragraph 1,Forth level,Bullet1,References,Outlines a.b.c.,List Bullet Mary,Bullets,PAD"/>
    <w:basedOn w:val="Normal"/>
    <w:link w:val="ListParagraphChar"/>
    <w:uiPriority w:val="72"/>
    <w:qFormat/>
    <w:rsid w:val="00697130"/>
    <w:pPr>
      <w:ind w:left="720"/>
    </w:pPr>
  </w:style>
  <w:style w:type="character" w:customStyle="1" w:styleId="ListParagraphChar">
    <w:name w:val="List Paragraph Char"/>
    <w:aliases w:val="body 2 Char,List Paragraph1 Char,List Paragraph11 Char,List_Paragraph Char,Multilevel para_II Char,List Paragraph (numbered (a)) Char,Numbered list Char,Akapit z listą BS Char,List Paragraph 1 Char,Forth level Char,Bullet1 Char"/>
    <w:basedOn w:val="DefaultParagraphFont"/>
    <w:link w:val="ListParagraph"/>
    <w:uiPriority w:val="34"/>
    <w:locked/>
    <w:rsid w:val="00697130"/>
    <w:rPr>
      <w:rFonts w:ascii="Times New Roman" w:eastAsia="Times New Roman" w:hAnsi="Times New Roman" w:cs="Times New Roman"/>
      <w:sz w:val="24"/>
      <w:szCs w:val="24"/>
      <w:lang w:val="en-US"/>
    </w:rPr>
  </w:style>
  <w:style w:type="character" w:styleId="Hyperlink">
    <w:name w:val="Hyperlink"/>
    <w:uiPriority w:val="99"/>
    <w:unhideWhenUsed/>
    <w:rsid w:val="000D75C5"/>
    <w:rPr>
      <w:color w:val="0000FF"/>
      <w:u w:val="single"/>
    </w:rPr>
  </w:style>
  <w:style w:type="paragraph" w:styleId="Header">
    <w:name w:val="header"/>
    <w:basedOn w:val="Normal"/>
    <w:link w:val="HeaderChar"/>
    <w:uiPriority w:val="99"/>
    <w:semiHidden/>
    <w:unhideWhenUsed/>
    <w:rsid w:val="000D75C5"/>
    <w:pPr>
      <w:tabs>
        <w:tab w:val="center" w:pos="4513"/>
        <w:tab w:val="right" w:pos="9026"/>
      </w:tabs>
    </w:pPr>
  </w:style>
  <w:style w:type="character" w:customStyle="1" w:styleId="HeaderChar">
    <w:name w:val="Header Char"/>
    <w:basedOn w:val="DefaultParagraphFont"/>
    <w:link w:val="Header"/>
    <w:uiPriority w:val="99"/>
    <w:semiHidden/>
    <w:rsid w:val="000D75C5"/>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0D75C5"/>
    <w:pPr>
      <w:tabs>
        <w:tab w:val="center" w:pos="4513"/>
        <w:tab w:val="right" w:pos="9026"/>
      </w:tabs>
    </w:pPr>
  </w:style>
  <w:style w:type="character" w:customStyle="1" w:styleId="FooterChar">
    <w:name w:val="Footer Char"/>
    <w:basedOn w:val="DefaultParagraphFont"/>
    <w:link w:val="Footer"/>
    <w:uiPriority w:val="99"/>
    <w:semiHidden/>
    <w:rsid w:val="000D75C5"/>
    <w:rPr>
      <w:rFonts w:ascii="Times New Roman" w:eastAsia="Times New Roman" w:hAnsi="Times New Roman" w:cs="Times New Roman"/>
      <w:sz w:val="24"/>
      <w:szCs w:val="24"/>
      <w:lang w:val="en-US"/>
    </w:rPr>
  </w:style>
  <w:style w:type="paragraph" w:customStyle="1" w:styleId="MediumGrid21">
    <w:name w:val="Medium Grid 21"/>
    <w:uiPriority w:val="1"/>
    <w:qFormat/>
    <w:rsid w:val="000D75C5"/>
    <w:pPr>
      <w:spacing w:after="0" w:line="240" w:lineRule="auto"/>
      <w:ind w:left="0"/>
      <w:jc w:val="left"/>
    </w:pPr>
    <w:rPr>
      <w:rFonts w:ascii="Trebuchet MS" w:eastAsia="MS Mincho" w:hAnsi="Trebuchet MS" w:cs="Times New Roman"/>
      <w:sz w:val="18"/>
      <w:szCs w:val="18"/>
      <w:lang w:val="en-US"/>
    </w:rPr>
  </w:style>
  <w:style w:type="paragraph" w:styleId="BalloonText">
    <w:name w:val="Balloon Text"/>
    <w:basedOn w:val="Normal"/>
    <w:link w:val="BalloonTextChar"/>
    <w:uiPriority w:val="99"/>
    <w:semiHidden/>
    <w:unhideWhenUsed/>
    <w:rsid w:val="000D75C5"/>
    <w:rPr>
      <w:rFonts w:ascii="Tahoma" w:hAnsi="Tahoma" w:cs="Tahoma"/>
      <w:sz w:val="16"/>
      <w:szCs w:val="16"/>
    </w:rPr>
  </w:style>
  <w:style w:type="character" w:customStyle="1" w:styleId="BalloonTextChar">
    <w:name w:val="Balloon Text Char"/>
    <w:basedOn w:val="DefaultParagraphFont"/>
    <w:link w:val="BalloonText"/>
    <w:uiPriority w:val="99"/>
    <w:semiHidden/>
    <w:rsid w:val="000D75C5"/>
    <w:rPr>
      <w:rFonts w:ascii="Tahoma" w:eastAsia="Times New Roman" w:hAnsi="Tahoma" w:cs="Tahoma"/>
      <w:sz w:val="16"/>
      <w:szCs w:val="16"/>
      <w:lang w:val="en-US"/>
    </w:rPr>
  </w:style>
  <w:style w:type="paragraph" w:customStyle="1" w:styleId="Default">
    <w:name w:val="Default"/>
    <w:rsid w:val="00A2213E"/>
    <w:pPr>
      <w:autoSpaceDE w:val="0"/>
      <w:autoSpaceDN w:val="0"/>
      <w:adjustRightInd w:val="0"/>
      <w:spacing w:after="0" w:line="240" w:lineRule="auto"/>
      <w:ind w:left="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4AF74-D32C-4D06-B8AB-DC3E495F4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1399</Words>
  <Characters>8120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Ministerul Mediului si Padurilor</Company>
  <LinksUpToDate>false</LinksUpToDate>
  <CharactersWithSpaces>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Raluca.Mateescu</dc:creator>
  <cp:lastModifiedBy>Raluca.Mateescu</cp:lastModifiedBy>
  <cp:revision>16</cp:revision>
  <dcterms:created xsi:type="dcterms:W3CDTF">2017-06-07T08:34:00Z</dcterms:created>
  <dcterms:modified xsi:type="dcterms:W3CDTF">2017-06-27T12:45:00Z</dcterms:modified>
</cp:coreProperties>
</file>