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0C" w:rsidRDefault="00D3570C" w:rsidP="00D3570C">
      <w:pPr>
        <w:jc w:val="center"/>
        <w:outlineLvl w:val="0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bookmarkStart w:id="0" w:name="_GoBack"/>
      <w:bookmarkEnd w:id="0"/>
      <w:r w:rsidRPr="008A2101">
        <w:rPr>
          <w:rFonts w:ascii="Times New Roman" w:hAnsi="Times New Roman"/>
          <w:b/>
          <w:color w:val="auto"/>
          <w:sz w:val="24"/>
          <w:szCs w:val="24"/>
          <w:lang w:val="ro-RO"/>
        </w:rPr>
        <w:t>NOTĂ DE FUNDAMENTARE</w:t>
      </w:r>
    </w:p>
    <w:p w:rsidR="00D3570C" w:rsidRPr="008A2101" w:rsidRDefault="00D3570C" w:rsidP="00294CAD">
      <w:pPr>
        <w:jc w:val="center"/>
        <w:rPr>
          <w:rFonts w:ascii="Times New Roman" w:hAnsi="Times New Roman"/>
          <w:color w:val="auto"/>
          <w:sz w:val="16"/>
          <w:szCs w:val="16"/>
          <w:lang w:val="ro-RO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2610"/>
        <w:gridCol w:w="44"/>
        <w:gridCol w:w="1882"/>
        <w:gridCol w:w="993"/>
        <w:gridCol w:w="992"/>
        <w:gridCol w:w="992"/>
        <w:gridCol w:w="992"/>
        <w:gridCol w:w="853"/>
        <w:gridCol w:w="1274"/>
      </w:tblGrid>
      <w:tr w:rsidR="008A2101" w:rsidRPr="008A2101" w:rsidTr="00C56848">
        <w:trPr>
          <w:trHeight w:val="274"/>
        </w:trPr>
        <w:tc>
          <w:tcPr>
            <w:tcW w:w="10661" w:type="dxa"/>
            <w:gridSpan w:val="10"/>
          </w:tcPr>
          <w:p w:rsidR="000A6F49" w:rsidRPr="001609BC" w:rsidRDefault="000A6F49" w:rsidP="00294CAD">
            <w:pPr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ro-RO"/>
              </w:rPr>
            </w:pPr>
          </w:p>
          <w:p w:rsidR="00D3570C" w:rsidRPr="001609BC" w:rsidRDefault="00D3570C" w:rsidP="00294CAD">
            <w:pPr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b/>
                <w:color w:val="auto"/>
                <w:sz w:val="26"/>
                <w:szCs w:val="26"/>
                <w:lang w:val="ro-RO"/>
              </w:rPr>
              <w:t>Secţiunea 1: Titlul proiectului de act normativ</w:t>
            </w:r>
          </w:p>
          <w:p w:rsidR="000A6F49" w:rsidRPr="001609BC" w:rsidRDefault="000A6F49" w:rsidP="00294CAD">
            <w:pPr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ro-RO"/>
              </w:rPr>
            </w:pPr>
          </w:p>
        </w:tc>
      </w:tr>
      <w:tr w:rsidR="008A2101" w:rsidRPr="008A2101" w:rsidTr="00C56848">
        <w:trPr>
          <w:trHeight w:val="503"/>
        </w:trPr>
        <w:tc>
          <w:tcPr>
            <w:tcW w:w="10661" w:type="dxa"/>
            <w:gridSpan w:val="10"/>
          </w:tcPr>
          <w:p w:rsidR="00294CAD" w:rsidRPr="001609BC" w:rsidRDefault="00294CAD" w:rsidP="00E51CC6">
            <w:pPr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ro-RO"/>
              </w:rPr>
            </w:pPr>
          </w:p>
          <w:p w:rsidR="00D3570C" w:rsidRPr="001609BC" w:rsidRDefault="00D3570C" w:rsidP="00E51CC6">
            <w:pPr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b/>
                <w:color w:val="auto"/>
                <w:sz w:val="26"/>
                <w:szCs w:val="26"/>
                <w:lang w:val="ro-RO"/>
              </w:rPr>
              <w:t>HOTĂRÂRE A GUVERNULUI</w:t>
            </w:r>
          </w:p>
          <w:p w:rsidR="00065351" w:rsidRPr="00065351" w:rsidRDefault="00065351" w:rsidP="00065351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6"/>
                <w:szCs w:val="26"/>
                <w:lang w:val="en-GB" w:eastAsia="en-GB" w:bidi="ar-SA"/>
              </w:rPr>
            </w:pPr>
            <w:r w:rsidRPr="00065351">
              <w:rPr>
                <w:rFonts w:ascii="Times New Roman" w:eastAsia="Times New Roman" w:hAnsi="Times New Roman"/>
                <w:b/>
                <w:color w:val="auto"/>
                <w:sz w:val="26"/>
                <w:szCs w:val="26"/>
                <w:lang w:val="ro-RO" w:bidi="ar-SA"/>
              </w:rPr>
              <w:t>privind modificarea și completarea</w:t>
            </w:r>
            <w:r w:rsidRPr="00065351">
              <w:rPr>
                <w:rFonts w:ascii="Times New Roman" w:eastAsia="Times New Roman" w:hAnsi="Times New Roman"/>
                <w:b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 w:bidi="ar-SA"/>
              </w:rPr>
              <w:t xml:space="preserve"> </w:t>
            </w:r>
            <w:proofErr w:type="spellStart"/>
            <w:r w:rsidRPr="00065351">
              <w:rPr>
                <w:rFonts w:ascii="Times New Roman" w:eastAsia="Times New Roman" w:hAnsi="Times New Roman"/>
                <w:b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 w:bidi="ar-SA"/>
              </w:rPr>
              <w:t>Hotărârii</w:t>
            </w:r>
            <w:proofErr w:type="spellEnd"/>
            <w:r w:rsidRPr="00065351">
              <w:rPr>
                <w:rFonts w:ascii="Times New Roman" w:eastAsia="Times New Roman" w:hAnsi="Times New Roman"/>
                <w:b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 w:bidi="ar-SA"/>
              </w:rPr>
              <w:t xml:space="preserve"> </w:t>
            </w:r>
            <w:proofErr w:type="spellStart"/>
            <w:r w:rsidRPr="00065351">
              <w:rPr>
                <w:rFonts w:ascii="Times New Roman" w:eastAsia="Times New Roman" w:hAnsi="Times New Roman"/>
                <w:b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 w:bidi="ar-SA"/>
              </w:rPr>
              <w:t>Guvernului</w:t>
            </w:r>
            <w:proofErr w:type="spellEnd"/>
            <w:r w:rsidRPr="00065351">
              <w:rPr>
                <w:rFonts w:ascii="Times New Roman" w:eastAsia="Times New Roman" w:hAnsi="Times New Roman"/>
                <w:b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 w:bidi="ar-SA"/>
              </w:rPr>
              <w:t xml:space="preserve"> </w:t>
            </w:r>
            <w:proofErr w:type="spellStart"/>
            <w:r w:rsidRPr="00065351">
              <w:rPr>
                <w:rFonts w:ascii="Times New Roman" w:eastAsia="Times New Roman" w:hAnsi="Times New Roman"/>
                <w:b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 w:bidi="ar-SA"/>
              </w:rPr>
              <w:t>nr</w:t>
            </w:r>
            <w:proofErr w:type="spellEnd"/>
            <w:r w:rsidRPr="00065351">
              <w:rPr>
                <w:rFonts w:ascii="Times New Roman" w:eastAsia="Times New Roman" w:hAnsi="Times New Roman"/>
                <w:b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 w:bidi="ar-SA"/>
              </w:rPr>
              <w:t>. 930/2005</w:t>
            </w:r>
          </w:p>
          <w:p w:rsidR="00065351" w:rsidRPr="00065351" w:rsidRDefault="00065351" w:rsidP="00065351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6"/>
                <w:szCs w:val="26"/>
                <w:lang w:val="en-GB" w:eastAsia="en-GB" w:bidi="ar-SA"/>
              </w:rPr>
            </w:pPr>
            <w:r w:rsidRPr="00065351">
              <w:rPr>
                <w:rFonts w:ascii="Times New Roman" w:eastAsia="Times New Roman" w:hAnsi="Times New Roman"/>
                <w:b/>
                <w:color w:val="auto"/>
                <w:sz w:val="26"/>
                <w:szCs w:val="26"/>
                <w:lang w:val="ro-RO" w:bidi="ar-SA"/>
              </w:rPr>
              <w:t xml:space="preserve">pentru aprobarea </w:t>
            </w:r>
            <w:proofErr w:type="spellStart"/>
            <w:r w:rsidRPr="00065351">
              <w:rPr>
                <w:rFonts w:ascii="Times New Roman" w:eastAsia="Times New Roman" w:hAnsi="Times New Roman"/>
                <w:b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 w:bidi="ar-SA"/>
              </w:rPr>
              <w:t>Normelor</w:t>
            </w:r>
            <w:proofErr w:type="spellEnd"/>
            <w:r w:rsidRPr="00065351">
              <w:rPr>
                <w:rFonts w:ascii="Times New Roman" w:eastAsia="Times New Roman" w:hAnsi="Times New Roman"/>
                <w:b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 w:bidi="ar-SA"/>
              </w:rPr>
              <w:t xml:space="preserve"> </w:t>
            </w:r>
            <w:proofErr w:type="spellStart"/>
            <w:r w:rsidRPr="00065351">
              <w:rPr>
                <w:rFonts w:ascii="Times New Roman" w:eastAsia="Times New Roman" w:hAnsi="Times New Roman"/>
                <w:b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 w:bidi="ar-SA"/>
              </w:rPr>
              <w:t>speciale</w:t>
            </w:r>
            <w:proofErr w:type="spellEnd"/>
            <w:r w:rsidRPr="00065351">
              <w:rPr>
                <w:rFonts w:ascii="Times New Roman" w:eastAsia="Times New Roman" w:hAnsi="Times New Roman"/>
                <w:b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 w:bidi="ar-SA"/>
              </w:rPr>
              <w:t xml:space="preserve"> </w:t>
            </w:r>
            <w:proofErr w:type="spellStart"/>
            <w:r w:rsidRPr="00065351">
              <w:rPr>
                <w:rFonts w:ascii="Times New Roman" w:eastAsia="Times New Roman" w:hAnsi="Times New Roman"/>
                <w:b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 w:bidi="ar-SA"/>
              </w:rPr>
              <w:t>privind</w:t>
            </w:r>
            <w:proofErr w:type="spellEnd"/>
            <w:r w:rsidRPr="00065351">
              <w:rPr>
                <w:rFonts w:ascii="Times New Roman" w:eastAsia="Times New Roman" w:hAnsi="Times New Roman"/>
                <w:b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 w:bidi="ar-SA"/>
              </w:rPr>
              <w:t xml:space="preserve"> </w:t>
            </w:r>
            <w:proofErr w:type="spellStart"/>
            <w:r w:rsidRPr="00065351">
              <w:rPr>
                <w:rFonts w:ascii="Times New Roman" w:eastAsia="Times New Roman" w:hAnsi="Times New Roman"/>
                <w:b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 w:bidi="ar-SA"/>
              </w:rPr>
              <w:t>caracterul</w:t>
            </w:r>
            <w:proofErr w:type="spellEnd"/>
            <w:r w:rsidRPr="00065351">
              <w:rPr>
                <w:rFonts w:ascii="Times New Roman" w:eastAsia="Times New Roman" w:hAnsi="Times New Roman"/>
                <w:b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 w:bidi="ar-SA"/>
              </w:rPr>
              <w:t xml:space="preserve"> </w:t>
            </w:r>
            <w:proofErr w:type="spellStart"/>
            <w:r w:rsidRPr="00065351">
              <w:rPr>
                <w:rFonts w:ascii="Times New Roman" w:eastAsia="Times New Roman" w:hAnsi="Times New Roman"/>
                <w:b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 w:bidi="ar-SA"/>
              </w:rPr>
              <w:t>şi</w:t>
            </w:r>
            <w:proofErr w:type="spellEnd"/>
            <w:r w:rsidRPr="00065351">
              <w:rPr>
                <w:rFonts w:ascii="Times New Roman" w:eastAsia="Times New Roman" w:hAnsi="Times New Roman"/>
                <w:b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 w:bidi="ar-SA"/>
              </w:rPr>
              <w:t xml:space="preserve"> </w:t>
            </w:r>
            <w:proofErr w:type="spellStart"/>
            <w:r w:rsidRPr="00065351">
              <w:rPr>
                <w:rFonts w:ascii="Times New Roman" w:eastAsia="Times New Roman" w:hAnsi="Times New Roman"/>
                <w:b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 w:bidi="ar-SA"/>
              </w:rPr>
              <w:t>mărimea</w:t>
            </w:r>
            <w:proofErr w:type="spellEnd"/>
            <w:r w:rsidRPr="00065351">
              <w:rPr>
                <w:rFonts w:ascii="Times New Roman" w:eastAsia="Times New Roman" w:hAnsi="Times New Roman"/>
                <w:b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 w:bidi="ar-SA"/>
              </w:rPr>
              <w:t xml:space="preserve"> </w:t>
            </w:r>
            <w:proofErr w:type="spellStart"/>
            <w:r w:rsidRPr="00065351">
              <w:rPr>
                <w:rFonts w:ascii="Times New Roman" w:eastAsia="Times New Roman" w:hAnsi="Times New Roman"/>
                <w:b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 w:bidi="ar-SA"/>
              </w:rPr>
              <w:t>zonelor</w:t>
            </w:r>
            <w:proofErr w:type="spellEnd"/>
            <w:r w:rsidRPr="00065351">
              <w:rPr>
                <w:rFonts w:ascii="Times New Roman" w:eastAsia="Times New Roman" w:hAnsi="Times New Roman"/>
                <w:b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 w:bidi="ar-SA"/>
              </w:rPr>
              <w:t xml:space="preserve"> de </w:t>
            </w:r>
            <w:proofErr w:type="spellStart"/>
            <w:r w:rsidRPr="00065351">
              <w:rPr>
                <w:rFonts w:ascii="Times New Roman" w:eastAsia="Times New Roman" w:hAnsi="Times New Roman"/>
                <w:b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 w:bidi="ar-SA"/>
              </w:rPr>
              <w:t>protecţie</w:t>
            </w:r>
            <w:proofErr w:type="spellEnd"/>
            <w:r w:rsidRPr="00065351">
              <w:rPr>
                <w:rFonts w:ascii="Times New Roman" w:eastAsia="Times New Roman" w:hAnsi="Times New Roman"/>
                <w:b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 w:bidi="ar-SA"/>
              </w:rPr>
              <w:t xml:space="preserve"> </w:t>
            </w:r>
            <w:proofErr w:type="spellStart"/>
            <w:r w:rsidRPr="00065351">
              <w:rPr>
                <w:rFonts w:ascii="Times New Roman" w:eastAsia="Times New Roman" w:hAnsi="Times New Roman"/>
                <w:b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 w:bidi="ar-SA"/>
              </w:rPr>
              <w:t>sanitară</w:t>
            </w:r>
            <w:proofErr w:type="spellEnd"/>
            <w:r w:rsidRPr="00065351">
              <w:rPr>
                <w:rFonts w:ascii="Times New Roman" w:eastAsia="Times New Roman" w:hAnsi="Times New Roman"/>
                <w:b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 w:bidi="ar-SA"/>
              </w:rPr>
              <w:t xml:space="preserve"> </w:t>
            </w:r>
            <w:proofErr w:type="spellStart"/>
            <w:r w:rsidRPr="00065351">
              <w:rPr>
                <w:rFonts w:ascii="Times New Roman" w:eastAsia="Times New Roman" w:hAnsi="Times New Roman"/>
                <w:b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 w:bidi="ar-SA"/>
              </w:rPr>
              <w:t>şi</w:t>
            </w:r>
            <w:proofErr w:type="spellEnd"/>
            <w:r w:rsidRPr="00065351">
              <w:rPr>
                <w:rFonts w:ascii="Times New Roman" w:eastAsia="Times New Roman" w:hAnsi="Times New Roman"/>
                <w:b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 w:bidi="ar-SA"/>
              </w:rPr>
              <w:t xml:space="preserve"> </w:t>
            </w:r>
            <w:proofErr w:type="spellStart"/>
            <w:r w:rsidRPr="00065351">
              <w:rPr>
                <w:rFonts w:ascii="Times New Roman" w:eastAsia="Times New Roman" w:hAnsi="Times New Roman"/>
                <w:b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 w:bidi="ar-SA"/>
              </w:rPr>
              <w:t>hidrogeologică</w:t>
            </w:r>
            <w:proofErr w:type="spellEnd"/>
          </w:p>
          <w:p w:rsidR="00D3570C" w:rsidRPr="001609BC" w:rsidRDefault="00D3570C" w:rsidP="00065351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26"/>
                <w:szCs w:val="26"/>
                <w:lang w:val="ro-RO"/>
              </w:rPr>
            </w:pPr>
          </w:p>
        </w:tc>
      </w:tr>
      <w:tr w:rsidR="008A2101" w:rsidRPr="008A2101" w:rsidTr="00C56848">
        <w:trPr>
          <w:trHeight w:val="503"/>
        </w:trPr>
        <w:tc>
          <w:tcPr>
            <w:tcW w:w="2683" w:type="dxa"/>
            <w:gridSpan w:val="3"/>
          </w:tcPr>
          <w:p w:rsidR="00D3570C" w:rsidRPr="001609BC" w:rsidRDefault="00D3570C" w:rsidP="00E51CC6">
            <w:pPr>
              <w:rPr>
                <w:rFonts w:ascii="Times New Roman" w:hAnsi="Times New Roman"/>
                <w:b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1. Descrierea situaţiei actuale</w:t>
            </w:r>
          </w:p>
        </w:tc>
        <w:tc>
          <w:tcPr>
            <w:tcW w:w="7978" w:type="dxa"/>
            <w:gridSpan w:val="7"/>
          </w:tcPr>
          <w:p w:rsidR="004E42B9" w:rsidRPr="001609BC" w:rsidRDefault="004E42B9" w:rsidP="00DA5B54">
            <w:pPr>
              <w:pStyle w:val="NormalWeb"/>
              <w:shd w:val="clear" w:color="auto" w:fill="FFFFFF"/>
              <w:spacing w:before="0" w:beforeAutospacing="0" w:after="0" w:afterAutospacing="0"/>
              <w:ind w:firstLine="505"/>
              <w:jc w:val="both"/>
              <w:rPr>
                <w:color w:val="222222"/>
                <w:sz w:val="26"/>
                <w:szCs w:val="26"/>
              </w:rPr>
            </w:pPr>
            <w:proofErr w:type="spellStart"/>
            <w:r w:rsidRPr="001609BC">
              <w:rPr>
                <w:color w:val="222222"/>
                <w:sz w:val="26"/>
                <w:szCs w:val="26"/>
              </w:rPr>
              <w:t>Zonele</w:t>
            </w:r>
            <w:proofErr w:type="spellEnd"/>
            <w:r w:rsidRPr="001609BC">
              <w:rPr>
                <w:color w:val="222222"/>
                <w:sz w:val="26"/>
                <w:szCs w:val="26"/>
              </w:rPr>
              <w:t xml:space="preserve"> de </w:t>
            </w:r>
            <w:proofErr w:type="spellStart"/>
            <w:r w:rsidRPr="001609BC">
              <w:rPr>
                <w:color w:val="222222"/>
                <w:sz w:val="26"/>
                <w:szCs w:val="26"/>
              </w:rPr>
              <w:t>protecție</w:t>
            </w:r>
            <w:proofErr w:type="spellEnd"/>
            <w:r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609BC">
              <w:rPr>
                <w:color w:val="222222"/>
                <w:sz w:val="26"/>
                <w:szCs w:val="26"/>
              </w:rPr>
              <w:t>sanitară</w:t>
            </w:r>
            <w:proofErr w:type="spellEnd"/>
            <w:r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609BC">
              <w:rPr>
                <w:color w:val="222222"/>
                <w:sz w:val="26"/>
                <w:szCs w:val="26"/>
              </w:rPr>
              <w:t>și</w:t>
            </w:r>
            <w:proofErr w:type="spellEnd"/>
            <w:r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609BC">
              <w:rPr>
                <w:color w:val="222222"/>
                <w:sz w:val="26"/>
                <w:szCs w:val="26"/>
              </w:rPr>
              <w:t>hidrogeologică</w:t>
            </w:r>
            <w:proofErr w:type="spellEnd"/>
            <w:r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609BC">
              <w:rPr>
                <w:color w:val="222222"/>
                <w:sz w:val="26"/>
                <w:szCs w:val="26"/>
              </w:rPr>
              <w:t>instit</w:t>
            </w:r>
            <w:r w:rsidR="00001199" w:rsidRPr="001609BC">
              <w:rPr>
                <w:color w:val="222222"/>
                <w:sz w:val="26"/>
                <w:szCs w:val="26"/>
              </w:rPr>
              <w:t>uite</w:t>
            </w:r>
            <w:proofErr w:type="spellEnd"/>
            <w:r w:rsidR="00001199"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001199" w:rsidRPr="001609BC">
              <w:rPr>
                <w:color w:val="222222"/>
                <w:sz w:val="26"/>
                <w:szCs w:val="26"/>
              </w:rPr>
              <w:t>în</w:t>
            </w:r>
            <w:proofErr w:type="spellEnd"/>
            <w:r w:rsidR="00001199"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001199" w:rsidRPr="001609BC">
              <w:rPr>
                <w:color w:val="222222"/>
                <w:sz w:val="26"/>
                <w:szCs w:val="26"/>
              </w:rPr>
              <w:t>jurul</w:t>
            </w:r>
            <w:proofErr w:type="spellEnd"/>
            <w:r w:rsidR="00001199"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001199" w:rsidRPr="001609BC">
              <w:rPr>
                <w:color w:val="222222"/>
                <w:sz w:val="26"/>
                <w:szCs w:val="26"/>
              </w:rPr>
              <w:t>captărilor</w:t>
            </w:r>
            <w:proofErr w:type="spellEnd"/>
            <w:r w:rsidR="00001199" w:rsidRPr="001609BC">
              <w:rPr>
                <w:color w:val="222222"/>
                <w:sz w:val="26"/>
                <w:szCs w:val="26"/>
              </w:rPr>
              <w:t xml:space="preserve"> de </w:t>
            </w:r>
            <w:proofErr w:type="spellStart"/>
            <w:r w:rsidR="00001199" w:rsidRPr="001609BC">
              <w:rPr>
                <w:color w:val="222222"/>
                <w:sz w:val="26"/>
                <w:szCs w:val="26"/>
              </w:rPr>
              <w:t>apă</w:t>
            </w:r>
            <w:proofErr w:type="spellEnd"/>
            <w:r w:rsidRPr="001609BC">
              <w:rPr>
                <w:color w:val="222222"/>
                <w:sz w:val="26"/>
                <w:szCs w:val="26"/>
              </w:rPr>
              <w:t xml:space="preserve">, a </w:t>
            </w:r>
            <w:proofErr w:type="spellStart"/>
            <w:r w:rsidRPr="001609BC">
              <w:rPr>
                <w:color w:val="000000"/>
                <w:sz w:val="26"/>
                <w:szCs w:val="26"/>
                <w:bdr w:val="none" w:sz="0" w:space="0" w:color="auto" w:frame="1"/>
              </w:rPr>
              <w:t>construcţiilor</w:t>
            </w:r>
            <w:proofErr w:type="spellEnd"/>
            <w:r w:rsidRPr="001609BC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09BC">
              <w:rPr>
                <w:color w:val="000000"/>
                <w:sz w:val="26"/>
                <w:szCs w:val="26"/>
                <w:bdr w:val="none" w:sz="0" w:space="0" w:color="auto" w:frame="1"/>
              </w:rPr>
              <w:t>şi</w:t>
            </w:r>
            <w:proofErr w:type="spellEnd"/>
            <w:r w:rsidRPr="001609BC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09BC">
              <w:rPr>
                <w:color w:val="000000"/>
                <w:sz w:val="26"/>
                <w:szCs w:val="26"/>
                <w:bdr w:val="none" w:sz="0" w:space="0" w:color="auto" w:frame="1"/>
              </w:rPr>
              <w:t>instalaţiilor</w:t>
            </w:r>
            <w:proofErr w:type="spellEnd"/>
            <w:r w:rsidRPr="001609BC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09BC">
              <w:rPr>
                <w:color w:val="000000"/>
                <w:sz w:val="26"/>
                <w:szCs w:val="26"/>
                <w:bdr w:val="none" w:sz="0" w:space="0" w:color="auto" w:frame="1"/>
              </w:rPr>
              <w:t>componente</w:t>
            </w:r>
            <w:proofErr w:type="spellEnd"/>
            <w:r w:rsidRPr="001609BC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ale </w:t>
            </w:r>
            <w:proofErr w:type="spellStart"/>
            <w:r w:rsidRPr="001609BC">
              <w:rPr>
                <w:color w:val="000000"/>
                <w:sz w:val="26"/>
                <w:szCs w:val="26"/>
                <w:bdr w:val="none" w:sz="0" w:space="0" w:color="auto" w:frame="1"/>
              </w:rPr>
              <w:t>sistemelor</w:t>
            </w:r>
            <w:proofErr w:type="spellEnd"/>
            <w:r w:rsidRPr="001609BC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09BC">
              <w:rPr>
                <w:color w:val="000000"/>
                <w:sz w:val="26"/>
                <w:szCs w:val="26"/>
                <w:bdr w:val="none" w:sz="0" w:space="0" w:color="auto" w:frame="1"/>
              </w:rPr>
              <w:t>pentru</w:t>
            </w:r>
            <w:proofErr w:type="spellEnd"/>
            <w:r w:rsidRPr="001609BC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09BC">
              <w:rPr>
                <w:color w:val="000000"/>
                <w:sz w:val="26"/>
                <w:szCs w:val="26"/>
                <w:bdr w:val="none" w:sz="0" w:space="0" w:color="auto" w:frame="1"/>
              </w:rPr>
              <w:t>alimentarea</w:t>
            </w:r>
            <w:proofErr w:type="spellEnd"/>
            <w:r w:rsidRPr="001609BC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cu </w:t>
            </w:r>
            <w:proofErr w:type="spellStart"/>
            <w:r w:rsidRPr="001609BC">
              <w:rPr>
                <w:color w:val="000000"/>
                <w:sz w:val="26"/>
                <w:szCs w:val="26"/>
                <w:bdr w:val="none" w:sz="0" w:space="0" w:color="auto" w:frame="1"/>
              </w:rPr>
              <w:t>apă</w:t>
            </w:r>
            <w:proofErr w:type="spellEnd"/>
            <w:r w:rsidRPr="001609BC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09BC">
              <w:rPr>
                <w:color w:val="000000"/>
                <w:sz w:val="26"/>
                <w:szCs w:val="26"/>
                <w:bdr w:val="none" w:sz="0" w:space="0" w:color="auto" w:frame="1"/>
              </w:rPr>
              <w:t>potabilă</w:t>
            </w:r>
            <w:proofErr w:type="spellEnd"/>
            <w:r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001199" w:rsidRPr="001609BC">
              <w:rPr>
                <w:color w:val="222222"/>
                <w:sz w:val="26"/>
                <w:szCs w:val="26"/>
              </w:rPr>
              <w:t>sau</w:t>
            </w:r>
            <w:proofErr w:type="spellEnd"/>
            <w:r w:rsidR="00001199"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001199" w:rsidRPr="001609BC">
              <w:rPr>
                <w:color w:val="222222"/>
                <w:sz w:val="26"/>
                <w:szCs w:val="26"/>
              </w:rPr>
              <w:t>pentru</w:t>
            </w:r>
            <w:proofErr w:type="spellEnd"/>
            <w:r w:rsidR="00001199"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001199" w:rsidRPr="001609BC">
              <w:rPr>
                <w:color w:val="222222"/>
                <w:sz w:val="26"/>
                <w:szCs w:val="26"/>
              </w:rPr>
              <w:t>îmbu</w:t>
            </w:r>
            <w:r w:rsidR="00A66F2E" w:rsidRPr="001609BC">
              <w:rPr>
                <w:color w:val="222222"/>
                <w:sz w:val="26"/>
                <w:szCs w:val="26"/>
              </w:rPr>
              <w:t>t</w:t>
            </w:r>
            <w:r w:rsidR="00001199" w:rsidRPr="001609BC">
              <w:rPr>
                <w:color w:val="222222"/>
                <w:sz w:val="26"/>
                <w:szCs w:val="26"/>
              </w:rPr>
              <w:t>eliere</w:t>
            </w:r>
            <w:proofErr w:type="spellEnd"/>
            <w:r w:rsidR="00001199" w:rsidRPr="001609BC">
              <w:rPr>
                <w:color w:val="222222"/>
                <w:sz w:val="26"/>
                <w:szCs w:val="26"/>
              </w:rPr>
              <w:t xml:space="preserve">, zone </w:t>
            </w:r>
            <w:proofErr w:type="spellStart"/>
            <w:r w:rsidR="00001199" w:rsidRPr="001609BC">
              <w:rPr>
                <w:color w:val="222222"/>
                <w:sz w:val="26"/>
                <w:szCs w:val="26"/>
              </w:rPr>
              <w:t>în</w:t>
            </w:r>
            <w:proofErr w:type="spellEnd"/>
            <w:r w:rsidR="00001199" w:rsidRPr="001609BC">
              <w:rPr>
                <w:color w:val="222222"/>
                <w:sz w:val="26"/>
                <w:szCs w:val="26"/>
              </w:rPr>
              <w:t xml:space="preserve"> care </w:t>
            </w:r>
            <w:proofErr w:type="spellStart"/>
            <w:r w:rsidR="00001199" w:rsidRPr="001609BC">
              <w:rPr>
                <w:color w:val="222222"/>
                <w:sz w:val="26"/>
                <w:szCs w:val="26"/>
              </w:rPr>
              <w:t>trebuie</w:t>
            </w:r>
            <w:proofErr w:type="spellEnd"/>
            <w:r w:rsidR="00001199"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001199" w:rsidRPr="001609BC">
              <w:rPr>
                <w:color w:val="222222"/>
                <w:sz w:val="26"/>
                <w:szCs w:val="26"/>
              </w:rPr>
              <w:t>respectate</w:t>
            </w:r>
            <w:proofErr w:type="spellEnd"/>
            <w:r w:rsidR="00001199"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001199" w:rsidRPr="001609BC">
              <w:rPr>
                <w:color w:val="222222"/>
                <w:sz w:val="26"/>
                <w:szCs w:val="26"/>
              </w:rPr>
              <w:t>măsuri</w:t>
            </w:r>
            <w:proofErr w:type="spellEnd"/>
            <w:r w:rsidR="00001199"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001199" w:rsidRPr="001609BC">
              <w:rPr>
                <w:color w:val="222222"/>
                <w:sz w:val="26"/>
                <w:szCs w:val="26"/>
              </w:rPr>
              <w:t>adecvate</w:t>
            </w:r>
            <w:proofErr w:type="spellEnd"/>
            <w:r w:rsidR="00001199" w:rsidRPr="001609BC">
              <w:rPr>
                <w:color w:val="222222"/>
                <w:sz w:val="26"/>
                <w:szCs w:val="26"/>
              </w:rPr>
              <w:t xml:space="preserve"> de </w:t>
            </w:r>
            <w:proofErr w:type="spellStart"/>
            <w:r w:rsidR="00001199" w:rsidRPr="001609BC">
              <w:rPr>
                <w:color w:val="222222"/>
                <w:sz w:val="26"/>
                <w:szCs w:val="26"/>
              </w:rPr>
              <w:t>protecție</w:t>
            </w:r>
            <w:proofErr w:type="spellEnd"/>
            <w:r w:rsidR="00001199" w:rsidRPr="001609BC">
              <w:rPr>
                <w:color w:val="222222"/>
                <w:sz w:val="26"/>
                <w:szCs w:val="26"/>
              </w:rPr>
              <w:t xml:space="preserve">, </w:t>
            </w:r>
            <w:proofErr w:type="spellStart"/>
            <w:r w:rsidR="00001199" w:rsidRPr="001609BC">
              <w:rPr>
                <w:color w:val="222222"/>
                <w:sz w:val="26"/>
                <w:szCs w:val="26"/>
              </w:rPr>
              <w:t>asigură</w:t>
            </w:r>
            <w:proofErr w:type="spellEnd"/>
            <w:r w:rsidR="00001199"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001199" w:rsidRPr="001609BC">
              <w:rPr>
                <w:color w:val="222222"/>
                <w:sz w:val="26"/>
                <w:szCs w:val="26"/>
              </w:rPr>
              <w:t>calitatea</w:t>
            </w:r>
            <w:proofErr w:type="spellEnd"/>
            <w:r w:rsidR="00001199"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001199" w:rsidRPr="001609BC">
              <w:rPr>
                <w:color w:val="222222"/>
                <w:sz w:val="26"/>
                <w:szCs w:val="26"/>
              </w:rPr>
              <w:t>apei</w:t>
            </w:r>
            <w:proofErr w:type="spellEnd"/>
            <w:r w:rsidR="00001199"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001199" w:rsidRPr="001609BC">
              <w:rPr>
                <w:color w:val="222222"/>
                <w:sz w:val="26"/>
                <w:szCs w:val="26"/>
              </w:rPr>
              <w:t>furnizate</w:t>
            </w:r>
            <w:proofErr w:type="spellEnd"/>
            <w:r w:rsidR="00001199" w:rsidRPr="001609BC">
              <w:rPr>
                <w:color w:val="222222"/>
                <w:sz w:val="26"/>
                <w:szCs w:val="26"/>
              </w:rPr>
              <w:t xml:space="preserve">, </w:t>
            </w:r>
            <w:proofErr w:type="spellStart"/>
            <w:r w:rsidR="00001199" w:rsidRPr="001609BC">
              <w:rPr>
                <w:color w:val="222222"/>
                <w:sz w:val="26"/>
                <w:szCs w:val="26"/>
              </w:rPr>
              <w:t>prevenind</w:t>
            </w:r>
            <w:proofErr w:type="spellEnd"/>
            <w:r w:rsidR="00001199"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001199" w:rsidRPr="001609BC">
              <w:rPr>
                <w:color w:val="222222"/>
                <w:sz w:val="26"/>
                <w:szCs w:val="26"/>
              </w:rPr>
              <w:t>contaminarea</w:t>
            </w:r>
            <w:proofErr w:type="spellEnd"/>
            <w:r w:rsidR="00001199"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001199" w:rsidRPr="001609BC">
              <w:rPr>
                <w:color w:val="222222"/>
                <w:sz w:val="26"/>
                <w:szCs w:val="26"/>
              </w:rPr>
              <w:t>acesteia</w:t>
            </w:r>
            <w:proofErr w:type="spellEnd"/>
            <w:r w:rsidR="00001199"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001199" w:rsidRPr="001609BC">
              <w:rPr>
                <w:color w:val="222222"/>
                <w:sz w:val="26"/>
                <w:szCs w:val="26"/>
              </w:rPr>
              <w:t>și</w:t>
            </w:r>
            <w:proofErr w:type="spellEnd"/>
            <w:r w:rsidR="00001199" w:rsidRPr="001609BC">
              <w:rPr>
                <w:color w:val="222222"/>
                <w:sz w:val="26"/>
                <w:szCs w:val="26"/>
              </w:rPr>
              <w:t xml:space="preserve"> implicit </w:t>
            </w:r>
            <w:proofErr w:type="spellStart"/>
            <w:r w:rsidR="00001199" w:rsidRPr="001609BC">
              <w:rPr>
                <w:color w:val="222222"/>
                <w:sz w:val="26"/>
                <w:szCs w:val="26"/>
              </w:rPr>
              <w:t>efectele</w:t>
            </w:r>
            <w:proofErr w:type="spellEnd"/>
            <w:r w:rsidR="00001199" w:rsidRPr="001609BC">
              <w:rPr>
                <w:color w:val="222222"/>
                <w:sz w:val="26"/>
                <w:szCs w:val="26"/>
              </w:rPr>
              <w:t xml:space="preserve"> adverse </w:t>
            </w:r>
            <w:proofErr w:type="spellStart"/>
            <w:r w:rsidR="00001199" w:rsidRPr="001609BC">
              <w:rPr>
                <w:color w:val="222222"/>
                <w:sz w:val="26"/>
                <w:szCs w:val="26"/>
              </w:rPr>
              <w:t>asupra</w:t>
            </w:r>
            <w:proofErr w:type="spellEnd"/>
            <w:r w:rsidR="00001199"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001199" w:rsidRPr="001609BC">
              <w:rPr>
                <w:color w:val="222222"/>
                <w:sz w:val="26"/>
                <w:szCs w:val="26"/>
              </w:rPr>
              <w:t>populației</w:t>
            </w:r>
            <w:proofErr w:type="spellEnd"/>
            <w:r w:rsidR="00001199" w:rsidRPr="001609BC">
              <w:rPr>
                <w:color w:val="222222"/>
                <w:sz w:val="26"/>
                <w:szCs w:val="26"/>
              </w:rPr>
              <w:t xml:space="preserve">. </w:t>
            </w:r>
            <w:proofErr w:type="spellStart"/>
            <w:r w:rsidR="004B1957" w:rsidRPr="001609BC">
              <w:rPr>
                <w:color w:val="222222"/>
                <w:sz w:val="26"/>
                <w:szCs w:val="26"/>
              </w:rPr>
              <w:t>Organizația</w:t>
            </w:r>
            <w:proofErr w:type="spellEnd"/>
            <w:r w:rsidR="004B1957"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4B1957" w:rsidRPr="001609BC">
              <w:rPr>
                <w:color w:val="222222"/>
                <w:sz w:val="26"/>
                <w:szCs w:val="26"/>
              </w:rPr>
              <w:t>Mondială</w:t>
            </w:r>
            <w:proofErr w:type="spellEnd"/>
            <w:r w:rsidR="004B1957" w:rsidRPr="001609BC">
              <w:rPr>
                <w:color w:val="222222"/>
                <w:sz w:val="26"/>
                <w:szCs w:val="26"/>
              </w:rPr>
              <w:t xml:space="preserve"> a </w:t>
            </w:r>
            <w:proofErr w:type="spellStart"/>
            <w:r w:rsidR="004B1957" w:rsidRPr="001609BC">
              <w:rPr>
                <w:color w:val="222222"/>
                <w:sz w:val="26"/>
                <w:szCs w:val="26"/>
              </w:rPr>
              <w:t>Sănătății</w:t>
            </w:r>
            <w:proofErr w:type="spellEnd"/>
            <w:r w:rsidR="004B1957" w:rsidRPr="001609BC">
              <w:rPr>
                <w:color w:val="222222"/>
                <w:sz w:val="26"/>
                <w:szCs w:val="26"/>
              </w:rPr>
              <w:t xml:space="preserve"> a </w:t>
            </w:r>
            <w:proofErr w:type="spellStart"/>
            <w:r w:rsidR="004B1957" w:rsidRPr="001609BC">
              <w:rPr>
                <w:color w:val="222222"/>
                <w:sz w:val="26"/>
                <w:szCs w:val="26"/>
              </w:rPr>
              <w:t>arătat</w:t>
            </w:r>
            <w:proofErr w:type="spellEnd"/>
            <w:r w:rsidR="004B1957"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4B1957" w:rsidRPr="001609BC">
              <w:rPr>
                <w:color w:val="222222"/>
                <w:sz w:val="26"/>
                <w:szCs w:val="26"/>
              </w:rPr>
              <w:t>că</w:t>
            </w:r>
            <w:proofErr w:type="spellEnd"/>
            <w:r w:rsidR="004B1957"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4B1957" w:rsidRPr="001609BC">
              <w:rPr>
                <w:color w:val="222222"/>
                <w:sz w:val="26"/>
                <w:szCs w:val="26"/>
              </w:rPr>
              <w:t>prezența</w:t>
            </w:r>
            <w:proofErr w:type="spellEnd"/>
            <w:r w:rsidR="004B1957"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4B1957" w:rsidRPr="001609BC">
              <w:rPr>
                <w:color w:val="222222"/>
                <w:sz w:val="26"/>
                <w:szCs w:val="26"/>
              </w:rPr>
              <w:t>contaminanților</w:t>
            </w:r>
            <w:proofErr w:type="spellEnd"/>
            <w:r w:rsidR="004B1957"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4B1957" w:rsidRPr="001609BC">
              <w:rPr>
                <w:color w:val="222222"/>
                <w:sz w:val="26"/>
                <w:szCs w:val="26"/>
              </w:rPr>
              <w:t>în</w:t>
            </w:r>
            <w:proofErr w:type="spellEnd"/>
            <w:r w:rsidR="004B1957"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4B1957" w:rsidRPr="001609BC">
              <w:rPr>
                <w:color w:val="222222"/>
                <w:sz w:val="26"/>
                <w:szCs w:val="26"/>
              </w:rPr>
              <w:t>apa</w:t>
            </w:r>
            <w:proofErr w:type="spellEnd"/>
            <w:r w:rsidR="004B1957" w:rsidRPr="001609BC">
              <w:rPr>
                <w:color w:val="222222"/>
                <w:sz w:val="26"/>
                <w:szCs w:val="26"/>
              </w:rPr>
              <w:t xml:space="preserve"> de </w:t>
            </w:r>
            <w:proofErr w:type="spellStart"/>
            <w:r w:rsidR="004B1957" w:rsidRPr="001609BC">
              <w:rPr>
                <w:color w:val="222222"/>
                <w:sz w:val="26"/>
                <w:szCs w:val="26"/>
              </w:rPr>
              <w:t>băut</w:t>
            </w:r>
            <w:proofErr w:type="spellEnd"/>
            <w:r w:rsidR="004B1957"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4B1957" w:rsidRPr="001609BC">
              <w:rPr>
                <w:color w:val="222222"/>
                <w:sz w:val="26"/>
                <w:szCs w:val="26"/>
              </w:rPr>
              <w:t>poate</w:t>
            </w:r>
            <w:proofErr w:type="spellEnd"/>
            <w:r w:rsidR="004B1957" w:rsidRPr="001609BC">
              <w:rPr>
                <w:color w:val="222222"/>
                <w:sz w:val="26"/>
                <w:szCs w:val="26"/>
              </w:rPr>
              <w:t xml:space="preserve"> conduce la </w:t>
            </w:r>
            <w:proofErr w:type="spellStart"/>
            <w:r w:rsidR="004B1957" w:rsidRPr="001609BC">
              <w:rPr>
                <w:color w:val="222222"/>
                <w:sz w:val="26"/>
                <w:szCs w:val="26"/>
              </w:rPr>
              <w:t>boli</w:t>
            </w:r>
            <w:proofErr w:type="spellEnd"/>
            <w:r w:rsidR="004B1957"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4B1957" w:rsidRPr="001609BC">
              <w:rPr>
                <w:color w:val="222222"/>
                <w:sz w:val="26"/>
                <w:szCs w:val="26"/>
              </w:rPr>
              <w:t>gastrointestinale</w:t>
            </w:r>
            <w:proofErr w:type="spellEnd"/>
            <w:r w:rsidR="004B1957" w:rsidRPr="001609BC">
              <w:rPr>
                <w:color w:val="222222"/>
                <w:sz w:val="26"/>
                <w:szCs w:val="26"/>
              </w:rPr>
              <w:t xml:space="preserve">, </w:t>
            </w:r>
            <w:proofErr w:type="spellStart"/>
            <w:r w:rsidR="004B1957" w:rsidRPr="001609BC">
              <w:rPr>
                <w:color w:val="222222"/>
                <w:sz w:val="26"/>
                <w:szCs w:val="26"/>
              </w:rPr>
              <w:t>probleme</w:t>
            </w:r>
            <w:proofErr w:type="spellEnd"/>
            <w:r w:rsidR="004B1957" w:rsidRPr="001609BC">
              <w:rPr>
                <w:color w:val="222222"/>
                <w:sz w:val="26"/>
                <w:szCs w:val="26"/>
              </w:rPr>
              <w:t xml:space="preserve"> reproductive </w:t>
            </w:r>
            <w:proofErr w:type="spellStart"/>
            <w:r w:rsidR="004B1957" w:rsidRPr="001609BC">
              <w:rPr>
                <w:color w:val="222222"/>
                <w:sz w:val="26"/>
                <w:szCs w:val="26"/>
              </w:rPr>
              <w:t>și</w:t>
            </w:r>
            <w:proofErr w:type="spellEnd"/>
            <w:r w:rsidR="004B1957"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4B1957" w:rsidRPr="001609BC">
              <w:rPr>
                <w:color w:val="222222"/>
                <w:sz w:val="26"/>
                <w:szCs w:val="26"/>
              </w:rPr>
              <w:t>disfuncții</w:t>
            </w:r>
            <w:proofErr w:type="spellEnd"/>
            <w:r w:rsidR="004B1957"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4B1957" w:rsidRPr="001609BC">
              <w:rPr>
                <w:color w:val="222222"/>
                <w:sz w:val="26"/>
                <w:szCs w:val="26"/>
              </w:rPr>
              <w:t>neurologice</w:t>
            </w:r>
            <w:proofErr w:type="spellEnd"/>
            <w:r w:rsidR="004B1957" w:rsidRPr="001609BC">
              <w:rPr>
                <w:color w:val="222222"/>
                <w:sz w:val="26"/>
                <w:szCs w:val="26"/>
              </w:rPr>
              <w:t xml:space="preserve">, cu </w:t>
            </w:r>
            <w:proofErr w:type="spellStart"/>
            <w:r w:rsidR="004B1957" w:rsidRPr="001609BC">
              <w:rPr>
                <w:color w:val="222222"/>
                <w:sz w:val="26"/>
                <w:szCs w:val="26"/>
              </w:rPr>
              <w:t>precădere</w:t>
            </w:r>
            <w:proofErr w:type="spellEnd"/>
            <w:r w:rsidR="004B1957" w:rsidRPr="001609BC">
              <w:rPr>
                <w:color w:val="222222"/>
                <w:sz w:val="26"/>
                <w:szCs w:val="26"/>
              </w:rPr>
              <w:t xml:space="preserve"> la </w:t>
            </w:r>
            <w:proofErr w:type="spellStart"/>
            <w:r w:rsidR="004B1957" w:rsidRPr="001609BC">
              <w:rPr>
                <w:color w:val="222222"/>
                <w:sz w:val="26"/>
                <w:szCs w:val="26"/>
              </w:rPr>
              <w:t>copii</w:t>
            </w:r>
            <w:proofErr w:type="spellEnd"/>
            <w:r w:rsidR="004B1957"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4B1957" w:rsidRPr="001609BC">
              <w:rPr>
                <w:color w:val="222222"/>
                <w:sz w:val="26"/>
                <w:szCs w:val="26"/>
              </w:rPr>
              <w:t>și</w:t>
            </w:r>
            <w:proofErr w:type="spellEnd"/>
            <w:r w:rsidR="004B1957"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4B1957" w:rsidRPr="001609BC">
              <w:rPr>
                <w:color w:val="222222"/>
                <w:sz w:val="26"/>
                <w:szCs w:val="26"/>
              </w:rPr>
              <w:t>bătrâni</w:t>
            </w:r>
            <w:proofErr w:type="spellEnd"/>
            <w:r w:rsidR="004B1957" w:rsidRPr="001609BC">
              <w:rPr>
                <w:color w:val="222222"/>
                <w:sz w:val="26"/>
                <w:szCs w:val="26"/>
              </w:rPr>
              <w:t xml:space="preserve">, la </w:t>
            </w:r>
            <w:proofErr w:type="spellStart"/>
            <w:r w:rsidR="004B1957" w:rsidRPr="001609BC">
              <w:rPr>
                <w:color w:val="222222"/>
                <w:sz w:val="26"/>
                <w:szCs w:val="26"/>
              </w:rPr>
              <w:t>femeile</w:t>
            </w:r>
            <w:proofErr w:type="spellEnd"/>
            <w:r w:rsidR="004B1957"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4B1957" w:rsidRPr="001609BC">
              <w:rPr>
                <w:color w:val="222222"/>
                <w:sz w:val="26"/>
                <w:szCs w:val="26"/>
              </w:rPr>
              <w:t>însărcinate</w:t>
            </w:r>
            <w:proofErr w:type="spellEnd"/>
            <w:r w:rsidR="004B1957"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4B1957" w:rsidRPr="001609BC">
              <w:rPr>
                <w:color w:val="222222"/>
                <w:sz w:val="26"/>
                <w:szCs w:val="26"/>
              </w:rPr>
              <w:t>și</w:t>
            </w:r>
            <w:proofErr w:type="spellEnd"/>
            <w:r w:rsidR="004B1957" w:rsidRPr="001609BC">
              <w:rPr>
                <w:color w:val="222222"/>
                <w:sz w:val="26"/>
                <w:szCs w:val="26"/>
              </w:rPr>
              <w:t xml:space="preserve"> la </w:t>
            </w:r>
            <w:proofErr w:type="spellStart"/>
            <w:r w:rsidR="004B1957" w:rsidRPr="001609BC">
              <w:rPr>
                <w:color w:val="222222"/>
                <w:sz w:val="26"/>
                <w:szCs w:val="26"/>
              </w:rPr>
              <w:t>persoa</w:t>
            </w:r>
            <w:r w:rsidR="005D73A9" w:rsidRPr="001609BC">
              <w:rPr>
                <w:color w:val="222222"/>
                <w:sz w:val="26"/>
                <w:szCs w:val="26"/>
              </w:rPr>
              <w:t>n</w:t>
            </w:r>
            <w:r w:rsidR="004B1957" w:rsidRPr="001609BC">
              <w:rPr>
                <w:color w:val="222222"/>
                <w:sz w:val="26"/>
                <w:szCs w:val="26"/>
              </w:rPr>
              <w:t>e</w:t>
            </w:r>
            <w:r w:rsidR="005D73A9" w:rsidRPr="001609BC">
              <w:rPr>
                <w:color w:val="222222"/>
                <w:sz w:val="26"/>
                <w:szCs w:val="26"/>
              </w:rPr>
              <w:t>le</w:t>
            </w:r>
            <w:proofErr w:type="spellEnd"/>
            <w:r w:rsidR="004B1957" w:rsidRPr="001609BC">
              <w:rPr>
                <w:color w:val="222222"/>
                <w:sz w:val="26"/>
                <w:szCs w:val="26"/>
              </w:rPr>
              <w:t xml:space="preserve"> cu </w:t>
            </w:r>
            <w:proofErr w:type="spellStart"/>
            <w:r w:rsidR="004B1957" w:rsidRPr="001609BC">
              <w:rPr>
                <w:color w:val="222222"/>
                <w:sz w:val="26"/>
                <w:szCs w:val="26"/>
              </w:rPr>
              <w:t>sistemul</w:t>
            </w:r>
            <w:proofErr w:type="spellEnd"/>
            <w:r w:rsidR="004B1957"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4B1957" w:rsidRPr="001609BC">
              <w:rPr>
                <w:color w:val="222222"/>
                <w:sz w:val="26"/>
                <w:szCs w:val="26"/>
              </w:rPr>
              <w:t>imunitar</w:t>
            </w:r>
            <w:proofErr w:type="spellEnd"/>
            <w:r w:rsidR="004B1957"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4B1957" w:rsidRPr="001609BC">
              <w:rPr>
                <w:color w:val="222222"/>
                <w:sz w:val="26"/>
                <w:szCs w:val="26"/>
              </w:rPr>
              <w:t>slăbit</w:t>
            </w:r>
            <w:proofErr w:type="spellEnd"/>
            <w:r w:rsidR="005D73A9"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5D73A9" w:rsidRPr="001609BC">
              <w:rPr>
                <w:color w:val="222222"/>
                <w:sz w:val="26"/>
                <w:szCs w:val="26"/>
              </w:rPr>
              <w:t>datorit</w:t>
            </w:r>
            <w:r w:rsidR="00632B8D" w:rsidRPr="001609BC">
              <w:rPr>
                <w:color w:val="222222"/>
                <w:sz w:val="26"/>
                <w:szCs w:val="26"/>
              </w:rPr>
              <w:t>ă</w:t>
            </w:r>
            <w:proofErr w:type="spellEnd"/>
            <w:r w:rsidR="00632B8D"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632B8D" w:rsidRPr="001609BC">
              <w:rPr>
                <w:color w:val="222222"/>
                <w:sz w:val="26"/>
                <w:szCs w:val="26"/>
              </w:rPr>
              <w:t>anumitor</w:t>
            </w:r>
            <w:proofErr w:type="spellEnd"/>
            <w:r w:rsidR="00632B8D"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632B8D" w:rsidRPr="001609BC">
              <w:rPr>
                <w:color w:val="222222"/>
                <w:sz w:val="26"/>
                <w:szCs w:val="26"/>
              </w:rPr>
              <w:t>boli</w:t>
            </w:r>
            <w:proofErr w:type="spellEnd"/>
            <w:r w:rsidR="00632B8D"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632B8D" w:rsidRPr="001609BC">
              <w:rPr>
                <w:color w:val="222222"/>
                <w:sz w:val="26"/>
                <w:szCs w:val="26"/>
              </w:rPr>
              <w:t>și</w:t>
            </w:r>
            <w:proofErr w:type="spellEnd"/>
            <w:r w:rsidR="00632B8D" w:rsidRPr="001609BC">
              <w:rPr>
                <w:color w:val="222222"/>
                <w:sz w:val="26"/>
                <w:szCs w:val="26"/>
              </w:rPr>
              <w:t xml:space="preserve"> a </w:t>
            </w:r>
            <w:proofErr w:type="spellStart"/>
            <w:r w:rsidR="00632B8D" w:rsidRPr="001609BC">
              <w:rPr>
                <w:color w:val="222222"/>
                <w:sz w:val="26"/>
                <w:szCs w:val="26"/>
              </w:rPr>
              <w:t>tratamentelor</w:t>
            </w:r>
            <w:proofErr w:type="spellEnd"/>
            <w:r w:rsidR="00632B8D"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632B8D" w:rsidRPr="001609BC">
              <w:rPr>
                <w:color w:val="222222"/>
                <w:sz w:val="26"/>
                <w:szCs w:val="26"/>
              </w:rPr>
              <w:t>medicale</w:t>
            </w:r>
            <w:proofErr w:type="spellEnd"/>
            <w:r w:rsidR="00632B8D" w:rsidRPr="001609B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632B8D" w:rsidRPr="001609BC">
              <w:rPr>
                <w:color w:val="222222"/>
                <w:sz w:val="26"/>
                <w:szCs w:val="26"/>
              </w:rPr>
              <w:t>aferente</w:t>
            </w:r>
            <w:proofErr w:type="spellEnd"/>
            <w:r w:rsidR="004B1957" w:rsidRPr="001609BC">
              <w:rPr>
                <w:color w:val="222222"/>
                <w:sz w:val="26"/>
                <w:szCs w:val="26"/>
              </w:rPr>
              <w:t>.</w:t>
            </w:r>
            <w:r w:rsidR="00001199" w:rsidRPr="001609BC">
              <w:rPr>
                <w:color w:val="222222"/>
                <w:sz w:val="26"/>
                <w:szCs w:val="26"/>
              </w:rPr>
              <w:t xml:space="preserve">  </w:t>
            </w:r>
          </w:p>
          <w:p w:rsidR="00A66F2E" w:rsidRPr="001609BC" w:rsidRDefault="00557F02" w:rsidP="005749C7">
            <w:pPr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</w:pPr>
            <w:proofErr w:type="spellStart"/>
            <w:r w:rsidRPr="001609BC">
              <w:rPr>
                <w:rFonts w:ascii="Times New Roman" w:eastAsiaTheme="minorHAnsi" w:hAnsi="Times New Roman"/>
                <w:color w:val="auto"/>
                <w:sz w:val="26"/>
                <w:szCs w:val="26"/>
                <w:lang w:bidi="ar-SA"/>
              </w:rPr>
              <w:t>Obligativitatea</w:t>
            </w:r>
            <w:proofErr w:type="spellEnd"/>
            <w:r w:rsidRPr="001609BC">
              <w:rPr>
                <w:rFonts w:ascii="Times New Roman" w:eastAsiaTheme="minorHAnsi" w:hAnsi="Times New Roman"/>
                <w:color w:val="auto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5749C7" w:rsidRPr="001609BC">
              <w:rPr>
                <w:rFonts w:ascii="Times New Roman" w:eastAsiaTheme="minorHAnsi" w:hAnsi="Times New Roman"/>
                <w:color w:val="auto"/>
                <w:sz w:val="26"/>
                <w:szCs w:val="26"/>
                <w:lang w:bidi="ar-SA"/>
              </w:rPr>
              <w:t>instituirii</w:t>
            </w:r>
            <w:proofErr w:type="spellEnd"/>
            <w:r w:rsidR="005749C7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5749C7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zonelor</w:t>
            </w:r>
            <w:proofErr w:type="spellEnd"/>
            <w:r w:rsidR="005749C7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de </w:t>
            </w:r>
            <w:proofErr w:type="spellStart"/>
            <w:r w:rsidR="005749C7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protecție</w:t>
            </w:r>
            <w:proofErr w:type="spellEnd"/>
            <w:r w:rsidR="005749C7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5749C7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sanitară</w:t>
            </w:r>
            <w:proofErr w:type="spellEnd"/>
            <w:r w:rsidR="005749C7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5749C7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și</w:t>
            </w:r>
            <w:proofErr w:type="spellEnd"/>
            <w:r w:rsidR="005749C7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5749C7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hidrogeologică</w:t>
            </w:r>
            <w:proofErr w:type="spellEnd"/>
            <w:r w:rsidR="005749C7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a </w:t>
            </w:r>
            <w:proofErr w:type="spellStart"/>
            <w:r w:rsidR="005749C7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fost</w:t>
            </w:r>
            <w:proofErr w:type="spellEnd"/>
            <w:r w:rsidR="005749C7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5749C7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legiferată</w:t>
            </w:r>
            <w:proofErr w:type="spellEnd"/>
            <w:r w:rsidR="005749C7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5749C7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pentru</w:t>
            </w:r>
            <w:proofErr w:type="spellEnd"/>
            <w:r w:rsidR="005749C7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prima </w:t>
            </w:r>
            <w:proofErr w:type="spellStart"/>
            <w:r w:rsidR="005749C7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oară</w:t>
            </w:r>
            <w:proofErr w:type="spellEnd"/>
            <w:r w:rsidR="005749C7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5749C7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în</w:t>
            </w:r>
            <w:proofErr w:type="spellEnd"/>
            <w:r w:rsidR="005749C7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5749C7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România</w:t>
            </w:r>
            <w:proofErr w:type="spellEnd"/>
            <w:r w:rsidR="005749C7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5749C7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prin</w:t>
            </w:r>
            <w:proofErr w:type="spellEnd"/>
            <w:r w:rsidR="005749C7" w:rsidRPr="001609BC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Decretul Consiliului de Stat Nr.1059/1967</w:t>
            </w:r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privind</w:t>
            </w:r>
            <w:proofErr w:type="spellEnd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protecţia</w:t>
            </w:r>
            <w:proofErr w:type="spellEnd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sanitară</w:t>
            </w:r>
            <w:proofErr w:type="spellEnd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a </w:t>
            </w:r>
            <w:proofErr w:type="spellStart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surselor</w:t>
            </w:r>
            <w:proofErr w:type="spellEnd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, </w:t>
            </w:r>
            <w:proofErr w:type="spellStart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construcţiilor</w:t>
            </w:r>
            <w:proofErr w:type="spellEnd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şi</w:t>
            </w:r>
            <w:proofErr w:type="spellEnd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instalaţiilor</w:t>
            </w:r>
            <w:proofErr w:type="spellEnd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centrale</w:t>
            </w:r>
            <w:proofErr w:type="spellEnd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de </w:t>
            </w:r>
            <w:proofErr w:type="spellStart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alimentare</w:t>
            </w:r>
            <w:proofErr w:type="spellEnd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cu </w:t>
            </w:r>
            <w:proofErr w:type="spellStart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apă</w:t>
            </w:r>
            <w:proofErr w:type="spellEnd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potabilă</w:t>
            </w:r>
            <w:proofErr w:type="spellEnd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şi</w:t>
            </w:r>
            <w:proofErr w:type="spellEnd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a </w:t>
            </w:r>
            <w:proofErr w:type="spellStart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apelor</w:t>
            </w:r>
            <w:proofErr w:type="spellEnd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minerale</w:t>
            </w:r>
            <w:proofErr w:type="spellEnd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pentru</w:t>
            </w:r>
            <w:proofErr w:type="spellEnd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cura</w:t>
            </w:r>
            <w:proofErr w:type="spellEnd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internă</w:t>
            </w:r>
            <w:proofErr w:type="spellEnd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, </w:t>
            </w:r>
            <w:proofErr w:type="spellStart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în</w:t>
            </w:r>
            <w:proofErr w:type="spellEnd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aplicarea</w:t>
            </w:r>
            <w:proofErr w:type="spellEnd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căruia</w:t>
            </w:r>
            <w:proofErr w:type="spellEnd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au </w:t>
            </w:r>
            <w:proofErr w:type="spellStart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fost</w:t>
            </w:r>
            <w:proofErr w:type="spellEnd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5749C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emise</w:t>
            </w:r>
            <w:proofErr w:type="spellEnd"/>
            <w:r w:rsidR="00A66F2E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A66F2E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Instrucţiunile</w:t>
            </w:r>
            <w:proofErr w:type="spellEnd"/>
            <w:r w:rsidR="00A66F2E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A66F2E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Ministerului</w:t>
            </w:r>
            <w:proofErr w:type="spellEnd"/>
            <w:r w:rsidR="00A66F2E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A66F2E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Sănătăţii</w:t>
            </w:r>
            <w:proofErr w:type="spellEnd"/>
            <w:r w:rsidR="00A66F2E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, </w:t>
            </w:r>
            <w:proofErr w:type="spellStart"/>
            <w:r w:rsidR="00A66F2E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Comitetului</w:t>
            </w:r>
            <w:proofErr w:type="spellEnd"/>
            <w:r w:rsidR="00A66F2E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de Stat al </w:t>
            </w:r>
            <w:proofErr w:type="spellStart"/>
            <w:r w:rsidR="00A66F2E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Apelor</w:t>
            </w:r>
            <w:proofErr w:type="spellEnd"/>
            <w:r w:rsidR="00A66F2E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A66F2E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şi</w:t>
            </w:r>
            <w:proofErr w:type="spellEnd"/>
            <w:r w:rsidR="00A66F2E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A66F2E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Comitetului</w:t>
            </w:r>
            <w:proofErr w:type="spellEnd"/>
            <w:r w:rsidR="00A66F2E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A66F2E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pentru</w:t>
            </w:r>
            <w:proofErr w:type="spellEnd"/>
            <w:r w:rsidR="00A66F2E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A66F2E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Problemele</w:t>
            </w:r>
            <w:proofErr w:type="spellEnd"/>
            <w:r w:rsidR="00A66F2E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Administrative Locale </w:t>
            </w:r>
            <w:proofErr w:type="spellStart"/>
            <w:r w:rsidR="00A66F2E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nr</w:t>
            </w:r>
            <w:proofErr w:type="spellEnd"/>
            <w:r w:rsidR="00A66F2E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. 51/1968. </w:t>
            </w:r>
          </w:p>
          <w:p w:rsidR="00A66F2E" w:rsidRPr="001609BC" w:rsidRDefault="00A66F2E" w:rsidP="005749C7">
            <w:pPr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</w:pPr>
            <w:proofErr w:type="spellStart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Noul</w:t>
            </w:r>
            <w:proofErr w:type="spellEnd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cadru</w:t>
            </w:r>
            <w:proofErr w:type="spellEnd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legislativ</w:t>
            </w:r>
            <w:proofErr w:type="spellEnd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în</w:t>
            </w:r>
            <w:proofErr w:type="spellEnd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domeniul</w:t>
            </w:r>
            <w:proofErr w:type="spellEnd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apelor</w:t>
            </w:r>
            <w:proofErr w:type="spellEnd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determinat</w:t>
            </w:r>
            <w:proofErr w:type="spellEnd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de </w:t>
            </w:r>
            <w:proofErr w:type="spellStart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Legea</w:t>
            </w:r>
            <w:proofErr w:type="spellEnd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apelor</w:t>
            </w:r>
            <w:proofErr w:type="spellEnd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nr</w:t>
            </w:r>
            <w:proofErr w:type="spellEnd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. 107/1996 </w:t>
            </w:r>
            <w:proofErr w:type="spellStart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și</w:t>
            </w:r>
            <w:proofErr w:type="spellEnd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reglementările</w:t>
            </w:r>
            <w:proofErr w:type="spellEnd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subsecvente</w:t>
            </w:r>
            <w:proofErr w:type="spellEnd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gramStart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a</w:t>
            </w:r>
            <w:proofErr w:type="gramEnd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acordat</w:t>
            </w:r>
            <w:proofErr w:type="spellEnd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o </w:t>
            </w:r>
            <w:proofErr w:type="spellStart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atenție</w:t>
            </w:r>
            <w:proofErr w:type="spellEnd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sporită</w:t>
            </w:r>
            <w:proofErr w:type="spellEnd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protecției</w:t>
            </w:r>
            <w:proofErr w:type="spellEnd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zonelor</w:t>
            </w:r>
            <w:proofErr w:type="spellEnd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din </w:t>
            </w:r>
            <w:proofErr w:type="spellStart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jurul</w:t>
            </w:r>
            <w:proofErr w:type="spellEnd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captărilor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de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apă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, a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construcţiilor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şi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instalaţiilor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componente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ale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sistemelor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pentru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alimentarea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cu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apă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potabilă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sau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pentru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îmbuteliere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,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având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în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vedere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influența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D66F97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directă</w:t>
            </w:r>
            <w:proofErr w:type="spellEnd"/>
            <w:r w:rsidR="00D66F97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a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acest</w:t>
            </w:r>
            <w:r w:rsidR="00D66F97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or</w:t>
            </w:r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a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asupra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calității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apei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furnizate</w:t>
            </w:r>
            <w:proofErr w:type="spellEnd"/>
            <w:r w:rsidR="00D66F97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D66F97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populației</w:t>
            </w:r>
            <w:proofErr w:type="spellEnd"/>
            <w:r w:rsidR="00D66F97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. </w:t>
            </w:r>
            <w:proofErr w:type="spellStart"/>
            <w:r w:rsidR="00D66F97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Astfel</w:t>
            </w:r>
            <w:proofErr w:type="spellEnd"/>
            <w:r w:rsidR="00D66F97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, </w:t>
            </w:r>
            <w:proofErr w:type="spellStart"/>
            <w:r w:rsidR="00D66F97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în</w:t>
            </w:r>
            <w:proofErr w:type="spellEnd"/>
            <w:r w:rsidR="00D66F97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D66F97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aplicarea</w:t>
            </w:r>
            <w:proofErr w:type="spellEnd"/>
            <w:r w:rsidR="00D66F97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art. 5 </w:t>
            </w:r>
            <w:proofErr w:type="gramStart"/>
            <w:r w:rsidR="00D66F97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din </w:t>
            </w:r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Legea</w:t>
            </w:r>
            <w:proofErr w:type="spellEnd"/>
            <w:proofErr w:type="gramEnd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apelor</w:t>
            </w:r>
            <w:proofErr w:type="spellEnd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nr</w:t>
            </w:r>
            <w:proofErr w:type="spellEnd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. 107/1996 au </w:t>
            </w:r>
            <w:proofErr w:type="spellStart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fost</w:t>
            </w:r>
            <w:proofErr w:type="spellEnd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emise</w:t>
            </w:r>
            <w:proofErr w:type="spellEnd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hyperlink r:id="rId6" w:history="1">
              <w:proofErr w:type="spellStart"/>
              <w:r w:rsidR="00D66F97" w:rsidRPr="001609BC">
                <w:rPr>
                  <w:rFonts w:ascii="Times New Roman" w:eastAsia="Times New Roman" w:hAnsi="Times New Roman"/>
                  <w:color w:val="auto"/>
                  <w:sz w:val="26"/>
                  <w:szCs w:val="26"/>
                  <w:bdr w:val="none" w:sz="0" w:space="0" w:color="auto" w:frame="1"/>
                  <w:shd w:val="clear" w:color="auto" w:fill="FFFFFF"/>
                  <w:lang w:eastAsia="en-GB"/>
                </w:rPr>
                <w:t>Hotărârea</w:t>
              </w:r>
              <w:proofErr w:type="spellEnd"/>
              <w:r w:rsidR="00D66F97" w:rsidRPr="001609BC">
                <w:rPr>
                  <w:rFonts w:ascii="Times New Roman" w:eastAsia="Times New Roman" w:hAnsi="Times New Roman"/>
                  <w:color w:val="auto"/>
                  <w:sz w:val="26"/>
                  <w:szCs w:val="26"/>
                  <w:bdr w:val="none" w:sz="0" w:space="0" w:color="auto" w:frame="1"/>
                  <w:shd w:val="clear" w:color="auto" w:fill="FFFFFF"/>
                  <w:lang w:eastAsia="en-GB"/>
                </w:rPr>
                <w:t xml:space="preserve"> </w:t>
              </w:r>
              <w:proofErr w:type="spellStart"/>
              <w:r w:rsidR="00D66F97" w:rsidRPr="001609BC">
                <w:rPr>
                  <w:rFonts w:ascii="Times New Roman" w:eastAsia="Times New Roman" w:hAnsi="Times New Roman"/>
                  <w:color w:val="auto"/>
                  <w:sz w:val="26"/>
                  <w:szCs w:val="26"/>
                  <w:bdr w:val="none" w:sz="0" w:space="0" w:color="auto" w:frame="1"/>
                  <w:shd w:val="clear" w:color="auto" w:fill="FFFFFF"/>
                  <w:lang w:eastAsia="en-GB"/>
                </w:rPr>
                <w:t>Guvernului</w:t>
              </w:r>
              <w:proofErr w:type="spellEnd"/>
              <w:r w:rsidR="00D66F97" w:rsidRPr="001609BC">
                <w:rPr>
                  <w:rFonts w:ascii="Times New Roman" w:eastAsia="Times New Roman" w:hAnsi="Times New Roman"/>
                  <w:color w:val="auto"/>
                  <w:sz w:val="26"/>
                  <w:szCs w:val="26"/>
                  <w:bdr w:val="none" w:sz="0" w:space="0" w:color="auto" w:frame="1"/>
                  <w:shd w:val="clear" w:color="auto" w:fill="FFFFFF"/>
                  <w:lang w:eastAsia="en-GB"/>
                </w:rPr>
                <w:t xml:space="preserve"> </w:t>
              </w:r>
              <w:proofErr w:type="spellStart"/>
              <w:r w:rsidR="00D66F97" w:rsidRPr="001609BC">
                <w:rPr>
                  <w:rFonts w:ascii="Times New Roman" w:eastAsia="Times New Roman" w:hAnsi="Times New Roman"/>
                  <w:color w:val="auto"/>
                  <w:sz w:val="26"/>
                  <w:szCs w:val="26"/>
                  <w:bdr w:val="none" w:sz="0" w:space="0" w:color="auto" w:frame="1"/>
                  <w:shd w:val="clear" w:color="auto" w:fill="FFFFFF"/>
                  <w:lang w:eastAsia="en-GB"/>
                </w:rPr>
                <w:t>nr</w:t>
              </w:r>
              <w:proofErr w:type="spellEnd"/>
              <w:r w:rsidR="00D66F97" w:rsidRPr="001609BC">
                <w:rPr>
                  <w:rFonts w:ascii="Times New Roman" w:eastAsia="Times New Roman" w:hAnsi="Times New Roman"/>
                  <w:color w:val="auto"/>
                  <w:sz w:val="26"/>
                  <w:szCs w:val="26"/>
                  <w:bdr w:val="none" w:sz="0" w:space="0" w:color="auto" w:frame="1"/>
                  <w:shd w:val="clear" w:color="auto" w:fill="FFFFFF"/>
                  <w:lang w:eastAsia="en-GB"/>
                </w:rPr>
                <w:t>. 101/1997</w:t>
              </w:r>
            </w:hyperlink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 </w:t>
            </w:r>
            <w:proofErr w:type="spellStart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pentru</w:t>
            </w:r>
            <w:proofErr w:type="spellEnd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aprobarea</w:t>
            </w:r>
            <w:proofErr w:type="spellEnd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Normelor</w:t>
            </w:r>
            <w:proofErr w:type="spellEnd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speciale</w:t>
            </w:r>
            <w:proofErr w:type="spellEnd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privind</w:t>
            </w:r>
            <w:proofErr w:type="spellEnd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caracterul</w:t>
            </w:r>
            <w:proofErr w:type="spellEnd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şi</w:t>
            </w:r>
            <w:proofErr w:type="spellEnd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mărimea</w:t>
            </w:r>
            <w:proofErr w:type="spellEnd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zonelor</w:t>
            </w:r>
            <w:proofErr w:type="spellEnd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de </w:t>
            </w:r>
            <w:proofErr w:type="spellStart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protecţie</w:t>
            </w:r>
            <w:proofErr w:type="spellEnd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sanitară</w:t>
            </w:r>
            <w:proofErr w:type="spellEnd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, </w:t>
            </w:r>
            <w:proofErr w:type="spellStart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publicată</w:t>
            </w:r>
            <w:proofErr w:type="spellEnd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în</w:t>
            </w:r>
            <w:proofErr w:type="spellEnd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Monitorul</w:t>
            </w:r>
            <w:proofErr w:type="spellEnd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Oficial</w:t>
            </w:r>
            <w:proofErr w:type="spellEnd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al </w:t>
            </w:r>
            <w:proofErr w:type="spellStart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României</w:t>
            </w:r>
            <w:proofErr w:type="spellEnd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, </w:t>
            </w:r>
            <w:proofErr w:type="spellStart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Partea</w:t>
            </w:r>
            <w:proofErr w:type="spellEnd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I, </w:t>
            </w:r>
            <w:proofErr w:type="spellStart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nr</w:t>
            </w:r>
            <w:proofErr w:type="spellEnd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. 62 din 10 </w:t>
            </w:r>
            <w:proofErr w:type="spellStart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aprilie</w:t>
            </w:r>
            <w:proofErr w:type="spellEnd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1997, ulterior </w:t>
            </w:r>
            <w:proofErr w:type="spellStart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abrogată</w:t>
            </w:r>
            <w:proofErr w:type="spellEnd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și</w:t>
            </w:r>
            <w:proofErr w:type="spellEnd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înlocuită</w:t>
            </w:r>
            <w:proofErr w:type="spellEnd"/>
            <w:r w:rsidR="00D66F9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cu </w:t>
            </w:r>
            <w:r w:rsidR="008211DE" w:rsidRPr="001609BC">
              <w:rPr>
                <w:rFonts w:ascii="Times New Roman" w:hAnsi="Times New Roman"/>
                <w:sz w:val="26"/>
                <w:szCs w:val="26"/>
                <w:lang w:val="ro-RO" w:eastAsia="ro-RO"/>
              </w:rPr>
              <w:t xml:space="preserve">Hotărârea Guvernului nr. 930/2005 </w:t>
            </w:r>
            <w:proofErr w:type="spellStart"/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pentru</w:t>
            </w:r>
            <w:proofErr w:type="spellEnd"/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aprobarea</w:t>
            </w:r>
            <w:proofErr w:type="spellEnd"/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Normelor</w:t>
            </w:r>
            <w:proofErr w:type="spellEnd"/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speciale</w:t>
            </w:r>
            <w:proofErr w:type="spellEnd"/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privind</w:t>
            </w:r>
            <w:proofErr w:type="spellEnd"/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caracterul</w:t>
            </w:r>
            <w:proofErr w:type="spellEnd"/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şi</w:t>
            </w:r>
            <w:proofErr w:type="spellEnd"/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mărimea</w:t>
            </w:r>
            <w:proofErr w:type="spellEnd"/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zonelor</w:t>
            </w:r>
            <w:proofErr w:type="spellEnd"/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de </w:t>
            </w:r>
            <w:proofErr w:type="spellStart"/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protecţie</w:t>
            </w:r>
            <w:proofErr w:type="spellEnd"/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sanitară</w:t>
            </w:r>
            <w:proofErr w:type="spellEnd"/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şi</w:t>
            </w:r>
            <w:proofErr w:type="spellEnd"/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hidrogeologică</w:t>
            </w:r>
            <w:proofErr w:type="spellEnd"/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, </w:t>
            </w:r>
            <w:proofErr w:type="spellStart"/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publicat</w:t>
            </w:r>
            <w:proofErr w:type="spellEnd"/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ro-RO" w:eastAsia="en-GB"/>
              </w:rPr>
              <w:t>ă</w:t>
            </w:r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în</w:t>
            </w:r>
            <w:proofErr w:type="spellEnd"/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Monitorul</w:t>
            </w:r>
            <w:proofErr w:type="spellEnd"/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Oficial</w:t>
            </w:r>
            <w:proofErr w:type="spellEnd"/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nr</w:t>
            </w:r>
            <w:proofErr w:type="spellEnd"/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. 800 din data </w:t>
            </w:r>
            <w:proofErr w:type="spellStart"/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de</w:t>
            </w:r>
            <w:proofErr w:type="spellEnd"/>
            <w:r w:rsidR="008211DE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02.09.2005</w:t>
            </w:r>
            <w:r w:rsidR="008211DE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.</w:t>
            </w:r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  </w:t>
            </w:r>
          </w:p>
          <w:p w:rsidR="003C1809" w:rsidRPr="001609BC" w:rsidRDefault="00A66F2E" w:rsidP="00837EE8">
            <w:pPr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</w:pPr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Implementarea</w:t>
            </w:r>
            <w:proofErr w:type="spellEnd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timp</w:t>
            </w:r>
            <w:proofErr w:type="spellEnd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de 12 </w:t>
            </w:r>
            <w:proofErr w:type="spellStart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ani</w:t>
            </w:r>
            <w:proofErr w:type="spellEnd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a </w:t>
            </w:r>
            <w:proofErr w:type="spellStart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actului</w:t>
            </w:r>
            <w:proofErr w:type="spellEnd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normativ</w:t>
            </w:r>
            <w:proofErr w:type="spellEnd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menționat</w:t>
            </w:r>
            <w:proofErr w:type="spellEnd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mai</w:t>
            </w:r>
            <w:proofErr w:type="spellEnd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sus</w:t>
            </w:r>
            <w:proofErr w:type="spellEnd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a </w:t>
            </w:r>
            <w:proofErr w:type="spellStart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relevat</w:t>
            </w:r>
            <w:proofErr w:type="spellEnd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diferite</w:t>
            </w:r>
            <w:proofErr w:type="spellEnd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probleme</w:t>
            </w:r>
            <w:proofErr w:type="spellEnd"/>
            <w:r w:rsidR="003C1809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, cum </w:t>
            </w:r>
            <w:proofErr w:type="spellStart"/>
            <w:r w:rsidR="003C1809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sunt</w:t>
            </w:r>
            <w:proofErr w:type="spellEnd"/>
            <w:r w:rsidR="003C1809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:</w:t>
            </w:r>
          </w:p>
          <w:p w:rsidR="003C1809" w:rsidRPr="001609BC" w:rsidRDefault="003C1809" w:rsidP="003C180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i/>
                <w:sz w:val="26"/>
                <w:szCs w:val="26"/>
                <w:lang w:val="ro-RO"/>
              </w:rPr>
            </w:pPr>
            <w:r w:rsidRPr="001609BC">
              <w:rPr>
                <w:rFonts w:ascii="Times New Roman" w:eastAsiaTheme="minorHAnsi" w:hAnsi="Times New Roman"/>
                <w:color w:val="auto"/>
                <w:sz w:val="26"/>
                <w:szCs w:val="26"/>
                <w:lang w:val="pt-BR" w:bidi="ar-SA"/>
              </w:rPr>
              <w:t>dificultaţi în instituirea zonelor de protecţie sanitară cu regim sever;</w:t>
            </w:r>
          </w:p>
          <w:p w:rsidR="003C1809" w:rsidRPr="001609BC" w:rsidRDefault="003C1809" w:rsidP="003C180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sz w:val="26"/>
                <w:szCs w:val="26"/>
                <w:lang w:val="ro-RO"/>
              </w:rPr>
              <w:t>dificultaţi în determinarea zonelor de protecţie sanitară cu regim de restricţie pentru izvoare</w:t>
            </w:r>
          </w:p>
          <w:p w:rsidR="003C1809" w:rsidRPr="001609BC" w:rsidRDefault="003C1809" w:rsidP="003C180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sz w:val="26"/>
                <w:szCs w:val="26"/>
                <w:lang w:val="ro-RO"/>
              </w:rPr>
              <w:t>solicitări de expertizare a unor studii de instituire a unor perimetre de protecţie hidrogeologică pentru surse de suprafaţă</w:t>
            </w:r>
            <w:r w:rsidRPr="001609B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C1809" w:rsidRPr="001609BC" w:rsidRDefault="003C1809" w:rsidP="00607ABA">
            <w:pPr>
              <w:pStyle w:val="ListParagraph"/>
              <w:numPr>
                <w:ilvl w:val="0"/>
                <w:numId w:val="18"/>
              </w:numPr>
              <w:spacing w:line="259" w:lineRule="auto"/>
              <w:jc w:val="both"/>
              <w:rPr>
                <w:rFonts w:ascii="Times New Roman" w:eastAsiaTheme="minorHAnsi" w:hAnsi="Times New Roman"/>
                <w:color w:val="auto"/>
                <w:sz w:val="26"/>
                <w:szCs w:val="26"/>
                <w:lang w:val="it-IT" w:bidi="ar-SA"/>
              </w:rPr>
            </w:pPr>
            <w:r w:rsidRPr="001609BC">
              <w:rPr>
                <w:rFonts w:ascii="Times New Roman" w:eastAsiaTheme="minorHAnsi" w:hAnsi="Times New Roman"/>
                <w:color w:val="auto"/>
                <w:sz w:val="26"/>
                <w:szCs w:val="26"/>
                <w:lang w:val="pt-BR" w:bidi="ar-SA"/>
              </w:rPr>
              <w:lastRenderedPageBreak/>
              <w:t>dificultaţi în determinarea p</w:t>
            </w:r>
            <w:r w:rsidRPr="001609BC">
              <w:rPr>
                <w:rFonts w:ascii="Times New Roman" w:eastAsiaTheme="minorHAnsi" w:hAnsi="Times New Roman"/>
                <w:color w:val="auto"/>
                <w:sz w:val="26"/>
                <w:szCs w:val="26"/>
                <w:lang w:val="it-IT" w:bidi="ar-SA"/>
              </w:rPr>
              <w:t>erimetr</w:t>
            </w:r>
            <w:r w:rsidR="00DA5B54" w:rsidRPr="001609BC">
              <w:rPr>
                <w:rFonts w:ascii="Times New Roman" w:eastAsiaTheme="minorHAnsi" w:hAnsi="Times New Roman"/>
                <w:color w:val="auto"/>
                <w:sz w:val="26"/>
                <w:szCs w:val="26"/>
                <w:lang w:val="it-IT" w:bidi="ar-SA"/>
              </w:rPr>
              <w:t>e</w:t>
            </w:r>
            <w:r w:rsidRPr="001609BC">
              <w:rPr>
                <w:rFonts w:ascii="Times New Roman" w:eastAsiaTheme="minorHAnsi" w:hAnsi="Times New Roman"/>
                <w:color w:val="auto"/>
                <w:sz w:val="26"/>
                <w:szCs w:val="26"/>
                <w:lang w:val="it-IT" w:bidi="ar-SA"/>
              </w:rPr>
              <w:t>l</w:t>
            </w:r>
            <w:r w:rsidR="00DA5B54" w:rsidRPr="001609BC">
              <w:rPr>
                <w:rFonts w:ascii="Times New Roman" w:eastAsiaTheme="minorHAnsi" w:hAnsi="Times New Roman"/>
                <w:color w:val="auto"/>
                <w:sz w:val="26"/>
                <w:szCs w:val="26"/>
                <w:lang w:val="it-IT" w:bidi="ar-SA"/>
              </w:rPr>
              <w:t>or</w:t>
            </w:r>
            <w:r w:rsidRPr="001609BC">
              <w:rPr>
                <w:rFonts w:ascii="Times New Roman" w:eastAsiaTheme="minorHAnsi" w:hAnsi="Times New Roman"/>
                <w:color w:val="auto"/>
                <w:sz w:val="26"/>
                <w:szCs w:val="26"/>
                <w:lang w:val="it-IT" w:bidi="ar-SA"/>
              </w:rPr>
              <w:t xml:space="preserve"> de protecţie hidrogeologică</w:t>
            </w:r>
          </w:p>
          <w:p w:rsidR="003C1809" w:rsidRPr="001609BC" w:rsidRDefault="003C1809" w:rsidP="003C180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nerespectarea prevederilor de includere a zonelor </w:t>
            </w:r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de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protecție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sanitară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și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hidrogeologică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r w:rsidR="00DA5B54" w:rsidRPr="001609BC">
              <w:rPr>
                <w:rFonts w:ascii="Times New Roman" w:hAnsi="Times New Roman"/>
                <w:color w:val="222222"/>
                <w:sz w:val="26"/>
                <w:szCs w:val="26"/>
                <w:lang w:val="ro-RO"/>
              </w:rPr>
              <w:t>î</w:t>
            </w:r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n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documenta</w:t>
            </w:r>
            <w:r w:rsidR="00DA5B54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ț</w:t>
            </w:r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iile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de urbanism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și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/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sau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emiterea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unor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certificate de urbanism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fără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mențiuni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cu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privire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la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existența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zonelor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respective.</w:t>
            </w:r>
          </w:p>
          <w:p w:rsidR="00336094" w:rsidRPr="001609BC" w:rsidRDefault="00DA5B54" w:rsidP="00D42222">
            <w:pPr>
              <w:ind w:firstLine="505"/>
              <w:jc w:val="both"/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</w:pPr>
            <w:proofErr w:type="spellStart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P</w:t>
            </w:r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entru</w:t>
            </w:r>
            <w:proofErr w:type="spellEnd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rezolvare</w:t>
            </w:r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a</w:t>
            </w:r>
            <w:proofErr w:type="spellEnd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acestor</w:t>
            </w:r>
            <w:proofErr w:type="spellEnd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probleme</w:t>
            </w:r>
            <w:proofErr w:type="spellEnd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este</w:t>
            </w:r>
            <w:proofErr w:type="spellEnd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necesară</w:t>
            </w:r>
            <w:proofErr w:type="spellEnd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modificarea</w:t>
            </w:r>
            <w:proofErr w:type="spellEnd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anumitor</w:t>
            </w:r>
            <w:proofErr w:type="spellEnd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prevederi</w:t>
            </w:r>
            <w:proofErr w:type="spellEnd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ale </w:t>
            </w:r>
            <w:r w:rsidRPr="001609BC">
              <w:rPr>
                <w:rFonts w:ascii="Times New Roman" w:hAnsi="Times New Roman"/>
                <w:sz w:val="26"/>
                <w:szCs w:val="26"/>
                <w:lang w:val="ro-RO" w:eastAsia="ro-RO"/>
              </w:rPr>
              <w:t xml:space="preserve">Hotărârii Guvernului nr. 930/2005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pentru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aprobarea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Normelor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speciale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privind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caracterul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şi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mărimea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zonelor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de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protecţie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sanitară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şi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hidrogeologică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,</w:t>
            </w:r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în</w:t>
            </w:r>
            <w:proofErr w:type="spellEnd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majoritatea</w:t>
            </w:r>
            <w:proofErr w:type="spellEnd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lor</w:t>
            </w:r>
            <w:proofErr w:type="spellEnd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D42222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aflate</w:t>
            </w:r>
            <w:proofErr w:type="spellEnd"/>
            <w:r w:rsidR="00D42222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in </w:t>
            </w:r>
            <w:proofErr w:type="spellStart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cuprinsul</w:t>
            </w:r>
            <w:proofErr w:type="spellEnd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normelor</w:t>
            </w:r>
            <w:proofErr w:type="spellEnd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, </w:t>
            </w:r>
            <w:proofErr w:type="spellStart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în</w:t>
            </w:r>
            <w:proofErr w:type="spellEnd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sensul</w:t>
            </w:r>
            <w:proofErr w:type="spellEnd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clarificării</w:t>
            </w:r>
            <w:proofErr w:type="spellEnd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 </w:t>
            </w:r>
            <w:proofErr w:type="spellStart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și</w:t>
            </w:r>
            <w:proofErr w:type="spellEnd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întăririi</w:t>
            </w:r>
            <w:proofErr w:type="spellEnd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acestora</w:t>
            </w:r>
            <w:proofErr w:type="spellEnd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, </w:t>
            </w:r>
            <w:proofErr w:type="spellStart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precum</w:t>
            </w:r>
            <w:proofErr w:type="spellEnd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si</w:t>
            </w:r>
            <w:proofErr w:type="spellEnd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al </w:t>
            </w:r>
            <w:proofErr w:type="spellStart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introducerii</w:t>
            </w:r>
            <w:proofErr w:type="spellEnd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de </w:t>
            </w:r>
            <w:proofErr w:type="spellStart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noi</w:t>
            </w:r>
            <w:proofErr w:type="spellEnd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sancțiuni</w:t>
            </w:r>
            <w:proofErr w:type="spellEnd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pentru</w:t>
            </w:r>
            <w:proofErr w:type="spellEnd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nere</w:t>
            </w:r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spectarea</w:t>
            </w:r>
            <w:proofErr w:type="spellEnd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unor</w:t>
            </w:r>
            <w:proofErr w:type="spellEnd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preve</w:t>
            </w:r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deri</w:t>
            </w:r>
            <w:proofErr w:type="spellEnd"/>
            <w:r w:rsidR="00837EE8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.  </w:t>
            </w:r>
          </w:p>
          <w:p w:rsidR="00DA5B54" w:rsidRPr="001609BC" w:rsidRDefault="00DA5B54" w:rsidP="00DA5B54">
            <w:pPr>
              <w:ind w:firstLine="505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  <w:lang w:val="ro-RO"/>
              </w:rPr>
            </w:pPr>
          </w:p>
        </w:tc>
      </w:tr>
      <w:tr w:rsidR="008A2101" w:rsidRPr="008A2101" w:rsidTr="00C56848">
        <w:trPr>
          <w:trHeight w:val="503"/>
        </w:trPr>
        <w:tc>
          <w:tcPr>
            <w:tcW w:w="2683" w:type="dxa"/>
            <w:gridSpan w:val="3"/>
          </w:tcPr>
          <w:p w:rsidR="00D3570C" w:rsidRPr="001609BC" w:rsidRDefault="00D3570C" w:rsidP="00E51CC6">
            <w:pPr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lastRenderedPageBreak/>
              <w:t>1</w:t>
            </w:r>
            <w:r w:rsidRPr="001609BC">
              <w:rPr>
                <w:rFonts w:ascii="Times New Roman" w:hAnsi="Times New Roman"/>
                <w:color w:val="auto"/>
                <w:sz w:val="26"/>
                <w:szCs w:val="26"/>
                <w:vertAlign w:val="superscript"/>
                <w:lang w:val="ro-RO"/>
              </w:rPr>
              <w:t>1</w:t>
            </w: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 În cazul proiectelor de acte normative care transpun legislaţie comunitară sau creează cadrul pentru aplicarea directă a acesteia</w:t>
            </w:r>
          </w:p>
        </w:tc>
        <w:tc>
          <w:tcPr>
            <w:tcW w:w="7978" w:type="dxa"/>
            <w:gridSpan w:val="7"/>
          </w:tcPr>
          <w:p w:rsidR="00D3570C" w:rsidRPr="001609BC" w:rsidRDefault="00CE427C" w:rsidP="00DA5B54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Proiectul nu </w:t>
            </w:r>
            <w:r w:rsidR="00D3570C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realizează preluarea în legislaţia naţională</w:t>
            </w: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 a unor prevederi ale legislației europene însă implementarea cât mai bună a acestui act normativ este indispensabilă pentru realizarea condițiilor de calitate a apei potabile impuse prin legislația europeană. </w:t>
            </w:r>
          </w:p>
          <w:p w:rsidR="00D3570C" w:rsidRPr="001609BC" w:rsidRDefault="00D3570C" w:rsidP="00E51CC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</w:p>
        </w:tc>
      </w:tr>
      <w:tr w:rsidR="008A2101" w:rsidRPr="008A2101" w:rsidTr="00C56848">
        <w:tc>
          <w:tcPr>
            <w:tcW w:w="2683" w:type="dxa"/>
            <w:gridSpan w:val="3"/>
          </w:tcPr>
          <w:p w:rsidR="00D3570C" w:rsidRPr="001609BC" w:rsidRDefault="00D3570C" w:rsidP="00E51CC6">
            <w:pPr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2. Schimbări preconizate</w:t>
            </w:r>
          </w:p>
        </w:tc>
        <w:tc>
          <w:tcPr>
            <w:tcW w:w="7978" w:type="dxa"/>
            <w:gridSpan w:val="7"/>
          </w:tcPr>
          <w:p w:rsidR="00CE427C" w:rsidRPr="001609BC" w:rsidRDefault="002E4047" w:rsidP="00CE427C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În vederea îmbunătățirii procesului de implementare, s</w:t>
            </w:r>
            <w:r w:rsidR="00D3570C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e preconizează </w:t>
            </w: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completarea și </w:t>
            </w:r>
            <w:r w:rsidR="00DA5B54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modificarea unui articol din textul hotărârii și a 17 articole din cuprinsul normelor, în sensul clarificării și actualizării acestora, </w:t>
            </w: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în principal</w:t>
            </w:r>
            <w:r w:rsidR="00D42222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 privind</w:t>
            </w:r>
            <w:r w:rsidR="00DA5B54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:</w:t>
            </w:r>
          </w:p>
          <w:p w:rsidR="002E4047" w:rsidRPr="001609BC" w:rsidRDefault="002E4047" w:rsidP="002E404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redefinirea conceptuală a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zonelor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de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protecţie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sanitară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şi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hidrogeologică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,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pe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baza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rolului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pe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care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acestea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îl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au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în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protecția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surselor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de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apă</w:t>
            </w:r>
            <w:proofErr w:type="spellEnd"/>
            <w:r w:rsidR="00D42222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D42222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și</w:t>
            </w:r>
            <w:proofErr w:type="spellEnd"/>
            <w:r w:rsidR="00D42222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nu </w:t>
            </w:r>
            <w:proofErr w:type="spellStart"/>
            <w:r w:rsidR="00D42222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pe</w:t>
            </w:r>
            <w:proofErr w:type="spellEnd"/>
            <w:r w:rsidR="00D42222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D42222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baza</w:t>
            </w:r>
            <w:proofErr w:type="spellEnd"/>
            <w:r w:rsidR="00D42222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D42222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interdicțiilor</w:t>
            </w:r>
            <w:proofErr w:type="spellEnd"/>
            <w:r w:rsidR="00D42222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care se </w:t>
            </w:r>
            <w:proofErr w:type="spellStart"/>
            <w:r w:rsidR="00D42222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aplică</w:t>
            </w:r>
            <w:proofErr w:type="spellEnd"/>
            <w:r w:rsidR="00D42222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D42222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în</w:t>
            </w:r>
            <w:proofErr w:type="spellEnd"/>
            <w:r w:rsidR="00D42222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D42222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cadrul</w:t>
            </w:r>
            <w:proofErr w:type="spellEnd"/>
            <w:r w:rsidR="00D42222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D42222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acestora</w:t>
            </w:r>
            <w:proofErr w:type="spellEnd"/>
            <w:r w:rsidR="00D42222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, care la </w:t>
            </w:r>
            <w:proofErr w:type="spellStart"/>
            <w:r w:rsidR="00D42222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randul</w:t>
            </w:r>
            <w:proofErr w:type="spellEnd"/>
            <w:r w:rsidR="00D42222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D42222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lor</w:t>
            </w:r>
            <w:proofErr w:type="spellEnd"/>
            <w:r w:rsidR="00D42222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au   </w:t>
            </w:r>
            <w:proofErr w:type="spellStart"/>
            <w:r w:rsidR="00D42222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fost</w:t>
            </w:r>
            <w:proofErr w:type="spellEnd"/>
            <w:r w:rsidR="00D42222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D42222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clarificate</w:t>
            </w:r>
            <w:proofErr w:type="spellEnd"/>
            <w:r w:rsidR="00D42222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D42222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și</w:t>
            </w:r>
            <w:proofErr w:type="spellEnd"/>
            <w:r w:rsidR="00D42222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D42222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recorelate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;</w:t>
            </w:r>
          </w:p>
          <w:p w:rsidR="002E4047" w:rsidRPr="001609BC" w:rsidRDefault="002E4047" w:rsidP="002E404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detalierea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procesului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de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determinare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și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instituire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a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zonelor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 xml:space="preserve"> de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en-GB"/>
              </w:rPr>
              <w:t>protecție</w:t>
            </w:r>
            <w:proofErr w:type="spellEnd"/>
          </w:p>
          <w:p w:rsidR="002E4047" w:rsidRPr="001609BC" w:rsidRDefault="002E4047" w:rsidP="002E404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introducerea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de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reguli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clare</w:t>
            </w:r>
            <w:proofErr w:type="spellEnd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pentru</w:t>
            </w:r>
            <w:proofErr w:type="spellEnd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determinarea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zonei</w:t>
            </w:r>
            <w:proofErr w:type="spellEnd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de </w:t>
            </w:r>
            <w:proofErr w:type="spellStart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protecție</w:t>
            </w:r>
            <w:proofErr w:type="spellEnd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sanitară</w:t>
            </w:r>
            <w:proofErr w:type="spellEnd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cu </w:t>
            </w:r>
            <w:proofErr w:type="spellStart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regim</w:t>
            </w:r>
            <w:proofErr w:type="spellEnd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de </w:t>
            </w:r>
            <w:proofErr w:type="spellStart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restricție</w:t>
            </w:r>
            <w:proofErr w:type="spellEnd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în</w:t>
            </w:r>
            <w:proofErr w:type="spellEnd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cazul</w:t>
            </w:r>
            <w:proofErr w:type="spellEnd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drenurilor</w:t>
            </w:r>
            <w:proofErr w:type="spellEnd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și</w:t>
            </w:r>
            <w:proofErr w:type="spellEnd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captărilor</w:t>
            </w:r>
            <w:proofErr w:type="spellEnd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de </w:t>
            </w:r>
            <w:proofErr w:type="spellStart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izvoare</w:t>
            </w:r>
            <w:proofErr w:type="spellEnd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pentru</w:t>
            </w:r>
            <w:proofErr w:type="spellEnd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care nu </w:t>
            </w:r>
            <w:proofErr w:type="spellStart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există</w:t>
            </w:r>
            <w:proofErr w:type="spellEnd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posibilitatea</w:t>
            </w:r>
            <w:proofErr w:type="spellEnd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aplicării</w:t>
            </w:r>
            <w:proofErr w:type="spellEnd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metodelor</w:t>
            </w:r>
            <w:proofErr w:type="spellEnd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de </w:t>
            </w:r>
            <w:proofErr w:type="spellStart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calcul</w:t>
            </w:r>
            <w:proofErr w:type="spellEnd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aprobate</w:t>
            </w:r>
            <w:proofErr w:type="spellEnd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</w:p>
          <w:p w:rsidR="00D42222" w:rsidRPr="001609BC" w:rsidRDefault="00DA1177" w:rsidP="002E404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abrogarea posibilității exceptării pentru </w:t>
            </w:r>
            <w:proofErr w:type="spellStart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en-GB"/>
              </w:rPr>
              <w:t>amplasarea</w:t>
            </w:r>
            <w:proofErr w:type="spellEnd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en-GB"/>
              </w:rPr>
              <w:t xml:space="preserve"> de </w:t>
            </w:r>
            <w:proofErr w:type="spellStart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en-GB"/>
              </w:rPr>
              <w:t>bazine</w:t>
            </w:r>
            <w:proofErr w:type="spellEnd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en-GB"/>
              </w:rPr>
              <w:t>neetanşe</w:t>
            </w:r>
            <w:proofErr w:type="spellEnd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en-GB"/>
              </w:rPr>
              <w:t>pentru</w:t>
            </w:r>
            <w:proofErr w:type="spellEnd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en-GB"/>
              </w:rPr>
              <w:t xml:space="preserve"> ape </w:t>
            </w:r>
            <w:proofErr w:type="spellStart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en-GB"/>
              </w:rPr>
              <w:t>reziduale</w:t>
            </w:r>
            <w:proofErr w:type="spellEnd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en-GB"/>
              </w:rPr>
              <w:t>puţuri</w:t>
            </w:r>
            <w:proofErr w:type="spellEnd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en-GB"/>
              </w:rPr>
              <w:t>absorbante</w:t>
            </w:r>
            <w:proofErr w:type="spellEnd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en-GB"/>
              </w:rPr>
              <w:t>haznale</w:t>
            </w:r>
            <w:proofErr w:type="spellEnd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en-GB"/>
              </w:rPr>
              <w:t xml:space="preserve"> cu </w:t>
            </w:r>
            <w:proofErr w:type="spellStart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en-GB"/>
              </w:rPr>
              <w:t>groapă</w:t>
            </w:r>
            <w:proofErr w:type="spellEnd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en-GB"/>
              </w:rPr>
              <w:t>simplă</w:t>
            </w:r>
            <w:proofErr w:type="spellEnd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en-GB"/>
              </w:rPr>
              <w:t>în</w:t>
            </w:r>
            <w:proofErr w:type="spellEnd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en-GB"/>
              </w:rPr>
              <w:t>zonele</w:t>
            </w:r>
            <w:proofErr w:type="spellEnd"/>
            <w:r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en-GB"/>
              </w:rPr>
              <w:t xml:space="preserve"> </w:t>
            </w:r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de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protecție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sanitară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cu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regim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de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restricție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( art. 23)</w:t>
            </w:r>
          </w:p>
          <w:p w:rsidR="00D42222" w:rsidRPr="001609BC" w:rsidRDefault="00DA1177" w:rsidP="002E404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proofErr w:type="spellStart"/>
            <w:proofErr w:type="gram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introducerea</w:t>
            </w:r>
            <w:proofErr w:type="spellEnd"/>
            <w:proofErr w:type="gram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posibilității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exceptării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situării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elementelor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de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sprijin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r w:rsidR="00D42222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al</w:t>
            </w:r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e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lucrărilor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de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artă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(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supratraversări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cu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poduri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sau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conducte</w:t>
            </w:r>
            <w:proofErr w:type="spellEnd"/>
            <w:r w:rsidR="00D42222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)</w:t>
            </w:r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 </w:t>
            </w:r>
            <w:proofErr w:type="spellStart"/>
            <w:r w:rsidR="00D42222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în</w:t>
            </w:r>
            <w:proofErr w:type="spellEnd"/>
            <w:r w:rsidR="00D42222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art. 29</w:t>
            </w:r>
          </w:p>
          <w:p w:rsidR="00D42222" w:rsidRPr="001609BC" w:rsidRDefault="00D42222" w:rsidP="002E404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constituirea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de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noi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contravenții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pentru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nerespectarea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prevederilor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normelor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referitoare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la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transmiterea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către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autoritățile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publice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locale a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planurilor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de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situație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cu </w:t>
            </w:r>
            <w:r w:rsidRPr="001609BC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zonele </w:t>
            </w:r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de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protecție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sanitară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și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hidrogeologică</w:t>
            </w:r>
            <w:proofErr w:type="spellEnd"/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precum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>și</w:t>
            </w:r>
            <w:proofErr w:type="spellEnd"/>
            <w:r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la </w:t>
            </w:r>
            <w:r w:rsidRPr="001609BC">
              <w:rPr>
                <w:rFonts w:ascii="Times New Roman" w:hAnsi="Times New Roman"/>
                <w:sz w:val="26"/>
                <w:szCs w:val="26"/>
                <w:lang w:val="ro-RO"/>
              </w:rPr>
              <w:t>includerea acestora</w:t>
            </w:r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r w:rsidRPr="001609BC">
              <w:rPr>
                <w:rFonts w:ascii="Times New Roman" w:hAnsi="Times New Roman"/>
                <w:color w:val="222222"/>
                <w:sz w:val="26"/>
                <w:szCs w:val="26"/>
                <w:lang w:val="ro-RO"/>
              </w:rPr>
              <w:t>î</w:t>
            </w:r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n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documentațiile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de urbanism</w:t>
            </w:r>
          </w:p>
          <w:p w:rsidR="00DA5B54" w:rsidRPr="001609BC" w:rsidRDefault="00D42222" w:rsidP="006C615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proofErr w:type="spellStart"/>
            <w:proofErr w:type="gram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transmiterea</w:t>
            </w:r>
            <w:proofErr w:type="spellEnd"/>
            <w:proofErr w:type="gram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către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autoritățile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de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gospodărire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a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apelor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a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datelor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de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monitorizare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a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captărilor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, date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necesare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în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evaluarea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corpurilor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de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apă</w:t>
            </w:r>
            <w:proofErr w:type="spellEnd"/>
            <w:r w:rsidR="00FE15A9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din </w:t>
            </w:r>
            <w:proofErr w:type="spellStart"/>
            <w:r w:rsidR="00FE15A9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România</w:t>
            </w:r>
            <w:proofErr w:type="spellEnd"/>
            <w:r w:rsidR="00FE15A9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,</w:t>
            </w:r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care se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raportează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Comisiei</w:t>
            </w:r>
            <w:proofErr w:type="spellEnd"/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FE15A9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Europene</w:t>
            </w:r>
            <w:proofErr w:type="spellEnd"/>
            <w:r w:rsidR="00FE15A9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FE15A9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în</w:t>
            </w:r>
            <w:proofErr w:type="spellEnd"/>
            <w:r w:rsidR="00FE15A9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FE15A9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cadrul</w:t>
            </w:r>
            <w:proofErr w:type="spellEnd"/>
            <w:r w:rsidR="00FE15A9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FE15A9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Planurilor</w:t>
            </w:r>
            <w:proofErr w:type="spellEnd"/>
            <w:r w:rsidR="00FE15A9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de management al </w:t>
            </w:r>
            <w:proofErr w:type="spellStart"/>
            <w:r w:rsidR="00FE15A9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apelor</w:t>
            </w:r>
            <w:proofErr w:type="spellEnd"/>
            <w:r w:rsidR="00FE15A9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FE15A9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pe</w:t>
            </w:r>
            <w:proofErr w:type="spellEnd"/>
            <w:r w:rsidR="00FE15A9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FE15A9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bazine</w:t>
            </w:r>
            <w:proofErr w:type="spellEnd"/>
            <w:r w:rsidR="00FE15A9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FE15A9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hidrografice</w:t>
            </w:r>
            <w:proofErr w:type="spellEnd"/>
            <w:r w:rsidR="00FE15A9"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>.</w:t>
            </w:r>
            <w:r w:rsidRPr="001609B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r w:rsidR="00DA1177" w:rsidRPr="001609B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r w:rsidR="00DA1177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en-GB"/>
              </w:rPr>
              <w:t xml:space="preserve"> </w:t>
            </w:r>
          </w:p>
          <w:p w:rsidR="00D3570C" w:rsidRPr="001609BC" w:rsidRDefault="00D3570C" w:rsidP="00E51CC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</w:p>
        </w:tc>
      </w:tr>
      <w:tr w:rsidR="008A2101" w:rsidRPr="008A2101" w:rsidTr="00C56848">
        <w:tc>
          <w:tcPr>
            <w:tcW w:w="2683" w:type="dxa"/>
            <w:gridSpan w:val="3"/>
          </w:tcPr>
          <w:p w:rsidR="00D3570C" w:rsidRPr="001609BC" w:rsidRDefault="00D3570C" w:rsidP="00E51CC6">
            <w:pPr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lastRenderedPageBreak/>
              <w:t>3. Alte informaţii</w:t>
            </w:r>
          </w:p>
        </w:tc>
        <w:tc>
          <w:tcPr>
            <w:tcW w:w="7978" w:type="dxa"/>
            <w:gridSpan w:val="7"/>
          </w:tcPr>
          <w:p w:rsidR="00D3570C" w:rsidRPr="001609BC" w:rsidRDefault="00D3570C" w:rsidP="00E51CC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Nu au fost identificate</w:t>
            </w:r>
            <w:r w:rsidR="00294CAD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.</w:t>
            </w:r>
          </w:p>
        </w:tc>
      </w:tr>
      <w:tr w:rsidR="008A2101" w:rsidRPr="008A2101" w:rsidTr="001661D6">
        <w:trPr>
          <w:trHeight w:val="239"/>
        </w:trPr>
        <w:tc>
          <w:tcPr>
            <w:tcW w:w="10661" w:type="dxa"/>
            <w:gridSpan w:val="10"/>
          </w:tcPr>
          <w:p w:rsidR="00294CAD" w:rsidRPr="001609BC" w:rsidRDefault="001661D6" w:rsidP="001661D6">
            <w:pPr>
              <w:rPr>
                <w:rFonts w:ascii="Times New Roman" w:hAnsi="Times New Roman"/>
                <w:b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b/>
                <w:color w:val="auto"/>
                <w:sz w:val="26"/>
                <w:szCs w:val="26"/>
                <w:lang w:val="ro-RO"/>
              </w:rPr>
              <w:t xml:space="preserve">                        </w:t>
            </w:r>
            <w:r w:rsidR="00D3570C" w:rsidRPr="001609BC">
              <w:rPr>
                <w:rFonts w:ascii="Times New Roman" w:hAnsi="Times New Roman"/>
                <w:b/>
                <w:color w:val="auto"/>
                <w:sz w:val="26"/>
                <w:szCs w:val="26"/>
                <w:lang w:val="ro-RO"/>
              </w:rPr>
              <w:t>Secţiunea a 3-a: Impactul socio-economic al proiectului de act normativ</w:t>
            </w:r>
          </w:p>
        </w:tc>
      </w:tr>
      <w:tr w:rsidR="008A2101" w:rsidRPr="008A2101" w:rsidTr="00C56848">
        <w:tc>
          <w:tcPr>
            <w:tcW w:w="2639" w:type="dxa"/>
            <w:gridSpan w:val="2"/>
          </w:tcPr>
          <w:p w:rsidR="00D3570C" w:rsidRPr="001609BC" w:rsidRDefault="00D3570C" w:rsidP="00E51CC6">
            <w:pPr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1. Impactul macroeconomic</w:t>
            </w:r>
          </w:p>
        </w:tc>
        <w:tc>
          <w:tcPr>
            <w:tcW w:w="8022" w:type="dxa"/>
            <w:gridSpan w:val="8"/>
          </w:tcPr>
          <w:p w:rsidR="00D3570C" w:rsidRPr="001609BC" w:rsidRDefault="00D3570C" w:rsidP="00294CAD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Proiectul de act normativ nu </w:t>
            </w:r>
            <w:r w:rsidR="00294CAD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se referă la acest subiect.</w:t>
            </w:r>
          </w:p>
        </w:tc>
      </w:tr>
      <w:tr w:rsidR="008A2101" w:rsidRPr="008A2101" w:rsidTr="00C56848">
        <w:trPr>
          <w:trHeight w:val="2223"/>
        </w:trPr>
        <w:tc>
          <w:tcPr>
            <w:tcW w:w="2639" w:type="dxa"/>
            <w:gridSpan w:val="2"/>
          </w:tcPr>
          <w:p w:rsidR="00D3570C" w:rsidRPr="001609BC" w:rsidRDefault="00D3570C" w:rsidP="00E51CC6">
            <w:pPr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1</w:t>
            </w:r>
            <w:r w:rsidRPr="001609BC">
              <w:rPr>
                <w:rFonts w:ascii="Times New Roman" w:hAnsi="Times New Roman"/>
                <w:color w:val="auto"/>
                <w:sz w:val="26"/>
                <w:szCs w:val="26"/>
                <w:vertAlign w:val="superscript"/>
                <w:lang w:val="ro-RO"/>
              </w:rPr>
              <w:t>1</w:t>
            </w: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. Impactul asupra mediului concurenţial şi domeniului ajutoarelor de stat</w:t>
            </w:r>
          </w:p>
        </w:tc>
        <w:tc>
          <w:tcPr>
            <w:tcW w:w="8022" w:type="dxa"/>
            <w:gridSpan w:val="8"/>
          </w:tcPr>
          <w:p w:rsidR="00D3570C" w:rsidRPr="001609BC" w:rsidRDefault="00D3570C" w:rsidP="00C74D00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Proiectul de act normativ </w:t>
            </w:r>
            <w:r w:rsidR="00C74D00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nu se referă la acest subiect.</w:t>
            </w:r>
          </w:p>
        </w:tc>
      </w:tr>
      <w:tr w:rsidR="008A2101" w:rsidRPr="008A2101" w:rsidTr="00C56848">
        <w:tc>
          <w:tcPr>
            <w:tcW w:w="2639" w:type="dxa"/>
            <w:gridSpan w:val="2"/>
          </w:tcPr>
          <w:p w:rsidR="00D3570C" w:rsidRPr="001609BC" w:rsidRDefault="00D3570C" w:rsidP="00E51CC6">
            <w:pPr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2. Impactul asupra mediului de afaceri</w:t>
            </w:r>
          </w:p>
          <w:p w:rsidR="00D3570C" w:rsidRPr="001609BC" w:rsidRDefault="00D3570C" w:rsidP="00E51CC6">
            <w:pPr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</w:p>
          <w:p w:rsidR="00D3570C" w:rsidRPr="001609BC" w:rsidRDefault="00D3570C" w:rsidP="00E51CC6">
            <w:pPr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</w:p>
        </w:tc>
        <w:tc>
          <w:tcPr>
            <w:tcW w:w="8022" w:type="dxa"/>
            <w:gridSpan w:val="8"/>
          </w:tcPr>
          <w:p w:rsidR="00D3570C" w:rsidRPr="001609BC" w:rsidRDefault="00D3570C" w:rsidP="00C74D00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highlight w:val="yellow"/>
                <w:u w:val="single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Proiectul de act normativ nu are impact</w:t>
            </w:r>
            <w:r w:rsidR="00BD3CBD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 negativ asupra mediului de afaceri, în general, </w:t>
            </w:r>
            <w:r w:rsidR="001661D6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în sensul Legii nr. 346/2004 </w:t>
            </w:r>
            <w:proofErr w:type="spellStart"/>
            <w:r w:rsidR="00DC2C44" w:rsidRPr="001609BC">
              <w:rPr>
                <w:rStyle w:val="Strong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privind</w:t>
            </w:r>
            <w:proofErr w:type="spellEnd"/>
            <w:r w:rsidR="00DC2C44" w:rsidRPr="001609BC">
              <w:rPr>
                <w:rStyle w:val="Strong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DC2C44" w:rsidRPr="001609BC">
              <w:rPr>
                <w:rStyle w:val="Strong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stimularea</w:t>
            </w:r>
            <w:proofErr w:type="spellEnd"/>
            <w:r w:rsidR="00DC2C44" w:rsidRPr="001609BC">
              <w:rPr>
                <w:rStyle w:val="Strong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DC2C44" w:rsidRPr="001609BC">
              <w:rPr>
                <w:rStyle w:val="Strong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înfiinării</w:t>
            </w:r>
            <w:proofErr w:type="spellEnd"/>
            <w:r w:rsidR="00DC2C44" w:rsidRPr="001609BC">
              <w:rPr>
                <w:rStyle w:val="Strong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DC2C44" w:rsidRPr="001609BC">
              <w:rPr>
                <w:rStyle w:val="Strong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și</w:t>
            </w:r>
            <w:proofErr w:type="spellEnd"/>
            <w:r w:rsidR="00DC2C44" w:rsidRPr="001609BC">
              <w:rPr>
                <w:rStyle w:val="Strong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DC2C44" w:rsidRPr="001609BC">
              <w:rPr>
                <w:rStyle w:val="Strong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dezvoltării</w:t>
            </w:r>
            <w:proofErr w:type="spellEnd"/>
            <w:r w:rsidR="00DC2C44" w:rsidRPr="001609BC">
              <w:rPr>
                <w:rStyle w:val="Strong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DC2C44" w:rsidRPr="001609BC">
              <w:rPr>
                <w:rStyle w:val="Strong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întreprinderilor</w:t>
            </w:r>
            <w:proofErr w:type="spellEnd"/>
            <w:r w:rsidR="00DC2C44" w:rsidRPr="001609BC">
              <w:rPr>
                <w:rStyle w:val="Strong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DC2C44" w:rsidRPr="001609BC">
              <w:rPr>
                <w:rStyle w:val="Strong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mici</w:t>
            </w:r>
            <w:proofErr w:type="spellEnd"/>
            <w:r w:rsidR="00DC2C44" w:rsidRPr="001609BC">
              <w:rPr>
                <w:rStyle w:val="Strong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DC2C44" w:rsidRPr="001609BC">
              <w:rPr>
                <w:rStyle w:val="Strong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ș</w:t>
            </w:r>
            <w:r w:rsidR="001661D6" w:rsidRPr="001609BC">
              <w:rPr>
                <w:rStyle w:val="Strong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="006C2D0A" w:rsidRPr="001609BC">
              <w:rPr>
                <w:rStyle w:val="Strong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6C2D0A" w:rsidRPr="001609BC">
              <w:rPr>
                <w:rStyle w:val="Strong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mijlocii</w:t>
            </w:r>
            <w:proofErr w:type="spellEnd"/>
            <w:r w:rsidR="006C2D0A" w:rsidRPr="001609BC">
              <w:rPr>
                <w:rStyle w:val="Strong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r w:rsidR="001661D6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cu modifică</w:t>
            </w:r>
            <w:r w:rsidR="00BD3CBD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rile și completările ulterioare</w:t>
            </w:r>
            <w:r w:rsidR="00C74D00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, având în vedere că restricțiile specifice</w:t>
            </w:r>
            <w:r w:rsidR="00C74D00" w:rsidRPr="001609BC">
              <w:rPr>
                <w:rFonts w:ascii="Times New Roman" w:eastAsia="Times New Roman" w:hAnsi="Times New Roman"/>
                <w:b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 w:bidi="ar-SA"/>
              </w:rPr>
              <w:t xml:space="preserve"> </w:t>
            </w:r>
            <w:proofErr w:type="spellStart"/>
            <w:r w:rsidR="00C74D00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 w:bidi="ar-SA"/>
              </w:rPr>
              <w:t>zonelor</w:t>
            </w:r>
            <w:proofErr w:type="spellEnd"/>
            <w:r w:rsidR="00C74D00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 w:bidi="ar-SA"/>
              </w:rPr>
              <w:t xml:space="preserve"> de </w:t>
            </w:r>
            <w:proofErr w:type="spellStart"/>
            <w:r w:rsidR="00C74D00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 w:bidi="ar-SA"/>
              </w:rPr>
              <w:t>protecţie</w:t>
            </w:r>
            <w:proofErr w:type="spellEnd"/>
            <w:r w:rsidR="00C74D00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 w:bidi="ar-SA"/>
              </w:rPr>
              <w:t xml:space="preserve"> </w:t>
            </w:r>
            <w:proofErr w:type="spellStart"/>
            <w:r w:rsidR="00C74D00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 w:bidi="ar-SA"/>
              </w:rPr>
              <w:t>sanitară</w:t>
            </w:r>
            <w:proofErr w:type="spellEnd"/>
            <w:r w:rsidR="00C74D00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 w:bidi="ar-SA"/>
              </w:rPr>
              <w:t xml:space="preserve"> </w:t>
            </w:r>
            <w:proofErr w:type="spellStart"/>
            <w:r w:rsidR="00C74D00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 w:bidi="ar-SA"/>
              </w:rPr>
              <w:t>şi</w:t>
            </w:r>
            <w:proofErr w:type="spellEnd"/>
            <w:r w:rsidR="00C74D00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 w:bidi="ar-SA"/>
              </w:rPr>
              <w:t xml:space="preserve"> </w:t>
            </w:r>
            <w:proofErr w:type="spellStart"/>
            <w:r w:rsidR="00C74D00" w:rsidRPr="001609B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GB" w:eastAsia="en-GB" w:bidi="ar-SA"/>
              </w:rPr>
              <w:t>hidrogeologică</w:t>
            </w:r>
            <w:proofErr w:type="spellEnd"/>
            <w:r w:rsidR="00C74D00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 au fost impuse încă din 1969, iar modificările actuale nu sunt majore</w:t>
            </w:r>
            <w:r w:rsidR="00BD3CBD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.</w:t>
            </w:r>
            <w:r w:rsidR="001661D6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 </w:t>
            </w:r>
            <w:r w:rsidR="00C74D00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Pe de cealaltă parte</w:t>
            </w: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, actul normativ este esenţial pentru sectorul </w:t>
            </w:r>
            <w:r w:rsidR="00C74D00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de apă, asigurând calitatea apei potabile furnizată populației și industriei alimentare și farmaceutice.</w:t>
            </w:r>
          </w:p>
        </w:tc>
      </w:tr>
      <w:tr w:rsidR="008A2101" w:rsidRPr="008A2101" w:rsidTr="00C56848">
        <w:tc>
          <w:tcPr>
            <w:tcW w:w="2639" w:type="dxa"/>
            <w:gridSpan w:val="2"/>
          </w:tcPr>
          <w:p w:rsidR="00D3570C" w:rsidRPr="001609BC" w:rsidRDefault="00D3570C" w:rsidP="00E51CC6">
            <w:pPr>
              <w:spacing w:line="360" w:lineRule="auto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3. Impactul social</w:t>
            </w:r>
          </w:p>
        </w:tc>
        <w:tc>
          <w:tcPr>
            <w:tcW w:w="8022" w:type="dxa"/>
            <w:gridSpan w:val="8"/>
          </w:tcPr>
          <w:p w:rsidR="00D3570C" w:rsidRPr="001609BC" w:rsidRDefault="00D3570C" w:rsidP="00C74D00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  <w:highlight w:val="yellow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Proiectul de act normativ va </w:t>
            </w:r>
            <w:r w:rsidR="00C74D00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avea un impact social pozitiv, </w:t>
            </w: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conduc</w:t>
            </w:r>
            <w:r w:rsidR="00C74D00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ând la evitarea unor epidemii hidrice si/sau a altor incidente de saănătate a populației.</w:t>
            </w: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 </w:t>
            </w:r>
          </w:p>
        </w:tc>
      </w:tr>
      <w:tr w:rsidR="008A2101" w:rsidRPr="008A2101" w:rsidTr="00C56848">
        <w:tc>
          <w:tcPr>
            <w:tcW w:w="2639" w:type="dxa"/>
            <w:gridSpan w:val="2"/>
          </w:tcPr>
          <w:p w:rsidR="00D3570C" w:rsidRPr="001609BC" w:rsidRDefault="00D3570C" w:rsidP="00E51CC6">
            <w:pPr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4. Impactul asupra mediului </w:t>
            </w:r>
          </w:p>
        </w:tc>
        <w:tc>
          <w:tcPr>
            <w:tcW w:w="8022" w:type="dxa"/>
            <w:gridSpan w:val="8"/>
          </w:tcPr>
          <w:p w:rsidR="00D3570C" w:rsidRPr="001609BC" w:rsidRDefault="00D3570C" w:rsidP="00053691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highlight w:val="yellow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Proiectul de act normativ va </w:t>
            </w:r>
            <w:r w:rsidR="00C74D00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avea un impact de mediu pozitiv, având în vedere că sunt mai bine protejate resursele de apă destinate furnizării de apă potabilă</w:t>
            </w:r>
            <w:r w:rsidR="00053691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.</w:t>
            </w:r>
            <w:r w:rsidRPr="001609BC">
              <w:rPr>
                <w:rFonts w:ascii="Times New Roman" w:hAnsi="Times New Roman"/>
                <w:color w:val="auto"/>
                <w:sz w:val="26"/>
                <w:szCs w:val="26"/>
                <w:highlight w:val="yellow"/>
                <w:lang w:val="ro-RO"/>
              </w:rPr>
              <w:t xml:space="preserve"> </w:t>
            </w:r>
          </w:p>
        </w:tc>
      </w:tr>
      <w:tr w:rsidR="008A2101" w:rsidRPr="008A2101" w:rsidTr="00C56848">
        <w:tc>
          <w:tcPr>
            <w:tcW w:w="2639" w:type="dxa"/>
            <w:gridSpan w:val="2"/>
          </w:tcPr>
          <w:p w:rsidR="00D3570C" w:rsidRPr="001609BC" w:rsidRDefault="00D3570C" w:rsidP="00E51CC6">
            <w:pPr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5. Alte informaţii</w:t>
            </w:r>
          </w:p>
        </w:tc>
        <w:tc>
          <w:tcPr>
            <w:tcW w:w="8022" w:type="dxa"/>
            <w:gridSpan w:val="8"/>
          </w:tcPr>
          <w:p w:rsidR="00D3570C" w:rsidRPr="001609BC" w:rsidRDefault="00D3570C" w:rsidP="00E51CC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Nu au fost identificate</w:t>
            </w:r>
            <w:r w:rsidR="00294CAD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.</w:t>
            </w:r>
          </w:p>
        </w:tc>
      </w:tr>
      <w:tr w:rsidR="008A2101" w:rsidRPr="008A2101" w:rsidTr="00C56848">
        <w:tc>
          <w:tcPr>
            <w:tcW w:w="10661" w:type="dxa"/>
            <w:gridSpan w:val="10"/>
          </w:tcPr>
          <w:p w:rsidR="00294CAD" w:rsidRPr="001609BC" w:rsidRDefault="00294CAD" w:rsidP="00294CAD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ro-RO"/>
              </w:rPr>
            </w:pPr>
          </w:p>
          <w:p w:rsidR="00D3570C" w:rsidRPr="001609BC" w:rsidRDefault="00D3570C" w:rsidP="00294CAD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b/>
                <w:color w:val="auto"/>
                <w:sz w:val="26"/>
                <w:szCs w:val="26"/>
                <w:lang w:val="ro-RO"/>
              </w:rPr>
              <w:t>Secţiunea a 4-a: Impactul financiar asupra bugetului general consolidat, atât pe termen scurt, pentru anul curent, cât şi pe termen lung (pe 5 ani)</w:t>
            </w:r>
          </w:p>
          <w:p w:rsidR="00294CAD" w:rsidRPr="001609BC" w:rsidRDefault="00294CAD" w:rsidP="00294CAD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ro-RO"/>
              </w:rPr>
            </w:pPr>
          </w:p>
        </w:tc>
      </w:tr>
      <w:tr w:rsidR="008A2101" w:rsidRPr="008A2101" w:rsidTr="00C56848">
        <w:tc>
          <w:tcPr>
            <w:tcW w:w="10661" w:type="dxa"/>
            <w:gridSpan w:val="10"/>
          </w:tcPr>
          <w:p w:rsidR="00D3570C" w:rsidRPr="001609BC" w:rsidRDefault="00D3570C" w:rsidP="00E51CC6">
            <w:pPr>
              <w:spacing w:line="360" w:lineRule="auto"/>
              <w:jc w:val="right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- mii lei -</w:t>
            </w:r>
          </w:p>
        </w:tc>
      </w:tr>
      <w:tr w:rsidR="008A2101" w:rsidRPr="008A2101" w:rsidTr="00294CAD">
        <w:trPr>
          <w:trHeight w:val="564"/>
        </w:trPr>
        <w:tc>
          <w:tcPr>
            <w:tcW w:w="4565" w:type="dxa"/>
            <w:gridSpan w:val="4"/>
          </w:tcPr>
          <w:p w:rsidR="00D3570C" w:rsidRPr="001609BC" w:rsidRDefault="00D3570C" w:rsidP="00E51CC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Indicatori</w:t>
            </w:r>
          </w:p>
        </w:tc>
        <w:tc>
          <w:tcPr>
            <w:tcW w:w="993" w:type="dxa"/>
          </w:tcPr>
          <w:p w:rsidR="00D3570C" w:rsidRPr="001609BC" w:rsidRDefault="00D3570C" w:rsidP="00E51CC6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Anul</w:t>
            </w:r>
          </w:p>
          <w:p w:rsidR="00D3570C" w:rsidRPr="001609BC" w:rsidRDefault="00D3570C" w:rsidP="00E51CC6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curent</w:t>
            </w:r>
          </w:p>
        </w:tc>
        <w:tc>
          <w:tcPr>
            <w:tcW w:w="3829" w:type="dxa"/>
            <w:gridSpan w:val="4"/>
          </w:tcPr>
          <w:p w:rsidR="00D3570C" w:rsidRPr="001609BC" w:rsidRDefault="00D3570C" w:rsidP="00E51CC6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Următorii</w:t>
            </w:r>
          </w:p>
          <w:p w:rsidR="00D3570C" w:rsidRPr="001609BC" w:rsidRDefault="00D3570C" w:rsidP="00E51CC6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4 ani</w:t>
            </w:r>
          </w:p>
        </w:tc>
        <w:tc>
          <w:tcPr>
            <w:tcW w:w="1274" w:type="dxa"/>
          </w:tcPr>
          <w:p w:rsidR="00D3570C" w:rsidRPr="001609BC" w:rsidRDefault="00D3570C" w:rsidP="00E51CC6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Media</w:t>
            </w:r>
          </w:p>
          <w:p w:rsidR="00D3570C" w:rsidRPr="001609BC" w:rsidRDefault="00D3570C" w:rsidP="00E51CC6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pe 5 ani</w:t>
            </w:r>
          </w:p>
        </w:tc>
      </w:tr>
      <w:tr w:rsidR="008A2101" w:rsidRPr="008A2101" w:rsidTr="00294CAD">
        <w:trPr>
          <w:trHeight w:val="170"/>
        </w:trPr>
        <w:tc>
          <w:tcPr>
            <w:tcW w:w="4565" w:type="dxa"/>
            <w:gridSpan w:val="4"/>
          </w:tcPr>
          <w:p w:rsidR="00D3570C" w:rsidRPr="001609BC" w:rsidRDefault="00D3570C" w:rsidP="00E51CC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1</w:t>
            </w:r>
          </w:p>
        </w:tc>
        <w:tc>
          <w:tcPr>
            <w:tcW w:w="993" w:type="dxa"/>
          </w:tcPr>
          <w:p w:rsidR="00D3570C" w:rsidRPr="001609BC" w:rsidRDefault="00D3570C" w:rsidP="00E51CC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2</w:t>
            </w:r>
          </w:p>
        </w:tc>
        <w:tc>
          <w:tcPr>
            <w:tcW w:w="992" w:type="dxa"/>
          </w:tcPr>
          <w:p w:rsidR="00D3570C" w:rsidRPr="001609BC" w:rsidRDefault="00D3570C" w:rsidP="00E51CC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3</w:t>
            </w:r>
          </w:p>
        </w:tc>
        <w:tc>
          <w:tcPr>
            <w:tcW w:w="992" w:type="dxa"/>
          </w:tcPr>
          <w:p w:rsidR="00D3570C" w:rsidRPr="001609BC" w:rsidRDefault="00D3570C" w:rsidP="00E51CC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4</w:t>
            </w:r>
          </w:p>
        </w:tc>
        <w:tc>
          <w:tcPr>
            <w:tcW w:w="992" w:type="dxa"/>
          </w:tcPr>
          <w:p w:rsidR="00D3570C" w:rsidRPr="001609BC" w:rsidRDefault="00D3570C" w:rsidP="00E51CC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5</w:t>
            </w:r>
          </w:p>
        </w:tc>
        <w:tc>
          <w:tcPr>
            <w:tcW w:w="853" w:type="dxa"/>
          </w:tcPr>
          <w:p w:rsidR="00D3570C" w:rsidRPr="001609BC" w:rsidRDefault="00D3570C" w:rsidP="00E51CC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6</w:t>
            </w:r>
          </w:p>
        </w:tc>
        <w:tc>
          <w:tcPr>
            <w:tcW w:w="1274" w:type="dxa"/>
          </w:tcPr>
          <w:p w:rsidR="00D3570C" w:rsidRPr="001609BC" w:rsidRDefault="00D3570C" w:rsidP="00E51CC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7</w:t>
            </w:r>
          </w:p>
        </w:tc>
      </w:tr>
      <w:tr w:rsidR="008A2101" w:rsidRPr="008A2101" w:rsidTr="00294CAD">
        <w:tc>
          <w:tcPr>
            <w:tcW w:w="4565" w:type="dxa"/>
            <w:gridSpan w:val="4"/>
          </w:tcPr>
          <w:p w:rsidR="00D3570C" w:rsidRPr="001609BC" w:rsidRDefault="00D3570C" w:rsidP="00E51CC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</w:p>
        </w:tc>
        <w:tc>
          <w:tcPr>
            <w:tcW w:w="993" w:type="dxa"/>
          </w:tcPr>
          <w:p w:rsidR="00D3570C" w:rsidRPr="001609BC" w:rsidRDefault="00D3570C" w:rsidP="00C72D64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201</w:t>
            </w:r>
            <w:r w:rsidR="00C72D64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7</w:t>
            </w:r>
          </w:p>
        </w:tc>
        <w:tc>
          <w:tcPr>
            <w:tcW w:w="992" w:type="dxa"/>
          </w:tcPr>
          <w:p w:rsidR="00D3570C" w:rsidRPr="001609BC" w:rsidRDefault="00D3570C" w:rsidP="00C72D64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201</w:t>
            </w:r>
            <w:r w:rsidR="00C72D64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8</w:t>
            </w:r>
          </w:p>
        </w:tc>
        <w:tc>
          <w:tcPr>
            <w:tcW w:w="992" w:type="dxa"/>
          </w:tcPr>
          <w:p w:rsidR="00D3570C" w:rsidRPr="001609BC" w:rsidRDefault="00D3570C" w:rsidP="00C72D64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201</w:t>
            </w:r>
            <w:r w:rsidR="00C72D64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9</w:t>
            </w:r>
          </w:p>
        </w:tc>
        <w:tc>
          <w:tcPr>
            <w:tcW w:w="992" w:type="dxa"/>
          </w:tcPr>
          <w:p w:rsidR="00D3570C" w:rsidRPr="001609BC" w:rsidRDefault="00D3570C" w:rsidP="00C72D64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20</w:t>
            </w:r>
            <w:r w:rsidR="00C72D64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20</w:t>
            </w:r>
          </w:p>
        </w:tc>
        <w:tc>
          <w:tcPr>
            <w:tcW w:w="853" w:type="dxa"/>
          </w:tcPr>
          <w:p w:rsidR="00D3570C" w:rsidRPr="001609BC" w:rsidRDefault="00C72BAD" w:rsidP="00E51CC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-</w:t>
            </w:r>
          </w:p>
        </w:tc>
        <w:tc>
          <w:tcPr>
            <w:tcW w:w="1274" w:type="dxa"/>
          </w:tcPr>
          <w:p w:rsidR="00D3570C" w:rsidRPr="001609BC" w:rsidRDefault="00D3570C" w:rsidP="00E51CC6">
            <w:pPr>
              <w:spacing w:line="360" w:lineRule="auto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-</w:t>
            </w:r>
          </w:p>
        </w:tc>
      </w:tr>
      <w:tr w:rsidR="008A2101" w:rsidRPr="008A2101" w:rsidTr="007B298D">
        <w:trPr>
          <w:trHeight w:val="416"/>
        </w:trPr>
        <w:tc>
          <w:tcPr>
            <w:tcW w:w="4565" w:type="dxa"/>
            <w:gridSpan w:val="4"/>
          </w:tcPr>
          <w:p w:rsidR="00D3570C" w:rsidRPr="001609BC" w:rsidRDefault="00D3570C" w:rsidP="00E51CC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Modificări ale veniturilor bugetare, plus/minus, din care:</w:t>
            </w:r>
          </w:p>
          <w:p w:rsidR="00D3570C" w:rsidRPr="001609BC" w:rsidRDefault="00D3570C" w:rsidP="00D3570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buget de stat, din acesta:</w:t>
            </w:r>
          </w:p>
          <w:p w:rsidR="00D3570C" w:rsidRPr="001609BC" w:rsidRDefault="00D3570C" w:rsidP="00D3570C">
            <w:pPr>
              <w:numPr>
                <w:ilvl w:val="0"/>
                <w:numId w:val="10"/>
              </w:numPr>
              <w:tabs>
                <w:tab w:val="clear" w:pos="1080"/>
                <w:tab w:val="left" w:pos="720"/>
                <w:tab w:val="num" w:pos="900"/>
              </w:tabs>
              <w:ind w:left="360" w:firstLine="0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impozit pe profit</w:t>
            </w:r>
          </w:p>
          <w:p w:rsidR="00D3570C" w:rsidRPr="001609BC" w:rsidRDefault="00D3570C" w:rsidP="00D3570C">
            <w:pPr>
              <w:numPr>
                <w:ilvl w:val="0"/>
                <w:numId w:val="10"/>
              </w:numPr>
              <w:tabs>
                <w:tab w:val="clear" w:pos="1080"/>
                <w:tab w:val="left" w:pos="720"/>
                <w:tab w:val="num" w:pos="900"/>
              </w:tabs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impozit pe venit</w:t>
            </w:r>
          </w:p>
          <w:p w:rsidR="00D3570C" w:rsidRPr="001609BC" w:rsidRDefault="00D3570C" w:rsidP="00D3570C">
            <w:pPr>
              <w:numPr>
                <w:ilvl w:val="0"/>
                <w:numId w:val="9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bugete locale:</w:t>
            </w:r>
          </w:p>
          <w:p w:rsidR="00D3570C" w:rsidRPr="001609BC" w:rsidRDefault="00D3570C" w:rsidP="00D3570C">
            <w:pPr>
              <w:numPr>
                <w:ilvl w:val="0"/>
                <w:numId w:val="11"/>
              </w:numPr>
              <w:tabs>
                <w:tab w:val="clear" w:pos="1080"/>
                <w:tab w:val="left" w:pos="720"/>
                <w:tab w:val="num" w:pos="900"/>
              </w:tabs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impozit pe profit</w:t>
            </w:r>
          </w:p>
          <w:p w:rsidR="00D3570C" w:rsidRPr="001609BC" w:rsidRDefault="00D3570C" w:rsidP="00D3570C">
            <w:pPr>
              <w:numPr>
                <w:ilvl w:val="0"/>
                <w:numId w:val="9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bugetul asigurărilor sociale de stat:</w:t>
            </w:r>
          </w:p>
          <w:p w:rsidR="00D3570C" w:rsidRPr="001609BC" w:rsidRDefault="00D3570C" w:rsidP="00D3570C">
            <w:pPr>
              <w:numPr>
                <w:ilvl w:val="0"/>
                <w:numId w:val="12"/>
              </w:numPr>
              <w:tabs>
                <w:tab w:val="clear" w:pos="1080"/>
                <w:tab w:val="left" w:pos="720"/>
                <w:tab w:val="num" w:pos="900"/>
              </w:tabs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contribuţii de asigurări</w:t>
            </w:r>
          </w:p>
        </w:tc>
        <w:tc>
          <w:tcPr>
            <w:tcW w:w="6096" w:type="dxa"/>
            <w:gridSpan w:val="6"/>
          </w:tcPr>
          <w:p w:rsidR="00D3570C" w:rsidRPr="001609BC" w:rsidRDefault="00D3570C" w:rsidP="00E51CC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Proiectul de act normativ nu vizează modificarea veniturilor bugetare directe.</w:t>
            </w:r>
          </w:p>
        </w:tc>
      </w:tr>
      <w:tr w:rsidR="008A2101" w:rsidRPr="008A2101" w:rsidTr="00294CAD">
        <w:trPr>
          <w:trHeight w:val="451"/>
        </w:trPr>
        <w:tc>
          <w:tcPr>
            <w:tcW w:w="4565" w:type="dxa"/>
            <w:gridSpan w:val="4"/>
            <w:vMerge w:val="restart"/>
          </w:tcPr>
          <w:p w:rsidR="00D3570C" w:rsidRPr="001609BC" w:rsidRDefault="00D3570C" w:rsidP="00E51C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lastRenderedPageBreak/>
              <w:t>2. Modificări ale cheltuielilor bugetare plus/minus, din care:</w:t>
            </w:r>
          </w:p>
          <w:p w:rsidR="00D3570C" w:rsidRPr="001609BC" w:rsidRDefault="00D3570C" w:rsidP="00D3570C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buget de stat</w:t>
            </w:r>
          </w:p>
          <w:p w:rsidR="00D3570C" w:rsidRPr="001609BC" w:rsidRDefault="00D3570C" w:rsidP="00D3570C">
            <w:pPr>
              <w:numPr>
                <w:ilvl w:val="1"/>
                <w:numId w:val="14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credit extern</w:t>
            </w:r>
          </w:p>
          <w:p w:rsidR="00D3570C" w:rsidRPr="001609BC" w:rsidRDefault="00D3570C" w:rsidP="00D3570C">
            <w:pPr>
              <w:numPr>
                <w:ilvl w:val="1"/>
                <w:numId w:val="15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surse proprii</w:t>
            </w:r>
          </w:p>
        </w:tc>
        <w:tc>
          <w:tcPr>
            <w:tcW w:w="993" w:type="dxa"/>
          </w:tcPr>
          <w:p w:rsidR="00D3570C" w:rsidRPr="001609BC" w:rsidRDefault="00A435FD" w:rsidP="00DA3A61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1609BC" w:rsidRDefault="00A435FD" w:rsidP="0090274F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1609BC" w:rsidRDefault="00A435FD" w:rsidP="0090274F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1609BC" w:rsidRDefault="00A435FD" w:rsidP="0090274F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-</w:t>
            </w:r>
          </w:p>
        </w:tc>
        <w:tc>
          <w:tcPr>
            <w:tcW w:w="853" w:type="dxa"/>
          </w:tcPr>
          <w:p w:rsidR="00D3570C" w:rsidRPr="001609BC" w:rsidRDefault="00A435FD" w:rsidP="00E51CC6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-</w:t>
            </w:r>
          </w:p>
        </w:tc>
        <w:tc>
          <w:tcPr>
            <w:tcW w:w="1274" w:type="dxa"/>
          </w:tcPr>
          <w:p w:rsidR="00D3570C" w:rsidRPr="001609BC" w:rsidRDefault="00A435FD" w:rsidP="00086369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-</w:t>
            </w:r>
          </w:p>
        </w:tc>
      </w:tr>
      <w:tr w:rsidR="008A2101" w:rsidRPr="008A2101" w:rsidTr="00294CAD">
        <w:trPr>
          <w:trHeight w:val="348"/>
        </w:trPr>
        <w:tc>
          <w:tcPr>
            <w:tcW w:w="4565" w:type="dxa"/>
            <w:gridSpan w:val="4"/>
            <w:vMerge/>
          </w:tcPr>
          <w:p w:rsidR="00D3570C" w:rsidRPr="001609BC" w:rsidRDefault="00D3570C" w:rsidP="00E51C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</w:p>
        </w:tc>
        <w:tc>
          <w:tcPr>
            <w:tcW w:w="993" w:type="dxa"/>
          </w:tcPr>
          <w:p w:rsidR="00D3570C" w:rsidRPr="001609BC" w:rsidRDefault="00A435FD" w:rsidP="00DA3A61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1609BC" w:rsidRDefault="00A435FD" w:rsidP="0090274F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1609BC" w:rsidRDefault="00A435FD" w:rsidP="0090274F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1609BC" w:rsidRDefault="00A435FD" w:rsidP="0090274F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-</w:t>
            </w:r>
          </w:p>
        </w:tc>
        <w:tc>
          <w:tcPr>
            <w:tcW w:w="853" w:type="dxa"/>
          </w:tcPr>
          <w:p w:rsidR="00D3570C" w:rsidRPr="001609BC" w:rsidRDefault="00A435FD" w:rsidP="00E51CC6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-</w:t>
            </w:r>
          </w:p>
        </w:tc>
        <w:tc>
          <w:tcPr>
            <w:tcW w:w="1274" w:type="dxa"/>
          </w:tcPr>
          <w:p w:rsidR="00D3570C" w:rsidRPr="001609BC" w:rsidRDefault="00A435FD" w:rsidP="00BE3397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-</w:t>
            </w:r>
          </w:p>
        </w:tc>
      </w:tr>
      <w:tr w:rsidR="008A2101" w:rsidRPr="008A2101" w:rsidTr="00294CAD">
        <w:trPr>
          <w:trHeight w:val="292"/>
        </w:trPr>
        <w:tc>
          <w:tcPr>
            <w:tcW w:w="4565" w:type="dxa"/>
            <w:gridSpan w:val="4"/>
            <w:vMerge/>
          </w:tcPr>
          <w:p w:rsidR="00D3570C" w:rsidRPr="001609BC" w:rsidRDefault="00D3570C" w:rsidP="00E51C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</w:p>
        </w:tc>
        <w:tc>
          <w:tcPr>
            <w:tcW w:w="993" w:type="dxa"/>
          </w:tcPr>
          <w:p w:rsidR="00D3570C" w:rsidRPr="001609BC" w:rsidRDefault="00D3570C" w:rsidP="00E51CC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1609BC" w:rsidRDefault="00D3570C" w:rsidP="00E51CC6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1609BC" w:rsidRDefault="00D3570C" w:rsidP="00E51CC6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1609BC" w:rsidRDefault="00D3570C" w:rsidP="00E51CC6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-</w:t>
            </w:r>
          </w:p>
        </w:tc>
        <w:tc>
          <w:tcPr>
            <w:tcW w:w="853" w:type="dxa"/>
          </w:tcPr>
          <w:p w:rsidR="00D3570C" w:rsidRPr="001609BC" w:rsidRDefault="00D3570C" w:rsidP="00E51CC6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-</w:t>
            </w:r>
          </w:p>
        </w:tc>
        <w:tc>
          <w:tcPr>
            <w:tcW w:w="1274" w:type="dxa"/>
          </w:tcPr>
          <w:p w:rsidR="00D3570C" w:rsidRPr="001609BC" w:rsidRDefault="00D3570C" w:rsidP="00E51CC6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-</w:t>
            </w:r>
          </w:p>
        </w:tc>
      </w:tr>
      <w:tr w:rsidR="008A2101" w:rsidRPr="008A2101" w:rsidTr="00294CAD">
        <w:trPr>
          <w:trHeight w:val="285"/>
        </w:trPr>
        <w:tc>
          <w:tcPr>
            <w:tcW w:w="4565" w:type="dxa"/>
            <w:gridSpan w:val="4"/>
            <w:vMerge w:val="restart"/>
          </w:tcPr>
          <w:p w:rsidR="00D3570C" w:rsidRPr="001609BC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3. Impact financiar, plus/minus, din care:</w:t>
            </w:r>
          </w:p>
          <w:p w:rsidR="00D3570C" w:rsidRPr="001609BC" w:rsidRDefault="00D3570C" w:rsidP="00D3570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buget de stat</w:t>
            </w:r>
          </w:p>
          <w:p w:rsidR="00D3570C" w:rsidRPr="001609BC" w:rsidRDefault="00D3570C" w:rsidP="00D3570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bugete locale</w:t>
            </w:r>
          </w:p>
        </w:tc>
        <w:tc>
          <w:tcPr>
            <w:tcW w:w="993" w:type="dxa"/>
          </w:tcPr>
          <w:p w:rsidR="00D3570C" w:rsidRPr="001609BC" w:rsidRDefault="00D3570C" w:rsidP="00E51CC6">
            <w:pPr>
              <w:ind w:left="-108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  -</w:t>
            </w:r>
          </w:p>
          <w:p w:rsidR="00D3570C" w:rsidRPr="001609BC" w:rsidDel="005D215F" w:rsidRDefault="00D3570C" w:rsidP="00E51CC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</w:p>
        </w:tc>
        <w:tc>
          <w:tcPr>
            <w:tcW w:w="992" w:type="dxa"/>
          </w:tcPr>
          <w:p w:rsidR="00D3570C" w:rsidRPr="001609BC" w:rsidDel="005D215F" w:rsidRDefault="00D3570C" w:rsidP="00E51CC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1609BC" w:rsidDel="005D215F" w:rsidRDefault="00D3570C" w:rsidP="00E51CC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1609BC" w:rsidDel="005D215F" w:rsidRDefault="00D3570C" w:rsidP="00E51CC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-</w:t>
            </w:r>
          </w:p>
        </w:tc>
        <w:tc>
          <w:tcPr>
            <w:tcW w:w="853" w:type="dxa"/>
          </w:tcPr>
          <w:p w:rsidR="00D3570C" w:rsidRPr="001609BC" w:rsidDel="005D215F" w:rsidRDefault="00D3570C" w:rsidP="00E51CC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-</w:t>
            </w:r>
          </w:p>
        </w:tc>
        <w:tc>
          <w:tcPr>
            <w:tcW w:w="1274" w:type="dxa"/>
          </w:tcPr>
          <w:p w:rsidR="00D3570C" w:rsidRPr="001609BC" w:rsidDel="005D215F" w:rsidRDefault="00D3570C" w:rsidP="00E51CC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-</w:t>
            </w:r>
          </w:p>
        </w:tc>
      </w:tr>
      <w:tr w:rsidR="008A2101" w:rsidRPr="008A2101" w:rsidTr="00294CAD">
        <w:trPr>
          <w:trHeight w:val="432"/>
        </w:trPr>
        <w:tc>
          <w:tcPr>
            <w:tcW w:w="4565" w:type="dxa"/>
            <w:gridSpan w:val="4"/>
            <w:vMerge/>
          </w:tcPr>
          <w:p w:rsidR="00D3570C" w:rsidRPr="001609BC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</w:p>
        </w:tc>
        <w:tc>
          <w:tcPr>
            <w:tcW w:w="993" w:type="dxa"/>
          </w:tcPr>
          <w:p w:rsidR="00D3570C" w:rsidRPr="001609BC" w:rsidDel="005D215F" w:rsidRDefault="00D3570C" w:rsidP="00E51CC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1609BC" w:rsidDel="005D215F" w:rsidRDefault="00D3570C" w:rsidP="00E51CC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1609BC" w:rsidDel="005D215F" w:rsidRDefault="00D3570C" w:rsidP="00E51CC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1609BC" w:rsidDel="005D215F" w:rsidRDefault="00D3570C" w:rsidP="00E51CC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-</w:t>
            </w:r>
          </w:p>
        </w:tc>
        <w:tc>
          <w:tcPr>
            <w:tcW w:w="853" w:type="dxa"/>
          </w:tcPr>
          <w:p w:rsidR="00D3570C" w:rsidRPr="001609BC" w:rsidDel="005D215F" w:rsidRDefault="00D3570C" w:rsidP="00E51CC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-</w:t>
            </w:r>
          </w:p>
        </w:tc>
        <w:tc>
          <w:tcPr>
            <w:tcW w:w="1274" w:type="dxa"/>
          </w:tcPr>
          <w:p w:rsidR="00D3570C" w:rsidRPr="001609BC" w:rsidDel="005D215F" w:rsidRDefault="00D3570C" w:rsidP="00E51CC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-</w:t>
            </w:r>
          </w:p>
        </w:tc>
      </w:tr>
      <w:tr w:rsidR="008A2101" w:rsidRPr="008A2101" w:rsidTr="007B298D">
        <w:tc>
          <w:tcPr>
            <w:tcW w:w="4565" w:type="dxa"/>
            <w:gridSpan w:val="4"/>
          </w:tcPr>
          <w:p w:rsidR="00D3570C" w:rsidRPr="001609BC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4. Propuneri pentru acoperirea creşterii cheltuielilor bugetare</w:t>
            </w:r>
          </w:p>
        </w:tc>
        <w:tc>
          <w:tcPr>
            <w:tcW w:w="6096" w:type="dxa"/>
            <w:gridSpan w:val="6"/>
          </w:tcPr>
          <w:p w:rsidR="00D3570C" w:rsidRPr="001609BC" w:rsidRDefault="00153291" w:rsidP="00E51CC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Proiectul de act normativ nu se referă la acest subiect.</w:t>
            </w:r>
          </w:p>
        </w:tc>
      </w:tr>
      <w:tr w:rsidR="008A2101" w:rsidRPr="008A2101" w:rsidTr="007B298D">
        <w:tc>
          <w:tcPr>
            <w:tcW w:w="4565" w:type="dxa"/>
            <w:gridSpan w:val="4"/>
          </w:tcPr>
          <w:p w:rsidR="00D3570C" w:rsidRPr="001609BC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5. Propuneri pentru a compensa reducerea veniturilor bugetare</w:t>
            </w:r>
          </w:p>
        </w:tc>
        <w:tc>
          <w:tcPr>
            <w:tcW w:w="6096" w:type="dxa"/>
            <w:gridSpan w:val="6"/>
          </w:tcPr>
          <w:p w:rsidR="00D3570C" w:rsidRPr="001609BC" w:rsidRDefault="00D3570C" w:rsidP="00E51CC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Proiectul de act normativ nu se referă la acest subiect. </w:t>
            </w:r>
          </w:p>
        </w:tc>
      </w:tr>
      <w:tr w:rsidR="008A2101" w:rsidRPr="008A2101" w:rsidTr="007B298D">
        <w:tc>
          <w:tcPr>
            <w:tcW w:w="4565" w:type="dxa"/>
            <w:gridSpan w:val="4"/>
          </w:tcPr>
          <w:p w:rsidR="00D3570C" w:rsidRPr="001609BC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6. Calcule detaliate privind fundamentarea modificărilor veniturilor şi/sau cheltuielilor bugetare</w:t>
            </w:r>
          </w:p>
        </w:tc>
        <w:tc>
          <w:tcPr>
            <w:tcW w:w="6096" w:type="dxa"/>
            <w:gridSpan w:val="6"/>
          </w:tcPr>
          <w:p w:rsidR="00E0769D" w:rsidRPr="001609BC" w:rsidRDefault="00A435FD" w:rsidP="009740F5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ro-RO"/>
              </w:rPr>
              <w:t xml:space="preserve"> </w:t>
            </w:r>
            <w:r w:rsidR="00053691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Proiectul de act normativ nu se referă la acest subiect.</w:t>
            </w:r>
          </w:p>
        </w:tc>
      </w:tr>
      <w:tr w:rsidR="008A2101" w:rsidRPr="008A2101" w:rsidTr="00C56848">
        <w:trPr>
          <w:trHeight w:val="401"/>
        </w:trPr>
        <w:tc>
          <w:tcPr>
            <w:tcW w:w="10661" w:type="dxa"/>
            <w:gridSpan w:val="10"/>
          </w:tcPr>
          <w:p w:rsidR="00294CAD" w:rsidRPr="001609BC" w:rsidRDefault="00294CAD" w:rsidP="00294CAD">
            <w:pPr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ro-RO"/>
              </w:rPr>
            </w:pPr>
          </w:p>
          <w:p w:rsidR="00D3570C" w:rsidRPr="001609BC" w:rsidRDefault="00D3570C" w:rsidP="00294CAD">
            <w:pPr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b/>
                <w:color w:val="auto"/>
                <w:sz w:val="26"/>
                <w:szCs w:val="26"/>
                <w:lang w:val="ro-RO"/>
              </w:rPr>
              <w:t>Secţiunea a 5-a: Efectele proiectului de act normativ asupra legislaţiei în vigoare</w:t>
            </w:r>
          </w:p>
          <w:p w:rsidR="00D3570C" w:rsidRPr="001609BC" w:rsidRDefault="00D3570C" w:rsidP="00E51CC6">
            <w:pPr>
              <w:jc w:val="both"/>
              <w:rPr>
                <w:rFonts w:ascii="Times New Roman" w:hAnsi="Times New Roman"/>
                <w:b/>
                <w:color w:val="auto"/>
                <w:sz w:val="26"/>
                <w:szCs w:val="26"/>
                <w:lang w:val="ro-RO"/>
              </w:rPr>
            </w:pPr>
          </w:p>
        </w:tc>
      </w:tr>
      <w:tr w:rsidR="008A2101" w:rsidRPr="008A2101" w:rsidTr="007B298D">
        <w:tc>
          <w:tcPr>
            <w:tcW w:w="4565" w:type="dxa"/>
            <w:gridSpan w:val="4"/>
          </w:tcPr>
          <w:p w:rsidR="00D3570C" w:rsidRPr="001609BC" w:rsidRDefault="00D3570C" w:rsidP="00E51CC6">
            <w:pPr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1. Măsuri normative necesare pentru aplicarea prevederilor proiectului de act normativ:</w:t>
            </w:r>
          </w:p>
          <w:p w:rsidR="00D3570C" w:rsidRPr="001609BC" w:rsidRDefault="00D3570C" w:rsidP="00E51CC6">
            <w:pPr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a) acte normative în vigoare ce vor fi modificate sau abrogate, ca urmare a intrării în vigoare a proiectului de act normativ; </w:t>
            </w:r>
          </w:p>
          <w:p w:rsidR="00D3570C" w:rsidRPr="001609BC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b) acte normative ce urmează a fi elaborate în vederea implementării noilor dispoziţii</w:t>
            </w:r>
          </w:p>
        </w:tc>
        <w:tc>
          <w:tcPr>
            <w:tcW w:w="6096" w:type="dxa"/>
            <w:gridSpan w:val="6"/>
          </w:tcPr>
          <w:p w:rsidR="00D3570C" w:rsidRPr="001609BC" w:rsidRDefault="00D3570C" w:rsidP="00E51CC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a) Nu este cazul</w:t>
            </w:r>
          </w:p>
          <w:p w:rsidR="00D3570C" w:rsidRPr="001609BC" w:rsidRDefault="00D3570C" w:rsidP="00E51CC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b) Pentru aplicarea prezentului act normativ nu sunt necesare acte normative adiţionale </w:t>
            </w:r>
          </w:p>
        </w:tc>
      </w:tr>
      <w:tr w:rsidR="008A2101" w:rsidRPr="008A2101" w:rsidTr="007B298D">
        <w:tc>
          <w:tcPr>
            <w:tcW w:w="4565" w:type="dxa"/>
            <w:gridSpan w:val="4"/>
          </w:tcPr>
          <w:p w:rsidR="00D3570C" w:rsidRPr="001609BC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2. Compatibilitatea proiectului de act normativ cu legislaţia comunitară în materie</w:t>
            </w:r>
          </w:p>
        </w:tc>
        <w:tc>
          <w:tcPr>
            <w:tcW w:w="6096" w:type="dxa"/>
            <w:gridSpan w:val="6"/>
          </w:tcPr>
          <w:p w:rsidR="00D3570C" w:rsidRPr="001609BC" w:rsidRDefault="00D3570C" w:rsidP="00E51CC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Prezentul proiect de act normativ este compatibil cu prevederile „Orientărilor Uniunii Europene </w:t>
            </w:r>
            <w:r w:rsidRPr="001609BC">
              <w:rPr>
                <w:rFonts w:ascii="Times New Roman" w:eastAsia="Times New Roman" w:hAnsi="Times New Roman"/>
                <w:color w:val="auto"/>
                <w:sz w:val="26"/>
                <w:szCs w:val="26"/>
                <w:lang w:val="ro-RO"/>
              </w:rPr>
              <w:t>privind ajutoarele de stat în sectoarele agricol şi forestier şi în zonele rurale pentru perioada 2014-2020(2014/C 204/01)</w:t>
            </w: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” publicate în Jurnalul Oficial al Uniunii Europene, seria C, nr. 204 din 01 iulie 2014</w:t>
            </w:r>
          </w:p>
        </w:tc>
      </w:tr>
      <w:tr w:rsidR="008A2101" w:rsidRPr="008A2101" w:rsidTr="007B298D">
        <w:tc>
          <w:tcPr>
            <w:tcW w:w="4565" w:type="dxa"/>
            <w:gridSpan w:val="4"/>
          </w:tcPr>
          <w:p w:rsidR="00D3570C" w:rsidRPr="001609BC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3. Măsuri normative necesare aplicării directe a actelor normative comunitare</w:t>
            </w:r>
          </w:p>
        </w:tc>
        <w:tc>
          <w:tcPr>
            <w:tcW w:w="6096" w:type="dxa"/>
            <w:gridSpan w:val="6"/>
          </w:tcPr>
          <w:p w:rsidR="00D3570C" w:rsidRPr="001609BC" w:rsidRDefault="00D3570C" w:rsidP="00E51CC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Aplicarea normelor europene cu privire la ajutorul de stat în sectorul forestier necesită adoptarea de acte normative naţionale</w:t>
            </w:r>
            <w:r w:rsidR="00294CAD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 (hotărâri ale G</w:t>
            </w: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uvernului)</w:t>
            </w:r>
            <w:r w:rsidR="00294CAD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.</w:t>
            </w:r>
          </w:p>
        </w:tc>
      </w:tr>
      <w:tr w:rsidR="008A2101" w:rsidRPr="008A2101" w:rsidTr="007B298D">
        <w:tc>
          <w:tcPr>
            <w:tcW w:w="4565" w:type="dxa"/>
            <w:gridSpan w:val="4"/>
          </w:tcPr>
          <w:p w:rsidR="00D3570C" w:rsidRPr="001609BC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4. Hotărâri ale Curţii Europene de Justiţie a Uniunii Europene</w:t>
            </w:r>
          </w:p>
        </w:tc>
        <w:tc>
          <w:tcPr>
            <w:tcW w:w="6096" w:type="dxa"/>
            <w:gridSpan w:val="6"/>
          </w:tcPr>
          <w:p w:rsidR="00D3570C" w:rsidRPr="001609BC" w:rsidRDefault="0031565A" w:rsidP="00E51CC6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Proiectul de act normativ nu se referă la acest subiect.</w:t>
            </w:r>
          </w:p>
        </w:tc>
      </w:tr>
      <w:tr w:rsidR="008A2101" w:rsidRPr="008A2101" w:rsidTr="007B298D">
        <w:tc>
          <w:tcPr>
            <w:tcW w:w="4565" w:type="dxa"/>
            <w:gridSpan w:val="4"/>
          </w:tcPr>
          <w:p w:rsidR="00D3570C" w:rsidRPr="001609BC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5. Alte acte normative şi/sau documente internaţionale din care decurg angajamente</w:t>
            </w:r>
          </w:p>
        </w:tc>
        <w:tc>
          <w:tcPr>
            <w:tcW w:w="6096" w:type="dxa"/>
            <w:gridSpan w:val="6"/>
          </w:tcPr>
          <w:p w:rsidR="00D3570C" w:rsidRPr="001609BC" w:rsidRDefault="0031565A" w:rsidP="00E51CC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Proiectul de act normativ nu se referă la acest subiect.</w:t>
            </w:r>
          </w:p>
        </w:tc>
      </w:tr>
      <w:tr w:rsidR="008A2101" w:rsidRPr="008A2101" w:rsidTr="007B298D">
        <w:tc>
          <w:tcPr>
            <w:tcW w:w="4565" w:type="dxa"/>
            <w:gridSpan w:val="4"/>
          </w:tcPr>
          <w:p w:rsidR="00D3570C" w:rsidRPr="001609BC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6. Alte informaţi</w:t>
            </w:r>
          </w:p>
        </w:tc>
        <w:tc>
          <w:tcPr>
            <w:tcW w:w="6096" w:type="dxa"/>
            <w:gridSpan w:val="6"/>
          </w:tcPr>
          <w:p w:rsidR="00D3570C" w:rsidRPr="001609BC" w:rsidRDefault="00D3570C" w:rsidP="00E51CC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Nu au fost identificate</w:t>
            </w:r>
          </w:p>
        </w:tc>
      </w:tr>
      <w:tr w:rsidR="008A2101" w:rsidRPr="008A2101" w:rsidTr="00C56848">
        <w:tc>
          <w:tcPr>
            <w:tcW w:w="10661" w:type="dxa"/>
            <w:gridSpan w:val="10"/>
          </w:tcPr>
          <w:p w:rsidR="00294CAD" w:rsidRPr="001609BC" w:rsidRDefault="00294CAD" w:rsidP="00294C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ro-RO"/>
              </w:rPr>
            </w:pPr>
          </w:p>
          <w:p w:rsidR="00D3570C" w:rsidRPr="001609BC" w:rsidRDefault="00D3570C" w:rsidP="00294C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b/>
                <w:color w:val="auto"/>
                <w:sz w:val="26"/>
                <w:szCs w:val="26"/>
                <w:lang w:val="ro-RO"/>
              </w:rPr>
              <w:t>Secţiunea a 6-a: Consultările efectuate în vederea elaborării proiectului de act normativ</w:t>
            </w:r>
          </w:p>
          <w:p w:rsidR="00294CAD" w:rsidRPr="001609BC" w:rsidRDefault="00294CAD" w:rsidP="00E51C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auto"/>
                <w:sz w:val="26"/>
                <w:szCs w:val="26"/>
                <w:lang w:val="ro-RO"/>
              </w:rPr>
            </w:pPr>
          </w:p>
        </w:tc>
      </w:tr>
      <w:tr w:rsidR="008A2101" w:rsidRPr="008A2101" w:rsidTr="007B298D">
        <w:tc>
          <w:tcPr>
            <w:tcW w:w="4565" w:type="dxa"/>
            <w:gridSpan w:val="4"/>
          </w:tcPr>
          <w:p w:rsidR="00D3570C" w:rsidRPr="001609BC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lastRenderedPageBreak/>
              <w:t>1. Informaţii privind procesul de consultare cu organizaţii neguvernamentale, institute de cercetare şi alte organisme implicate</w:t>
            </w:r>
          </w:p>
        </w:tc>
        <w:tc>
          <w:tcPr>
            <w:tcW w:w="6096" w:type="dxa"/>
            <w:gridSpan w:val="6"/>
          </w:tcPr>
          <w:p w:rsidR="00D3570C" w:rsidRPr="001609BC" w:rsidRDefault="007B298D" w:rsidP="00C8440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Proiectul de act normativ nu se referă la acest subiect.</w:t>
            </w:r>
          </w:p>
        </w:tc>
      </w:tr>
      <w:tr w:rsidR="008A2101" w:rsidRPr="008A2101" w:rsidTr="00C56848">
        <w:trPr>
          <w:gridBefore w:val="1"/>
          <w:wBefore w:w="29" w:type="dxa"/>
        </w:trPr>
        <w:tc>
          <w:tcPr>
            <w:tcW w:w="4536" w:type="dxa"/>
            <w:gridSpan w:val="3"/>
          </w:tcPr>
          <w:p w:rsidR="00D3570C" w:rsidRPr="001609BC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2. Fundamentarea alegerii organizaţiilor cu care a avut loc consultarea, precum şi a modului în care activitatea acestor organizaţii este legată de obiectul proiectului de act normativ</w:t>
            </w:r>
          </w:p>
        </w:tc>
        <w:tc>
          <w:tcPr>
            <w:tcW w:w="6096" w:type="dxa"/>
            <w:gridSpan w:val="6"/>
          </w:tcPr>
          <w:p w:rsidR="00D3570C" w:rsidRPr="001609BC" w:rsidRDefault="00D3570C" w:rsidP="00E51CC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Proiectul de act normativ nu se referă la acest subiect.</w:t>
            </w:r>
          </w:p>
          <w:p w:rsidR="00D3570C" w:rsidRPr="001609BC" w:rsidRDefault="00D3570C" w:rsidP="00E51CC6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</w:p>
        </w:tc>
      </w:tr>
      <w:tr w:rsidR="008A2101" w:rsidRPr="008A2101" w:rsidTr="00C56848">
        <w:trPr>
          <w:gridBefore w:val="1"/>
          <w:wBefore w:w="29" w:type="dxa"/>
        </w:trPr>
        <w:tc>
          <w:tcPr>
            <w:tcW w:w="4536" w:type="dxa"/>
            <w:gridSpan w:val="3"/>
          </w:tcPr>
          <w:p w:rsidR="00D3570C" w:rsidRPr="001609BC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3. Consultările organizate cu autorităţile administraţiei publice locale, în situaţia în care proiectul de act normativ are ca obiect activităţi ale acestor autorităţi, în condiţiile Hotărârii Guvernului nr. 521/2005 privind procedura de consultare a structurilor asociative ale autorităţilor administraţiei publice locale la elaborarea proiectelor de acte normative</w:t>
            </w:r>
          </w:p>
        </w:tc>
        <w:tc>
          <w:tcPr>
            <w:tcW w:w="6096" w:type="dxa"/>
            <w:gridSpan w:val="6"/>
          </w:tcPr>
          <w:p w:rsidR="00877393" w:rsidRPr="001609BC" w:rsidRDefault="00877393" w:rsidP="00877393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Proiectul de act normativ nu se referă la acest subiect.</w:t>
            </w:r>
          </w:p>
          <w:p w:rsidR="00D3570C" w:rsidRPr="001609BC" w:rsidRDefault="00D3570C" w:rsidP="00E51CC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</w:p>
        </w:tc>
      </w:tr>
      <w:tr w:rsidR="008A2101" w:rsidRPr="008A2101" w:rsidTr="00C56848">
        <w:trPr>
          <w:gridBefore w:val="1"/>
          <w:wBefore w:w="29" w:type="dxa"/>
        </w:trPr>
        <w:tc>
          <w:tcPr>
            <w:tcW w:w="4536" w:type="dxa"/>
            <w:gridSpan w:val="3"/>
          </w:tcPr>
          <w:p w:rsidR="00D3570C" w:rsidRPr="001609BC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4. Consultările desfăşurate în cadrul consiliilor interministeriale, în conformitate cu prevederile Hotărârii Guvernului nr.</w:t>
            </w:r>
          </w:p>
          <w:p w:rsidR="00D3570C" w:rsidRPr="001609BC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 750/2005 privind constituirea consiliilor interministeriale permanente</w:t>
            </w:r>
          </w:p>
        </w:tc>
        <w:tc>
          <w:tcPr>
            <w:tcW w:w="6096" w:type="dxa"/>
            <w:gridSpan w:val="6"/>
          </w:tcPr>
          <w:p w:rsidR="00D3570C" w:rsidRPr="001609BC" w:rsidRDefault="00D3570C" w:rsidP="00E51CC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</w:p>
          <w:p w:rsidR="00D3570C" w:rsidRPr="001609BC" w:rsidRDefault="00D3570C" w:rsidP="00E51CC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Proiectul de act normativ nu se referă la acest subiect.</w:t>
            </w:r>
          </w:p>
          <w:p w:rsidR="00D3570C" w:rsidRPr="001609BC" w:rsidRDefault="00D3570C" w:rsidP="00E51CC6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</w:p>
        </w:tc>
      </w:tr>
      <w:tr w:rsidR="008A2101" w:rsidRPr="008A2101" w:rsidTr="00C56848">
        <w:trPr>
          <w:gridBefore w:val="1"/>
          <w:wBefore w:w="29" w:type="dxa"/>
        </w:trPr>
        <w:tc>
          <w:tcPr>
            <w:tcW w:w="4536" w:type="dxa"/>
            <w:gridSpan w:val="3"/>
          </w:tcPr>
          <w:p w:rsidR="00D3570C" w:rsidRPr="001609BC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5. Informaţii privind avizarea către:</w:t>
            </w:r>
          </w:p>
          <w:p w:rsidR="00D3570C" w:rsidRPr="001609BC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a) Consiliul Legislativ</w:t>
            </w:r>
          </w:p>
          <w:p w:rsidR="00D3570C" w:rsidRPr="001609BC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b) Consiliul Suprem de Apărare a Ţării</w:t>
            </w:r>
          </w:p>
          <w:p w:rsidR="00D3570C" w:rsidRPr="001609BC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c) Consiliul Economic şi Social</w:t>
            </w:r>
          </w:p>
          <w:p w:rsidR="00D3570C" w:rsidRPr="001609BC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d) Consiliul Concurenţei</w:t>
            </w:r>
          </w:p>
          <w:p w:rsidR="00D3570C" w:rsidRPr="001609BC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e) Curtea de Conturi</w:t>
            </w:r>
          </w:p>
        </w:tc>
        <w:tc>
          <w:tcPr>
            <w:tcW w:w="6096" w:type="dxa"/>
            <w:gridSpan w:val="6"/>
          </w:tcPr>
          <w:p w:rsidR="00D3570C" w:rsidRPr="001609BC" w:rsidRDefault="00D3570C" w:rsidP="00E51CC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Proiectul de act normativ a fost avizat favorabil de Consiliul Legislativ.</w:t>
            </w:r>
          </w:p>
        </w:tc>
      </w:tr>
      <w:tr w:rsidR="008A2101" w:rsidRPr="008A2101" w:rsidTr="00C56848">
        <w:trPr>
          <w:gridBefore w:val="1"/>
          <w:wBefore w:w="29" w:type="dxa"/>
        </w:trPr>
        <w:tc>
          <w:tcPr>
            <w:tcW w:w="10632" w:type="dxa"/>
            <w:gridSpan w:val="9"/>
          </w:tcPr>
          <w:p w:rsidR="00294CAD" w:rsidRPr="001609BC" w:rsidRDefault="00294CAD" w:rsidP="00294C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ro-RO"/>
              </w:rPr>
            </w:pPr>
          </w:p>
          <w:p w:rsidR="00D3570C" w:rsidRPr="001609BC" w:rsidRDefault="00D3570C" w:rsidP="00294C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b/>
                <w:color w:val="auto"/>
                <w:sz w:val="26"/>
                <w:szCs w:val="26"/>
                <w:lang w:val="ro-RO"/>
              </w:rPr>
              <w:t>Secţiunea a 7-a: Activităţi de informare publică privind elaborarea şi implementarea proiectului de act normativ</w:t>
            </w:r>
          </w:p>
          <w:p w:rsidR="00294CAD" w:rsidRPr="001609BC" w:rsidRDefault="00294CAD" w:rsidP="00294C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ro-RO"/>
              </w:rPr>
            </w:pPr>
          </w:p>
        </w:tc>
      </w:tr>
      <w:tr w:rsidR="008A2101" w:rsidRPr="008A2101" w:rsidTr="00C56848">
        <w:trPr>
          <w:gridBefore w:val="1"/>
          <w:wBefore w:w="29" w:type="dxa"/>
        </w:trPr>
        <w:tc>
          <w:tcPr>
            <w:tcW w:w="4536" w:type="dxa"/>
            <w:gridSpan w:val="3"/>
          </w:tcPr>
          <w:p w:rsidR="00D3570C" w:rsidRPr="001609BC" w:rsidRDefault="00D3570C" w:rsidP="00E51CC6">
            <w:pPr>
              <w:autoSpaceDE w:val="0"/>
              <w:autoSpaceDN w:val="0"/>
              <w:adjustRightInd w:val="0"/>
              <w:ind w:left="-69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1. Informarea societăţii civile cu </w:t>
            </w:r>
          </w:p>
          <w:p w:rsidR="00D3570C" w:rsidRPr="001609BC" w:rsidRDefault="00D3570C" w:rsidP="00E51C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privire la necesitatea elaborării proiectului de act normativ</w:t>
            </w:r>
          </w:p>
        </w:tc>
        <w:tc>
          <w:tcPr>
            <w:tcW w:w="6096" w:type="dxa"/>
            <w:gridSpan w:val="6"/>
          </w:tcPr>
          <w:p w:rsidR="00D97F99" w:rsidRPr="001609BC" w:rsidRDefault="000A6F49" w:rsidP="000A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În elaborarea proiectului a fost îndeplinită procedura stabilită prin Legea nr. 52/2003 privind transparenţa decizională în administraţia publică. </w:t>
            </w:r>
          </w:p>
          <w:p w:rsidR="00053691" w:rsidRPr="001609BC" w:rsidRDefault="000A6F49" w:rsidP="00053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Proiectul de act normativ a fost postat pe site-ul Ministerului  Apelor și Pădurilor în data de </w:t>
            </w:r>
            <w:r w:rsidR="00053691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........................</w:t>
            </w: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 și a fost supus dezbaterii publice în cadrul unei ședințe care a avut loc în data de </w:t>
            </w:r>
            <w:r w:rsidR="00053691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.............................................</w:t>
            </w: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, la sediul din </w:t>
            </w:r>
            <w:r w:rsidR="00053691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Calea Plevnei </w:t>
            </w: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nr. </w:t>
            </w:r>
            <w:r w:rsidR="00053691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46-48</w:t>
            </w: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, ședință la care au participat reprezentanți ai  </w:t>
            </w:r>
            <w:r w:rsidRPr="001609BC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 </w:t>
            </w:r>
            <w:r w:rsidR="00053691" w:rsidRPr="001609BC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................</w:t>
            </w:r>
          </w:p>
          <w:p w:rsidR="00D3570C" w:rsidRPr="001609BC" w:rsidRDefault="00053691" w:rsidP="00053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 </w:t>
            </w:r>
            <w:r w:rsidR="000A6F49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În acest sens</w:t>
            </w:r>
            <w:r w:rsidR="00AC2716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,</w:t>
            </w:r>
            <w:r w:rsidR="000A6F49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 </w:t>
            </w: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publicul </w:t>
            </w:r>
            <w:r w:rsidR="000A6F49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a comunicat observațiile și propunerile sale prin adres</w:t>
            </w: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ele</w:t>
            </w:r>
            <w:r w:rsidR="000A6F49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 nr.</w:t>
            </w: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........................................l</w:t>
            </w:r>
            <w:r w:rsidR="000A6F49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a </w:t>
            </w: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 xml:space="preserve">care direcția de </w:t>
            </w: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lastRenderedPageBreak/>
              <w:t xml:space="preserve">specialitate a </w:t>
            </w:r>
            <w:r w:rsidR="000A6F49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remis punctul său de vedere față de propunerile formulate.</w:t>
            </w:r>
          </w:p>
        </w:tc>
      </w:tr>
      <w:tr w:rsidR="008A2101" w:rsidRPr="008A2101" w:rsidTr="00C56848">
        <w:trPr>
          <w:gridBefore w:val="1"/>
          <w:wBefore w:w="29" w:type="dxa"/>
        </w:trPr>
        <w:tc>
          <w:tcPr>
            <w:tcW w:w="4536" w:type="dxa"/>
            <w:gridSpan w:val="3"/>
          </w:tcPr>
          <w:p w:rsidR="00D3570C" w:rsidRPr="001609BC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lastRenderedPageBreak/>
              <w:t>2. Informarea societăţii civile cu privire la eventualul impact asupra mediului în urma implementării proiectului de act normativ, precum şi efectele asupra sănătăţii şi securităţii cetăţenilor sau diversităţii biologice</w:t>
            </w:r>
          </w:p>
        </w:tc>
        <w:tc>
          <w:tcPr>
            <w:tcW w:w="6096" w:type="dxa"/>
            <w:gridSpan w:val="6"/>
          </w:tcPr>
          <w:p w:rsidR="00D3570C" w:rsidRPr="001609BC" w:rsidRDefault="00294CAD" w:rsidP="00294CAD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Proiectul de act normativ nu se referă la acest subiect.</w:t>
            </w:r>
          </w:p>
        </w:tc>
      </w:tr>
      <w:tr w:rsidR="008A2101" w:rsidRPr="008A2101" w:rsidTr="00C56848">
        <w:trPr>
          <w:gridBefore w:val="1"/>
          <w:wBefore w:w="29" w:type="dxa"/>
        </w:trPr>
        <w:tc>
          <w:tcPr>
            <w:tcW w:w="4536" w:type="dxa"/>
            <w:gridSpan w:val="3"/>
          </w:tcPr>
          <w:p w:rsidR="00D3570C" w:rsidRPr="001609BC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3. Alte informaţii</w:t>
            </w:r>
          </w:p>
        </w:tc>
        <w:tc>
          <w:tcPr>
            <w:tcW w:w="6096" w:type="dxa"/>
            <w:gridSpan w:val="6"/>
          </w:tcPr>
          <w:p w:rsidR="00D3570C" w:rsidRPr="001609BC" w:rsidRDefault="00D3570C" w:rsidP="00E51CC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Nu au fost identificate</w:t>
            </w:r>
            <w:r w:rsidR="00294CAD"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.</w:t>
            </w:r>
          </w:p>
        </w:tc>
      </w:tr>
      <w:tr w:rsidR="008A2101" w:rsidRPr="008A2101" w:rsidTr="00C56848">
        <w:trPr>
          <w:gridBefore w:val="1"/>
          <w:wBefore w:w="29" w:type="dxa"/>
          <w:trHeight w:val="570"/>
        </w:trPr>
        <w:tc>
          <w:tcPr>
            <w:tcW w:w="10632" w:type="dxa"/>
            <w:gridSpan w:val="9"/>
          </w:tcPr>
          <w:p w:rsidR="000A6F49" w:rsidRPr="001609BC" w:rsidRDefault="000A6F49" w:rsidP="000A6F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ro-RO"/>
              </w:rPr>
            </w:pPr>
          </w:p>
          <w:p w:rsidR="00D3570C" w:rsidRPr="001609BC" w:rsidRDefault="00D3570C" w:rsidP="000A6F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b/>
                <w:color w:val="auto"/>
                <w:sz w:val="26"/>
                <w:szCs w:val="26"/>
                <w:lang w:val="ro-RO"/>
              </w:rPr>
              <w:t>Secţiunea a 8-a: Măsuri de implementare</w:t>
            </w:r>
          </w:p>
        </w:tc>
      </w:tr>
      <w:tr w:rsidR="008A2101" w:rsidRPr="008A2101" w:rsidTr="00C56848">
        <w:trPr>
          <w:gridBefore w:val="1"/>
          <w:wBefore w:w="29" w:type="dxa"/>
        </w:trPr>
        <w:tc>
          <w:tcPr>
            <w:tcW w:w="4536" w:type="dxa"/>
            <w:gridSpan w:val="3"/>
          </w:tcPr>
          <w:p w:rsidR="00D3570C" w:rsidRPr="001609BC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1. Măsurile de punere în aplicare a proiectului de act normativ de către  autorităţile administraţiei publice centrale şi/sau locale – înfiinţarea unor noi organisme sau extinderea competenţelor instituţiilor existente</w:t>
            </w:r>
          </w:p>
        </w:tc>
        <w:tc>
          <w:tcPr>
            <w:tcW w:w="6096" w:type="dxa"/>
            <w:gridSpan w:val="6"/>
          </w:tcPr>
          <w:p w:rsidR="00D3570C" w:rsidRPr="001609BC" w:rsidRDefault="000A6F49" w:rsidP="00E51CC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Proiectul de act normativ nu se referă la acest subiect.</w:t>
            </w:r>
          </w:p>
        </w:tc>
      </w:tr>
      <w:tr w:rsidR="008A2101" w:rsidRPr="008A2101" w:rsidTr="00C56848">
        <w:trPr>
          <w:gridBefore w:val="1"/>
          <w:wBefore w:w="29" w:type="dxa"/>
        </w:trPr>
        <w:tc>
          <w:tcPr>
            <w:tcW w:w="4536" w:type="dxa"/>
            <w:gridSpan w:val="3"/>
          </w:tcPr>
          <w:p w:rsidR="00D3570C" w:rsidRPr="001609BC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2. Alte informaţii</w:t>
            </w:r>
          </w:p>
        </w:tc>
        <w:tc>
          <w:tcPr>
            <w:tcW w:w="6096" w:type="dxa"/>
            <w:gridSpan w:val="6"/>
          </w:tcPr>
          <w:p w:rsidR="00D3570C" w:rsidRPr="001609BC" w:rsidRDefault="00D3570C" w:rsidP="00E51CC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</w:pPr>
            <w:r w:rsidRPr="001609BC">
              <w:rPr>
                <w:rFonts w:ascii="Times New Roman" w:hAnsi="Times New Roman"/>
                <w:color w:val="auto"/>
                <w:sz w:val="26"/>
                <w:szCs w:val="26"/>
                <w:lang w:val="ro-RO"/>
              </w:rPr>
              <w:t>Nu au fost identificate</w:t>
            </w:r>
          </w:p>
        </w:tc>
      </w:tr>
    </w:tbl>
    <w:p w:rsidR="00D3570C" w:rsidRPr="008A2101" w:rsidRDefault="00D3570C" w:rsidP="00D3570C">
      <w:pPr>
        <w:ind w:right="469" w:firstLine="561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D3570C" w:rsidRPr="001609BC" w:rsidRDefault="00D3570C" w:rsidP="001609BC">
      <w:pPr>
        <w:ind w:left="-630" w:right="180" w:firstLine="720"/>
        <w:jc w:val="both"/>
        <w:rPr>
          <w:rFonts w:ascii="Times New Roman" w:hAnsi="Times New Roman"/>
          <w:color w:val="auto"/>
          <w:sz w:val="26"/>
          <w:szCs w:val="26"/>
          <w:lang w:val="ro-RO"/>
        </w:rPr>
      </w:pPr>
      <w:r w:rsidRPr="001609BC">
        <w:rPr>
          <w:rFonts w:ascii="Times New Roman" w:hAnsi="Times New Roman"/>
          <w:color w:val="auto"/>
          <w:sz w:val="26"/>
          <w:szCs w:val="26"/>
          <w:lang w:val="ro-RO"/>
        </w:rPr>
        <w:t xml:space="preserve">Pentru considerentele de mai sus, am elaborat proiectul de Hotărâre a Guvernului </w:t>
      </w:r>
      <w:r w:rsidR="00065351" w:rsidRPr="001609BC">
        <w:rPr>
          <w:rFonts w:ascii="Times New Roman" w:eastAsia="Times New Roman" w:hAnsi="Times New Roman"/>
          <w:color w:val="auto"/>
          <w:sz w:val="26"/>
          <w:szCs w:val="26"/>
          <w:lang w:val="ro-RO" w:bidi="ar-SA"/>
        </w:rPr>
        <w:t>privind modificarea și completarea</w:t>
      </w:r>
      <w:r w:rsidR="00065351" w:rsidRPr="001609BC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val="en-GB" w:eastAsia="en-GB" w:bidi="ar-SA"/>
        </w:rPr>
        <w:t xml:space="preserve"> </w:t>
      </w:r>
      <w:proofErr w:type="spellStart"/>
      <w:r w:rsidR="00065351" w:rsidRPr="001609BC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val="en-GB" w:eastAsia="en-GB" w:bidi="ar-SA"/>
        </w:rPr>
        <w:t>Hotărârii</w:t>
      </w:r>
      <w:proofErr w:type="spellEnd"/>
      <w:r w:rsidR="00065351" w:rsidRPr="001609BC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val="en-GB" w:eastAsia="en-GB" w:bidi="ar-SA"/>
        </w:rPr>
        <w:t xml:space="preserve"> </w:t>
      </w:r>
      <w:proofErr w:type="spellStart"/>
      <w:r w:rsidR="00065351" w:rsidRPr="001609BC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val="en-GB" w:eastAsia="en-GB" w:bidi="ar-SA"/>
        </w:rPr>
        <w:t>Guvernului</w:t>
      </w:r>
      <w:proofErr w:type="spellEnd"/>
      <w:r w:rsidR="00065351" w:rsidRPr="001609BC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val="en-GB" w:eastAsia="en-GB" w:bidi="ar-SA"/>
        </w:rPr>
        <w:t xml:space="preserve"> </w:t>
      </w:r>
      <w:proofErr w:type="spellStart"/>
      <w:r w:rsidR="00065351" w:rsidRPr="001609BC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val="en-GB" w:eastAsia="en-GB" w:bidi="ar-SA"/>
        </w:rPr>
        <w:t>nr</w:t>
      </w:r>
      <w:proofErr w:type="spellEnd"/>
      <w:r w:rsidR="00065351" w:rsidRPr="001609BC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val="en-GB" w:eastAsia="en-GB" w:bidi="ar-SA"/>
        </w:rPr>
        <w:t xml:space="preserve">. 930/2005 </w:t>
      </w:r>
      <w:r w:rsidR="00065351" w:rsidRPr="00065351">
        <w:rPr>
          <w:rFonts w:ascii="Times New Roman" w:eastAsia="Times New Roman" w:hAnsi="Times New Roman"/>
          <w:color w:val="auto"/>
          <w:sz w:val="26"/>
          <w:szCs w:val="26"/>
          <w:lang w:val="ro-RO" w:bidi="ar-SA"/>
        </w:rPr>
        <w:t xml:space="preserve">pentru aprobarea </w:t>
      </w:r>
      <w:proofErr w:type="spellStart"/>
      <w:r w:rsidR="00065351" w:rsidRPr="00065351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val="en-GB" w:eastAsia="en-GB" w:bidi="ar-SA"/>
        </w:rPr>
        <w:t>Normelor</w:t>
      </w:r>
      <w:proofErr w:type="spellEnd"/>
      <w:r w:rsidR="00065351" w:rsidRPr="00065351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val="en-GB" w:eastAsia="en-GB" w:bidi="ar-SA"/>
        </w:rPr>
        <w:t xml:space="preserve"> </w:t>
      </w:r>
      <w:proofErr w:type="spellStart"/>
      <w:r w:rsidR="00065351" w:rsidRPr="00065351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val="en-GB" w:eastAsia="en-GB" w:bidi="ar-SA"/>
        </w:rPr>
        <w:t>speciale</w:t>
      </w:r>
      <w:proofErr w:type="spellEnd"/>
      <w:r w:rsidR="00065351" w:rsidRPr="00065351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val="en-GB" w:eastAsia="en-GB" w:bidi="ar-SA"/>
        </w:rPr>
        <w:t xml:space="preserve"> </w:t>
      </w:r>
      <w:proofErr w:type="spellStart"/>
      <w:r w:rsidR="00065351" w:rsidRPr="00065351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val="en-GB" w:eastAsia="en-GB" w:bidi="ar-SA"/>
        </w:rPr>
        <w:t>privind</w:t>
      </w:r>
      <w:proofErr w:type="spellEnd"/>
      <w:r w:rsidR="00065351" w:rsidRPr="00065351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val="en-GB" w:eastAsia="en-GB" w:bidi="ar-SA"/>
        </w:rPr>
        <w:t xml:space="preserve"> </w:t>
      </w:r>
      <w:proofErr w:type="spellStart"/>
      <w:r w:rsidR="00065351" w:rsidRPr="00065351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val="en-GB" w:eastAsia="en-GB" w:bidi="ar-SA"/>
        </w:rPr>
        <w:t>caracterul</w:t>
      </w:r>
      <w:proofErr w:type="spellEnd"/>
      <w:r w:rsidR="00065351" w:rsidRPr="00065351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val="en-GB" w:eastAsia="en-GB" w:bidi="ar-SA"/>
        </w:rPr>
        <w:t xml:space="preserve"> </w:t>
      </w:r>
      <w:proofErr w:type="spellStart"/>
      <w:r w:rsidR="00065351" w:rsidRPr="00065351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val="en-GB" w:eastAsia="en-GB" w:bidi="ar-SA"/>
        </w:rPr>
        <w:t>şi</w:t>
      </w:r>
      <w:proofErr w:type="spellEnd"/>
      <w:r w:rsidR="00065351" w:rsidRPr="00065351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val="en-GB" w:eastAsia="en-GB" w:bidi="ar-SA"/>
        </w:rPr>
        <w:t xml:space="preserve"> </w:t>
      </w:r>
      <w:proofErr w:type="spellStart"/>
      <w:r w:rsidR="00065351" w:rsidRPr="00065351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val="en-GB" w:eastAsia="en-GB" w:bidi="ar-SA"/>
        </w:rPr>
        <w:t>mărimea</w:t>
      </w:r>
      <w:proofErr w:type="spellEnd"/>
      <w:r w:rsidR="00065351" w:rsidRPr="00065351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val="en-GB" w:eastAsia="en-GB" w:bidi="ar-SA"/>
        </w:rPr>
        <w:t xml:space="preserve"> </w:t>
      </w:r>
      <w:proofErr w:type="spellStart"/>
      <w:r w:rsidR="00065351" w:rsidRPr="00065351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val="en-GB" w:eastAsia="en-GB" w:bidi="ar-SA"/>
        </w:rPr>
        <w:t>zonelor</w:t>
      </w:r>
      <w:proofErr w:type="spellEnd"/>
      <w:r w:rsidR="00065351" w:rsidRPr="00065351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val="en-GB" w:eastAsia="en-GB" w:bidi="ar-SA"/>
        </w:rPr>
        <w:t xml:space="preserve"> de </w:t>
      </w:r>
      <w:proofErr w:type="spellStart"/>
      <w:r w:rsidR="00065351" w:rsidRPr="00065351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val="en-GB" w:eastAsia="en-GB" w:bidi="ar-SA"/>
        </w:rPr>
        <w:t>protecţie</w:t>
      </w:r>
      <w:proofErr w:type="spellEnd"/>
      <w:r w:rsidR="00065351" w:rsidRPr="00065351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val="en-GB" w:eastAsia="en-GB" w:bidi="ar-SA"/>
        </w:rPr>
        <w:t xml:space="preserve"> </w:t>
      </w:r>
      <w:proofErr w:type="spellStart"/>
      <w:r w:rsidR="00065351" w:rsidRPr="00065351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val="en-GB" w:eastAsia="en-GB" w:bidi="ar-SA"/>
        </w:rPr>
        <w:t>sanitară</w:t>
      </w:r>
      <w:proofErr w:type="spellEnd"/>
      <w:r w:rsidR="00065351" w:rsidRPr="00065351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val="en-GB" w:eastAsia="en-GB" w:bidi="ar-SA"/>
        </w:rPr>
        <w:t xml:space="preserve"> </w:t>
      </w:r>
      <w:proofErr w:type="spellStart"/>
      <w:r w:rsidR="00065351" w:rsidRPr="00065351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val="en-GB" w:eastAsia="en-GB" w:bidi="ar-SA"/>
        </w:rPr>
        <w:t>şi</w:t>
      </w:r>
      <w:proofErr w:type="spellEnd"/>
      <w:r w:rsidR="00065351" w:rsidRPr="00065351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val="en-GB" w:eastAsia="en-GB" w:bidi="ar-SA"/>
        </w:rPr>
        <w:t xml:space="preserve"> </w:t>
      </w:r>
      <w:proofErr w:type="spellStart"/>
      <w:r w:rsidR="00065351" w:rsidRPr="00065351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val="en-GB" w:eastAsia="en-GB" w:bidi="ar-SA"/>
        </w:rPr>
        <w:t>hidrogeologică</w:t>
      </w:r>
      <w:proofErr w:type="spellEnd"/>
      <w:r w:rsidRPr="001609BC">
        <w:rPr>
          <w:rFonts w:ascii="Times New Roman" w:hAnsi="Times New Roman"/>
          <w:color w:val="auto"/>
          <w:sz w:val="26"/>
          <w:szCs w:val="26"/>
          <w:lang w:val="ro-RO"/>
        </w:rPr>
        <w:t>, care</w:t>
      </w:r>
      <w:r w:rsidR="00065351" w:rsidRPr="001609BC">
        <w:rPr>
          <w:rFonts w:ascii="Times New Roman" w:hAnsi="Times New Roman"/>
          <w:color w:val="auto"/>
          <w:sz w:val="26"/>
          <w:szCs w:val="26"/>
          <w:lang w:val="ro-RO"/>
        </w:rPr>
        <w:t>,</w:t>
      </w:r>
      <w:r w:rsidRPr="001609BC">
        <w:rPr>
          <w:rFonts w:ascii="Times New Roman" w:hAnsi="Times New Roman"/>
          <w:color w:val="auto"/>
          <w:sz w:val="26"/>
          <w:szCs w:val="26"/>
          <w:lang w:val="ro-RO"/>
        </w:rPr>
        <w:t xml:space="preserve"> în forma prezentată</w:t>
      </w:r>
      <w:r w:rsidR="00065351" w:rsidRPr="001609BC">
        <w:rPr>
          <w:rFonts w:ascii="Times New Roman" w:hAnsi="Times New Roman"/>
          <w:color w:val="auto"/>
          <w:sz w:val="26"/>
          <w:szCs w:val="26"/>
          <w:lang w:val="ro-RO"/>
        </w:rPr>
        <w:t>,</w:t>
      </w:r>
      <w:r w:rsidRPr="001609BC">
        <w:rPr>
          <w:rFonts w:ascii="Times New Roman" w:hAnsi="Times New Roman"/>
          <w:color w:val="auto"/>
          <w:sz w:val="26"/>
          <w:szCs w:val="26"/>
          <w:lang w:val="ro-RO"/>
        </w:rPr>
        <w:t xml:space="preserve"> a fost avizat de către ministerele interesate şi de Consiliul Legislativ şi pe care îl supunem spre adoptare. </w:t>
      </w:r>
    </w:p>
    <w:p w:rsidR="00D3570C" w:rsidRPr="008A2101" w:rsidRDefault="00D3570C" w:rsidP="00D3570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D3570C" w:rsidRPr="008A2101" w:rsidRDefault="00D3570C" w:rsidP="00D3570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D3570C" w:rsidRPr="008A2101" w:rsidRDefault="00D3570C" w:rsidP="00D3570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  <w:r w:rsidRPr="008A2101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>MINISTRUL APELOR  ŞI PĂDURILOR</w:t>
      </w:r>
    </w:p>
    <w:p w:rsidR="00D3570C" w:rsidRPr="008A2101" w:rsidRDefault="00D3570C" w:rsidP="00D3570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  <w:lang w:val="ro-RO"/>
        </w:rPr>
      </w:pPr>
    </w:p>
    <w:p w:rsidR="00D3570C" w:rsidRPr="008A2101" w:rsidRDefault="00053691" w:rsidP="00D3570C">
      <w:pPr>
        <w:tabs>
          <w:tab w:val="left" w:pos="-540"/>
          <w:tab w:val="left" w:pos="0"/>
        </w:tabs>
        <w:ind w:left="180"/>
        <w:jc w:val="center"/>
        <w:rPr>
          <w:rFonts w:ascii="Times New Roman" w:hAnsi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  <w:lang w:val="ro-RO"/>
        </w:rPr>
        <w:t>Doina</w:t>
      </w:r>
      <w:r w:rsidR="00A24F1B" w:rsidRPr="008A2101">
        <w:rPr>
          <w:rFonts w:ascii="Times New Roman" w:hAnsi="Times New Roman"/>
          <w:b/>
          <w:bCs/>
          <w:iCs/>
          <w:color w:val="auto"/>
          <w:sz w:val="24"/>
          <w:szCs w:val="24"/>
          <w:lang w:val="ro-RO"/>
        </w:rPr>
        <w:t xml:space="preserve"> P</w:t>
      </w:r>
      <w:r>
        <w:rPr>
          <w:rFonts w:ascii="Times New Roman" w:hAnsi="Times New Roman"/>
          <w:b/>
          <w:bCs/>
          <w:iCs/>
          <w:color w:val="auto"/>
          <w:sz w:val="24"/>
          <w:szCs w:val="24"/>
          <w:lang w:val="ro-RO"/>
        </w:rPr>
        <w:t>ANĂ</w:t>
      </w:r>
    </w:p>
    <w:p w:rsidR="00D3570C" w:rsidRPr="008A2101" w:rsidRDefault="00D3570C" w:rsidP="00D3570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</w:p>
    <w:p w:rsidR="00D3570C" w:rsidRPr="008A2101" w:rsidRDefault="00D3570C" w:rsidP="00D3570C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ind w:left="180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  <w:r w:rsidRPr="008A2101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                                                              </w:t>
      </w:r>
    </w:p>
    <w:p w:rsidR="00D3570C" w:rsidRDefault="00D3570C" w:rsidP="00D3570C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ind w:left="180"/>
        <w:jc w:val="center"/>
        <w:rPr>
          <w:rFonts w:ascii="Times New Roman" w:hAnsi="Times New Roman"/>
          <w:b/>
          <w:color w:val="auto"/>
          <w:sz w:val="24"/>
          <w:szCs w:val="24"/>
          <w:u w:val="single"/>
          <w:lang w:val="it-IT"/>
        </w:rPr>
      </w:pPr>
      <w:r w:rsidRPr="008A2101">
        <w:rPr>
          <w:rFonts w:ascii="Times New Roman" w:hAnsi="Times New Roman"/>
          <w:b/>
          <w:color w:val="auto"/>
          <w:sz w:val="24"/>
          <w:szCs w:val="24"/>
          <w:u w:val="single"/>
          <w:lang w:val="it-IT"/>
        </w:rPr>
        <w:t>Avizăm favorabil:</w:t>
      </w:r>
    </w:p>
    <w:p w:rsidR="00D15917" w:rsidRPr="008A2101" w:rsidRDefault="00D15917" w:rsidP="00D3570C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ind w:left="180"/>
        <w:jc w:val="center"/>
        <w:rPr>
          <w:rFonts w:ascii="Times New Roman" w:hAnsi="Times New Roman"/>
          <w:color w:val="auto"/>
          <w:sz w:val="24"/>
          <w:szCs w:val="24"/>
          <w:lang w:val="it-IT"/>
        </w:rPr>
      </w:pPr>
    </w:p>
    <w:p w:rsidR="00D3570C" w:rsidRPr="008A2101" w:rsidRDefault="00D3570C" w:rsidP="00D3570C">
      <w:pPr>
        <w:tabs>
          <w:tab w:val="left" w:pos="-540"/>
          <w:tab w:val="left" w:pos="0"/>
        </w:tabs>
        <w:ind w:left="180"/>
        <w:jc w:val="both"/>
        <w:rPr>
          <w:rFonts w:ascii="Times New Roman" w:hAnsi="Times New Roman"/>
          <w:color w:val="auto"/>
          <w:sz w:val="24"/>
          <w:szCs w:val="24"/>
          <w:lang w:val="it-IT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5748"/>
        <w:gridCol w:w="4980"/>
      </w:tblGrid>
      <w:tr w:rsidR="008A2101" w:rsidRPr="008A2101" w:rsidTr="001609BC">
        <w:tc>
          <w:tcPr>
            <w:tcW w:w="5748" w:type="dxa"/>
            <w:shd w:val="clear" w:color="auto" w:fill="auto"/>
          </w:tcPr>
          <w:p w:rsidR="00D3570C" w:rsidRPr="008A2101" w:rsidRDefault="00D3570C" w:rsidP="00E51CC6">
            <w:pPr>
              <w:tabs>
                <w:tab w:val="left" w:pos="-540"/>
                <w:tab w:val="left" w:pos="0"/>
              </w:tabs>
              <w:ind w:left="18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8A2101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 xml:space="preserve">VICEPRIM-MINISTRU, </w:t>
            </w:r>
          </w:p>
          <w:p w:rsidR="00D3570C" w:rsidRPr="008A2101" w:rsidRDefault="00D3570C" w:rsidP="00E51CC6">
            <w:pPr>
              <w:tabs>
                <w:tab w:val="left" w:pos="-540"/>
                <w:tab w:val="left" w:pos="0"/>
              </w:tabs>
              <w:ind w:left="18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it-IT"/>
              </w:rPr>
            </w:pPr>
            <w:r w:rsidRPr="008A2101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it-IT"/>
              </w:rPr>
              <w:t>MINISTRUL DEZVOLTĂRII REGIONALE ŞI ADMINISTRAŢIEI PUBLICE</w:t>
            </w:r>
            <w:r w:rsidR="002407A4" w:rsidRPr="008A2101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it-IT"/>
              </w:rPr>
              <w:t xml:space="preserve"> </w:t>
            </w:r>
          </w:p>
          <w:p w:rsidR="00D3570C" w:rsidRPr="008A2101" w:rsidRDefault="00D3570C" w:rsidP="00E51CC6">
            <w:pPr>
              <w:tabs>
                <w:tab w:val="left" w:pos="-540"/>
                <w:tab w:val="left" w:pos="0"/>
              </w:tabs>
              <w:ind w:left="18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it-IT"/>
              </w:rPr>
            </w:pPr>
          </w:p>
          <w:p w:rsidR="00D3570C" w:rsidRPr="008A2101" w:rsidRDefault="00A24F1B" w:rsidP="00E51CC6">
            <w:pPr>
              <w:tabs>
                <w:tab w:val="left" w:pos="-540"/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ro-RO" w:bidi="ar-SA"/>
              </w:rPr>
            </w:pPr>
            <w:r w:rsidRPr="008A2101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it-IT"/>
              </w:rPr>
              <w:t>Sevil SH</w:t>
            </w:r>
            <w:r w:rsidR="002407A4" w:rsidRPr="008A2101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it-IT"/>
              </w:rPr>
              <w:t>H</w:t>
            </w:r>
            <w:r w:rsidRPr="008A2101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it-IT"/>
              </w:rPr>
              <w:t>AIDEH</w:t>
            </w:r>
            <w:r w:rsidR="00D15917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it-IT"/>
              </w:rPr>
              <w:t xml:space="preserve">                                                            </w:t>
            </w:r>
          </w:p>
          <w:p w:rsidR="00D3570C" w:rsidRPr="008A2101" w:rsidRDefault="00D3570C" w:rsidP="00E51CC6">
            <w:pPr>
              <w:tabs>
                <w:tab w:val="left" w:pos="-540"/>
                <w:tab w:val="left" w:pos="0"/>
              </w:tabs>
              <w:ind w:left="18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pt-BR"/>
              </w:rPr>
            </w:pPr>
            <w:r w:rsidRPr="008A2101">
              <w:rPr>
                <w:rFonts w:ascii="Times New Roman" w:hAnsi="Times New Roman"/>
                <w:b/>
                <w:color w:val="auto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980" w:type="dxa"/>
            <w:shd w:val="clear" w:color="auto" w:fill="auto"/>
          </w:tcPr>
          <w:p w:rsidR="00053691" w:rsidRPr="008A2101" w:rsidRDefault="00053691" w:rsidP="00053691">
            <w:pPr>
              <w:tabs>
                <w:tab w:val="left" w:pos="-540"/>
                <w:tab w:val="left" w:pos="0"/>
              </w:tabs>
              <w:ind w:left="180" w:hanging="276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8A2101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>VICEPRIM-MINISTRU,</w:t>
            </w:r>
          </w:p>
          <w:p w:rsidR="00D3570C" w:rsidRPr="008A2101" w:rsidRDefault="00D3570C" w:rsidP="000536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8A21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 xml:space="preserve">MINISTRUL </w:t>
            </w:r>
            <w:r w:rsidR="00D1591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>MED</w:t>
            </w:r>
            <w:r w:rsidRPr="008A21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>I</w:t>
            </w:r>
            <w:r w:rsidR="00D1591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>ULUI</w:t>
            </w:r>
          </w:p>
          <w:p w:rsidR="00D3570C" w:rsidRPr="008A2101" w:rsidRDefault="00D3570C" w:rsidP="00E51C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8A21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 xml:space="preserve"> </w:t>
            </w:r>
          </w:p>
          <w:p w:rsidR="00D15917" w:rsidRDefault="00D15917" w:rsidP="00D159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 xml:space="preserve">        Grațiela Leocadia GAVRILESCU</w:t>
            </w:r>
          </w:p>
          <w:p w:rsidR="00D15917" w:rsidRPr="008A2101" w:rsidRDefault="00D15917" w:rsidP="00E51C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</w:pPr>
          </w:p>
          <w:p w:rsidR="00D3570C" w:rsidRPr="008A2101" w:rsidRDefault="00D3570C" w:rsidP="00E51CC6">
            <w:pPr>
              <w:tabs>
                <w:tab w:val="left" w:pos="-540"/>
                <w:tab w:val="left" w:pos="0"/>
              </w:tabs>
              <w:ind w:left="18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b-NO"/>
              </w:rPr>
            </w:pPr>
            <w:r w:rsidRPr="008A2101">
              <w:rPr>
                <w:rFonts w:ascii="Times New Roman" w:hAnsi="Times New Roman"/>
                <w:b/>
                <w:color w:val="auto"/>
                <w:sz w:val="24"/>
                <w:szCs w:val="24"/>
                <w:lang w:val="pt-BR"/>
              </w:rPr>
              <w:t xml:space="preserve">    </w:t>
            </w:r>
          </w:p>
          <w:p w:rsidR="00D3570C" w:rsidRPr="008A2101" w:rsidRDefault="00D3570C" w:rsidP="00E51CC6">
            <w:pPr>
              <w:tabs>
                <w:tab w:val="left" w:pos="-540"/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it-IT"/>
              </w:rPr>
            </w:pPr>
          </w:p>
        </w:tc>
      </w:tr>
      <w:tr w:rsidR="008A2101" w:rsidRPr="008A2101" w:rsidTr="001609BC">
        <w:trPr>
          <w:trHeight w:val="1653"/>
        </w:trPr>
        <w:tc>
          <w:tcPr>
            <w:tcW w:w="5748" w:type="dxa"/>
            <w:shd w:val="clear" w:color="auto" w:fill="auto"/>
          </w:tcPr>
          <w:p w:rsidR="00D3570C" w:rsidRPr="008A2101" w:rsidRDefault="00D3570C" w:rsidP="00E51CC6">
            <w:pPr>
              <w:tabs>
                <w:tab w:val="left" w:pos="-540"/>
                <w:tab w:val="left" w:pos="0"/>
              </w:tabs>
              <w:snapToGrid w:val="0"/>
              <w:ind w:left="18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it-IT"/>
              </w:rPr>
            </w:pPr>
          </w:p>
          <w:p w:rsidR="00243BD4" w:rsidRPr="008A2101" w:rsidRDefault="00243BD4" w:rsidP="00E51CC6">
            <w:pPr>
              <w:tabs>
                <w:tab w:val="left" w:pos="-540"/>
                <w:tab w:val="left" w:pos="0"/>
              </w:tabs>
              <w:snapToGrid w:val="0"/>
              <w:ind w:left="18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it-IT"/>
              </w:rPr>
            </w:pPr>
          </w:p>
          <w:p w:rsidR="00D3570C" w:rsidRPr="008A2101" w:rsidRDefault="00D3570C" w:rsidP="00E51CC6">
            <w:pPr>
              <w:tabs>
                <w:tab w:val="left" w:pos="-540"/>
                <w:tab w:val="left" w:pos="0"/>
              </w:tabs>
              <w:snapToGrid w:val="0"/>
              <w:ind w:left="18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it-IT"/>
              </w:rPr>
            </w:pPr>
          </w:p>
          <w:p w:rsidR="00D3570C" w:rsidRPr="008A2101" w:rsidRDefault="00D3570C" w:rsidP="00E51CC6">
            <w:pPr>
              <w:tabs>
                <w:tab w:val="left" w:pos="-540"/>
                <w:tab w:val="left" w:pos="0"/>
              </w:tabs>
              <w:ind w:left="18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it-IT"/>
              </w:rPr>
            </w:pPr>
            <w:r w:rsidRPr="008A2101">
              <w:rPr>
                <w:rFonts w:ascii="Times New Roman" w:hAnsi="Times New Roman"/>
                <w:b/>
                <w:color w:val="auto"/>
                <w:sz w:val="24"/>
                <w:szCs w:val="24"/>
                <w:lang w:val="it-IT"/>
              </w:rPr>
              <w:t xml:space="preserve">   MINISTRUL </w:t>
            </w:r>
            <w:r w:rsidR="005D738E">
              <w:rPr>
                <w:rFonts w:ascii="Times New Roman" w:hAnsi="Times New Roman"/>
                <w:b/>
                <w:color w:val="auto"/>
                <w:sz w:val="24"/>
                <w:szCs w:val="24"/>
                <w:lang w:val="it-IT"/>
              </w:rPr>
              <w:t>ECONOMIEI</w:t>
            </w:r>
          </w:p>
          <w:p w:rsidR="00D3570C" w:rsidRPr="008A2101" w:rsidRDefault="00D3570C" w:rsidP="00E51CC6">
            <w:pPr>
              <w:tabs>
                <w:tab w:val="left" w:pos="-540"/>
                <w:tab w:val="left" w:pos="0"/>
              </w:tabs>
              <w:ind w:left="18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it-IT"/>
              </w:rPr>
            </w:pPr>
          </w:p>
          <w:p w:rsidR="00D3570C" w:rsidRPr="008A2101" w:rsidRDefault="00D3570C" w:rsidP="00E51CC6">
            <w:pPr>
              <w:tabs>
                <w:tab w:val="left" w:pos="-540"/>
                <w:tab w:val="left" w:pos="0"/>
              </w:tabs>
              <w:ind w:left="18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it-IT"/>
              </w:rPr>
            </w:pPr>
          </w:p>
          <w:p w:rsidR="00D3570C" w:rsidRPr="008A2101" w:rsidRDefault="00D3570C" w:rsidP="00E51CC6">
            <w:pPr>
              <w:tabs>
                <w:tab w:val="left" w:pos="-540"/>
                <w:tab w:val="left" w:pos="0"/>
              </w:tabs>
              <w:ind w:left="18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it-IT"/>
              </w:rPr>
            </w:pPr>
          </w:p>
          <w:p w:rsidR="0060742E" w:rsidRPr="008A2101" w:rsidRDefault="00053691" w:rsidP="001609BC">
            <w:pPr>
              <w:tabs>
                <w:tab w:val="left" w:pos="-540"/>
                <w:tab w:val="left" w:pos="0"/>
              </w:tabs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it-IT"/>
              </w:rPr>
              <w:t xml:space="preserve">Mihai - </w:t>
            </w:r>
            <w:r w:rsidR="00A24F1B" w:rsidRPr="008A2101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it-IT"/>
              </w:rPr>
              <w:t xml:space="preserve">Viorel </w:t>
            </w: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it-IT"/>
              </w:rPr>
              <w:t>FIFOR</w:t>
            </w:r>
          </w:p>
        </w:tc>
        <w:tc>
          <w:tcPr>
            <w:tcW w:w="4980" w:type="dxa"/>
            <w:shd w:val="clear" w:color="auto" w:fill="auto"/>
          </w:tcPr>
          <w:p w:rsidR="00D3570C" w:rsidRPr="008A2101" w:rsidRDefault="00D3570C" w:rsidP="00E51CC6">
            <w:pPr>
              <w:tabs>
                <w:tab w:val="left" w:pos="-540"/>
                <w:tab w:val="left" w:pos="0"/>
              </w:tabs>
              <w:ind w:left="18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D3570C" w:rsidRPr="008A2101" w:rsidRDefault="00D3570C" w:rsidP="00E51CC6">
            <w:pPr>
              <w:tabs>
                <w:tab w:val="left" w:pos="-540"/>
                <w:tab w:val="left" w:pos="0"/>
              </w:tabs>
              <w:ind w:left="18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243BD4" w:rsidRPr="008A2101" w:rsidRDefault="00243BD4" w:rsidP="00E51CC6">
            <w:pPr>
              <w:tabs>
                <w:tab w:val="left" w:pos="-540"/>
                <w:tab w:val="left" w:pos="0"/>
              </w:tabs>
              <w:ind w:left="18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D3570C" w:rsidRPr="008A2101" w:rsidRDefault="00D3570C" w:rsidP="00E51CC6">
            <w:pPr>
              <w:tabs>
                <w:tab w:val="left" w:pos="-540"/>
                <w:tab w:val="left" w:pos="0"/>
              </w:tabs>
              <w:ind w:left="18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8A2101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MINISTRUL </w:t>
            </w:r>
            <w:r w:rsidR="005D738E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JUSTIȚIEI</w:t>
            </w:r>
          </w:p>
          <w:p w:rsidR="00D3570C" w:rsidRDefault="00D3570C" w:rsidP="00E51CC6">
            <w:pPr>
              <w:tabs>
                <w:tab w:val="left" w:pos="-540"/>
                <w:tab w:val="left" w:pos="0"/>
              </w:tabs>
              <w:ind w:left="18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5D738E" w:rsidRPr="008A2101" w:rsidRDefault="005D738E" w:rsidP="00E51CC6">
            <w:pPr>
              <w:tabs>
                <w:tab w:val="left" w:pos="-540"/>
                <w:tab w:val="left" w:pos="0"/>
              </w:tabs>
              <w:ind w:left="18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D3570C" w:rsidRPr="008A2101" w:rsidRDefault="00D3570C" w:rsidP="00E51CC6">
            <w:pPr>
              <w:tabs>
                <w:tab w:val="left" w:pos="-540"/>
                <w:tab w:val="left" w:pos="0"/>
              </w:tabs>
              <w:ind w:left="18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D3570C" w:rsidRPr="008A2101" w:rsidRDefault="00A24F1B" w:rsidP="001609BC">
            <w:pPr>
              <w:tabs>
                <w:tab w:val="left" w:pos="-540"/>
                <w:tab w:val="left" w:pos="0"/>
              </w:tabs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pt-BR"/>
              </w:rPr>
            </w:pPr>
            <w:r w:rsidRPr="008A2101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ro-RO"/>
              </w:rPr>
              <w:t>T</w:t>
            </w:r>
            <w:r w:rsidR="005D738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ro-RO"/>
              </w:rPr>
              <w:t>u</w:t>
            </w:r>
            <w:r w:rsidRPr="008A2101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ro-RO"/>
              </w:rPr>
              <w:t>dor</w:t>
            </w:r>
            <w:r w:rsidR="005D738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ro-RO"/>
              </w:rPr>
              <w:t>el TOADER</w:t>
            </w:r>
          </w:p>
        </w:tc>
      </w:tr>
      <w:tr w:rsidR="008A2101" w:rsidRPr="008A2101" w:rsidTr="001609BC">
        <w:tc>
          <w:tcPr>
            <w:tcW w:w="5748" w:type="dxa"/>
            <w:shd w:val="clear" w:color="auto" w:fill="auto"/>
          </w:tcPr>
          <w:p w:rsidR="00D3570C" w:rsidRPr="001609BC" w:rsidRDefault="001609BC" w:rsidP="001609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auto"/>
                <w:sz w:val="24"/>
                <w:szCs w:val="24"/>
                <w:u w:val="single"/>
                <w:lang w:val="nb-NO"/>
              </w:rPr>
            </w:pPr>
            <w:r w:rsidRPr="001609BC">
              <w:rPr>
                <w:rFonts w:ascii="Times New Roman" w:hAnsi="Times New Roman"/>
                <w:b/>
                <w:color w:val="auto"/>
                <w:sz w:val="24"/>
                <w:szCs w:val="24"/>
                <w:u w:val="single"/>
                <w:lang w:val="nb-NO"/>
              </w:rPr>
              <w:lastRenderedPageBreak/>
              <w:t>Avizare internă</w:t>
            </w:r>
          </w:p>
        </w:tc>
        <w:tc>
          <w:tcPr>
            <w:tcW w:w="4980" w:type="dxa"/>
            <w:shd w:val="clear" w:color="auto" w:fill="auto"/>
          </w:tcPr>
          <w:p w:rsidR="00D3570C" w:rsidRPr="008A2101" w:rsidRDefault="00D3570C" w:rsidP="00E51CC6">
            <w:pPr>
              <w:tabs>
                <w:tab w:val="left" w:pos="-540"/>
                <w:tab w:val="left" w:pos="0"/>
              </w:tabs>
              <w:jc w:val="center"/>
              <w:rPr>
                <w:rStyle w:val="sttpunct"/>
                <w:rFonts w:ascii="Times New Roman" w:hAnsi="Times New Roman"/>
                <w:b/>
                <w:color w:val="auto"/>
                <w:sz w:val="24"/>
                <w:szCs w:val="24"/>
                <w:lang w:val="nb-NO"/>
              </w:rPr>
            </w:pPr>
          </w:p>
          <w:p w:rsidR="00D3570C" w:rsidRPr="00300E45" w:rsidRDefault="00D3570C" w:rsidP="00E51CC6">
            <w:pPr>
              <w:tabs>
                <w:tab w:val="left" w:pos="-540"/>
                <w:tab w:val="left" w:pos="0"/>
              </w:tabs>
              <w:ind w:left="18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D3570C" w:rsidRPr="008A2101" w:rsidRDefault="00D3570C" w:rsidP="00E51CC6">
            <w:pPr>
              <w:tabs>
                <w:tab w:val="left" w:pos="-540"/>
                <w:tab w:val="left" w:pos="0"/>
              </w:tabs>
              <w:ind w:left="18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nb-NO"/>
              </w:rPr>
            </w:pPr>
          </w:p>
          <w:p w:rsidR="00D3570C" w:rsidRPr="008A2101" w:rsidRDefault="00D3570C" w:rsidP="00E51CC6">
            <w:pPr>
              <w:tabs>
                <w:tab w:val="left" w:pos="-540"/>
                <w:tab w:val="left" w:pos="0"/>
              </w:tabs>
              <w:ind w:left="180" w:right="-108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D3570C" w:rsidRPr="008A2101" w:rsidRDefault="00D3570C" w:rsidP="00E51CC6">
            <w:pPr>
              <w:tabs>
                <w:tab w:val="left" w:pos="-540"/>
                <w:tab w:val="left" w:pos="0"/>
              </w:tabs>
              <w:ind w:left="180" w:right="-108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D3570C" w:rsidRPr="008A2101" w:rsidRDefault="00D3570C" w:rsidP="00A24F1B">
            <w:pPr>
              <w:tabs>
                <w:tab w:val="left" w:pos="-540"/>
                <w:tab w:val="left" w:pos="0"/>
              </w:tabs>
              <w:ind w:left="180" w:right="-108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D3570C" w:rsidRPr="008A2101" w:rsidTr="001609BC">
        <w:tc>
          <w:tcPr>
            <w:tcW w:w="5748" w:type="dxa"/>
            <w:shd w:val="clear" w:color="auto" w:fill="auto"/>
          </w:tcPr>
          <w:p w:rsidR="00D3570C" w:rsidRPr="008A2101" w:rsidRDefault="00D3570C" w:rsidP="00E51CC6">
            <w:pPr>
              <w:tabs>
                <w:tab w:val="left" w:pos="-540"/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980" w:type="dxa"/>
            <w:shd w:val="clear" w:color="auto" w:fill="auto"/>
          </w:tcPr>
          <w:p w:rsidR="00D3570C" w:rsidRPr="008A2101" w:rsidRDefault="00D3570C" w:rsidP="00E51CC6">
            <w:pPr>
              <w:tabs>
                <w:tab w:val="left" w:pos="-540"/>
                <w:tab w:val="left" w:pos="0"/>
              </w:tabs>
              <w:ind w:left="180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a-DK"/>
              </w:rPr>
            </w:pPr>
          </w:p>
        </w:tc>
      </w:tr>
    </w:tbl>
    <w:p w:rsidR="00596489" w:rsidRPr="00596489" w:rsidRDefault="00596489" w:rsidP="00596489">
      <w:pPr>
        <w:rPr>
          <w:rFonts w:ascii="Times New Roman" w:hAnsi="Times New Roman"/>
          <w:b/>
          <w:sz w:val="24"/>
          <w:szCs w:val="24"/>
          <w:lang w:val="ro-RO"/>
        </w:rPr>
      </w:pPr>
      <w:r w:rsidRPr="00596489">
        <w:rPr>
          <w:rFonts w:ascii="Times New Roman" w:hAnsi="Times New Roman"/>
          <w:b/>
          <w:sz w:val="24"/>
          <w:szCs w:val="24"/>
          <w:lang w:val="ro-RO"/>
        </w:rPr>
        <w:t>Secretar de Stat</w:t>
      </w:r>
      <w:r w:rsidRPr="00596489">
        <w:rPr>
          <w:rFonts w:ascii="Times New Roman" w:hAnsi="Times New Roman"/>
          <w:b/>
          <w:sz w:val="24"/>
          <w:szCs w:val="24"/>
          <w:lang w:val="ro-RO"/>
        </w:rPr>
        <w:tab/>
      </w:r>
      <w:r w:rsidRPr="00596489">
        <w:rPr>
          <w:rFonts w:ascii="Times New Roman" w:hAnsi="Times New Roman"/>
          <w:b/>
          <w:sz w:val="24"/>
          <w:szCs w:val="24"/>
          <w:lang w:val="ro-RO"/>
        </w:rPr>
        <w:tab/>
      </w:r>
      <w:r w:rsidRPr="00596489">
        <w:rPr>
          <w:rFonts w:ascii="Times New Roman" w:hAnsi="Times New Roman"/>
          <w:b/>
          <w:sz w:val="24"/>
          <w:szCs w:val="24"/>
          <w:lang w:val="ro-RO"/>
        </w:rPr>
        <w:tab/>
      </w:r>
      <w:r w:rsidRPr="00596489">
        <w:rPr>
          <w:rFonts w:ascii="Times New Roman" w:hAnsi="Times New Roman"/>
          <w:b/>
          <w:sz w:val="24"/>
          <w:szCs w:val="24"/>
          <w:lang w:val="ro-RO"/>
        </w:rPr>
        <w:tab/>
      </w:r>
      <w:r w:rsidRPr="00596489">
        <w:rPr>
          <w:rFonts w:ascii="Times New Roman" w:hAnsi="Times New Roman"/>
          <w:b/>
          <w:sz w:val="24"/>
          <w:szCs w:val="24"/>
          <w:lang w:val="ro-RO"/>
        </w:rPr>
        <w:tab/>
      </w:r>
      <w:r w:rsidRPr="00596489"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596489" w:rsidRPr="00596489" w:rsidRDefault="00596489" w:rsidP="00596489">
      <w:pPr>
        <w:rPr>
          <w:rFonts w:ascii="Times New Roman" w:hAnsi="Times New Roman"/>
          <w:b/>
          <w:sz w:val="24"/>
          <w:szCs w:val="24"/>
          <w:lang w:val="ro-RO"/>
        </w:rPr>
      </w:pPr>
      <w:r w:rsidRPr="00596489">
        <w:rPr>
          <w:rFonts w:ascii="Times New Roman" w:hAnsi="Times New Roman"/>
          <w:b/>
          <w:sz w:val="24"/>
          <w:szCs w:val="24"/>
          <w:lang w:val="ro-RO"/>
        </w:rPr>
        <w:t>Adriana PETCU</w:t>
      </w:r>
      <w:r w:rsidRPr="00596489">
        <w:rPr>
          <w:rFonts w:ascii="Times New Roman" w:hAnsi="Times New Roman"/>
          <w:b/>
          <w:sz w:val="24"/>
          <w:szCs w:val="24"/>
          <w:lang w:val="ro-RO"/>
        </w:rPr>
        <w:tab/>
      </w:r>
      <w:r w:rsidRPr="00596489">
        <w:rPr>
          <w:rFonts w:ascii="Times New Roman" w:hAnsi="Times New Roman"/>
          <w:b/>
          <w:sz w:val="24"/>
          <w:szCs w:val="24"/>
          <w:lang w:val="ro-RO"/>
        </w:rPr>
        <w:tab/>
      </w:r>
      <w:r w:rsidRPr="00596489">
        <w:rPr>
          <w:rFonts w:ascii="Times New Roman" w:hAnsi="Times New Roman"/>
          <w:b/>
          <w:sz w:val="24"/>
          <w:szCs w:val="24"/>
          <w:lang w:val="ro-RO"/>
        </w:rPr>
        <w:tab/>
      </w:r>
      <w:r w:rsidRPr="00596489">
        <w:rPr>
          <w:rFonts w:ascii="Times New Roman" w:hAnsi="Times New Roman"/>
          <w:b/>
          <w:sz w:val="24"/>
          <w:szCs w:val="24"/>
          <w:lang w:val="ro-RO"/>
        </w:rPr>
        <w:tab/>
      </w:r>
      <w:r w:rsidRPr="00596489">
        <w:rPr>
          <w:rFonts w:ascii="Times New Roman" w:hAnsi="Times New Roman"/>
          <w:b/>
          <w:sz w:val="24"/>
          <w:szCs w:val="24"/>
          <w:lang w:val="ro-RO"/>
        </w:rPr>
        <w:tab/>
      </w:r>
      <w:r w:rsidRPr="00596489">
        <w:rPr>
          <w:rFonts w:ascii="Times New Roman" w:hAnsi="Times New Roman"/>
          <w:b/>
          <w:sz w:val="24"/>
          <w:szCs w:val="24"/>
          <w:lang w:val="ro-RO"/>
        </w:rPr>
        <w:tab/>
        <w:t xml:space="preserve">   </w:t>
      </w:r>
    </w:p>
    <w:p w:rsidR="00596489" w:rsidRPr="00596489" w:rsidRDefault="00596489" w:rsidP="00596489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596489" w:rsidRPr="00596489" w:rsidRDefault="00596489" w:rsidP="00596489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596489" w:rsidRPr="00596489" w:rsidRDefault="00596489" w:rsidP="00596489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596489" w:rsidRDefault="00596489" w:rsidP="00596489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596489" w:rsidRPr="00596489" w:rsidRDefault="00596489" w:rsidP="00596489">
      <w:pPr>
        <w:rPr>
          <w:rFonts w:ascii="Times New Roman" w:hAnsi="Times New Roman"/>
          <w:b/>
          <w:sz w:val="24"/>
          <w:szCs w:val="24"/>
          <w:lang w:val="ro-RO"/>
        </w:rPr>
      </w:pPr>
      <w:r w:rsidRPr="00596489">
        <w:rPr>
          <w:rFonts w:ascii="Times New Roman" w:hAnsi="Times New Roman"/>
          <w:b/>
          <w:sz w:val="24"/>
          <w:szCs w:val="24"/>
          <w:lang w:val="ro-RO"/>
        </w:rPr>
        <w:t xml:space="preserve">Secretar General  </w:t>
      </w:r>
      <w:r w:rsidRPr="00596489">
        <w:rPr>
          <w:rFonts w:ascii="Times New Roman" w:hAnsi="Times New Roman"/>
          <w:b/>
          <w:sz w:val="24"/>
          <w:szCs w:val="24"/>
          <w:lang w:val="ro-RO"/>
        </w:rPr>
        <w:tab/>
      </w:r>
      <w:r w:rsidRPr="00596489">
        <w:rPr>
          <w:rFonts w:ascii="Times New Roman" w:hAnsi="Times New Roman"/>
          <w:b/>
          <w:sz w:val="24"/>
          <w:szCs w:val="24"/>
          <w:lang w:val="ro-RO"/>
        </w:rPr>
        <w:tab/>
      </w:r>
      <w:r w:rsidRPr="00596489">
        <w:rPr>
          <w:rFonts w:ascii="Times New Roman" w:hAnsi="Times New Roman"/>
          <w:b/>
          <w:sz w:val="24"/>
          <w:szCs w:val="24"/>
          <w:lang w:val="ro-RO"/>
        </w:rPr>
        <w:tab/>
      </w:r>
      <w:r w:rsidRPr="00596489">
        <w:rPr>
          <w:rFonts w:ascii="Times New Roman" w:hAnsi="Times New Roman"/>
          <w:b/>
          <w:sz w:val="24"/>
          <w:szCs w:val="24"/>
          <w:lang w:val="ro-RO"/>
        </w:rPr>
        <w:tab/>
      </w:r>
      <w:r w:rsidRPr="00596489"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596489" w:rsidRPr="00596489" w:rsidRDefault="00596489" w:rsidP="00596489">
      <w:pPr>
        <w:rPr>
          <w:rFonts w:ascii="Times New Roman" w:hAnsi="Times New Roman"/>
          <w:b/>
          <w:sz w:val="24"/>
          <w:szCs w:val="24"/>
          <w:lang w:val="ro-RO"/>
        </w:rPr>
      </w:pPr>
      <w:r w:rsidRPr="00596489">
        <w:rPr>
          <w:rFonts w:ascii="Times New Roman" w:hAnsi="Times New Roman"/>
          <w:b/>
          <w:sz w:val="24"/>
          <w:szCs w:val="24"/>
          <w:lang w:val="ro-RO"/>
        </w:rPr>
        <w:t>Florin ANDREI</w:t>
      </w:r>
      <w:r w:rsidRPr="00596489">
        <w:rPr>
          <w:rFonts w:ascii="Times New Roman" w:hAnsi="Times New Roman"/>
          <w:b/>
          <w:sz w:val="24"/>
          <w:szCs w:val="24"/>
          <w:lang w:val="ro-RO"/>
        </w:rPr>
        <w:tab/>
      </w:r>
      <w:r w:rsidRPr="00596489">
        <w:rPr>
          <w:rFonts w:ascii="Times New Roman" w:hAnsi="Times New Roman"/>
          <w:b/>
          <w:sz w:val="24"/>
          <w:szCs w:val="24"/>
          <w:lang w:val="ro-RO"/>
        </w:rPr>
        <w:tab/>
      </w:r>
      <w:r w:rsidRPr="00596489">
        <w:rPr>
          <w:rFonts w:ascii="Times New Roman" w:hAnsi="Times New Roman"/>
          <w:b/>
          <w:sz w:val="24"/>
          <w:szCs w:val="24"/>
          <w:lang w:val="ro-RO"/>
        </w:rPr>
        <w:tab/>
      </w:r>
      <w:r w:rsidRPr="00596489">
        <w:rPr>
          <w:rFonts w:ascii="Times New Roman" w:hAnsi="Times New Roman"/>
          <w:b/>
          <w:sz w:val="24"/>
          <w:szCs w:val="24"/>
          <w:lang w:val="ro-RO"/>
        </w:rPr>
        <w:tab/>
      </w:r>
      <w:r w:rsidRPr="00596489"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596489" w:rsidRPr="00596489" w:rsidRDefault="00596489" w:rsidP="00596489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596489" w:rsidRPr="00596489" w:rsidRDefault="00596489" w:rsidP="00596489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596489" w:rsidRPr="00596489" w:rsidRDefault="00596489" w:rsidP="00596489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596489" w:rsidRDefault="00596489" w:rsidP="00596489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596489" w:rsidRPr="00596489" w:rsidRDefault="00596489" w:rsidP="00596489">
      <w:pPr>
        <w:rPr>
          <w:rFonts w:ascii="Times New Roman" w:hAnsi="Times New Roman"/>
          <w:b/>
          <w:sz w:val="24"/>
          <w:szCs w:val="24"/>
          <w:lang w:val="ro-RO"/>
        </w:rPr>
      </w:pPr>
      <w:r w:rsidRPr="00596489">
        <w:rPr>
          <w:rFonts w:ascii="Times New Roman" w:hAnsi="Times New Roman"/>
          <w:b/>
          <w:sz w:val="24"/>
          <w:szCs w:val="24"/>
          <w:lang w:val="ro-RO"/>
        </w:rPr>
        <w:t>Direcția Generală Ape</w:t>
      </w:r>
    </w:p>
    <w:p w:rsidR="00596489" w:rsidRPr="00596489" w:rsidRDefault="00596489" w:rsidP="00596489">
      <w:pPr>
        <w:rPr>
          <w:rFonts w:ascii="Times New Roman" w:hAnsi="Times New Roman"/>
          <w:b/>
          <w:sz w:val="24"/>
          <w:szCs w:val="24"/>
          <w:lang w:val="ro-RO"/>
        </w:rPr>
      </w:pPr>
      <w:r w:rsidRPr="00596489">
        <w:rPr>
          <w:rFonts w:ascii="Times New Roman" w:hAnsi="Times New Roman"/>
          <w:b/>
          <w:sz w:val="24"/>
          <w:szCs w:val="24"/>
          <w:lang w:val="ro-RO"/>
        </w:rPr>
        <w:t>Director General Simona Olimpia NEGRU</w:t>
      </w:r>
    </w:p>
    <w:p w:rsidR="00596489" w:rsidRPr="00596489" w:rsidRDefault="00596489" w:rsidP="00596489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596489" w:rsidRPr="00596489" w:rsidRDefault="00596489" w:rsidP="00596489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596489" w:rsidRPr="00596489" w:rsidRDefault="00596489" w:rsidP="00596489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596489" w:rsidRDefault="00596489" w:rsidP="00596489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596489" w:rsidRDefault="00596489" w:rsidP="00596489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Administrația Națională Apele Române</w:t>
      </w:r>
    </w:p>
    <w:p w:rsidR="00596489" w:rsidRPr="00596489" w:rsidRDefault="00596489" w:rsidP="00596489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Director General Victor SANDU</w:t>
      </w:r>
    </w:p>
    <w:p w:rsidR="00596489" w:rsidRDefault="00596489" w:rsidP="00596489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596489" w:rsidRDefault="00596489" w:rsidP="00596489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596489" w:rsidRDefault="00596489" w:rsidP="00596489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596489" w:rsidRDefault="00596489" w:rsidP="00596489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596489" w:rsidRDefault="00596489" w:rsidP="00596489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596489" w:rsidRPr="00596489" w:rsidRDefault="00596489" w:rsidP="00596489">
      <w:pPr>
        <w:rPr>
          <w:rFonts w:ascii="Times New Roman" w:hAnsi="Times New Roman"/>
          <w:b/>
          <w:sz w:val="24"/>
          <w:szCs w:val="24"/>
          <w:lang w:val="ro-RO"/>
        </w:rPr>
      </w:pPr>
      <w:r w:rsidRPr="00596489">
        <w:rPr>
          <w:rFonts w:ascii="Times New Roman" w:hAnsi="Times New Roman"/>
          <w:b/>
          <w:sz w:val="24"/>
          <w:szCs w:val="24"/>
          <w:lang w:val="ro-RO"/>
        </w:rPr>
        <w:t>Direcția Juridică</w:t>
      </w:r>
    </w:p>
    <w:p w:rsidR="00596489" w:rsidRPr="00596489" w:rsidRDefault="00596489" w:rsidP="00596489">
      <w:pPr>
        <w:rPr>
          <w:rFonts w:ascii="Times New Roman" w:hAnsi="Times New Roman"/>
          <w:b/>
          <w:sz w:val="24"/>
          <w:szCs w:val="24"/>
          <w:lang w:val="ro-RO"/>
        </w:rPr>
      </w:pPr>
      <w:r w:rsidRPr="00596489">
        <w:rPr>
          <w:rFonts w:ascii="Times New Roman" w:hAnsi="Times New Roman"/>
          <w:b/>
          <w:sz w:val="24"/>
          <w:szCs w:val="24"/>
          <w:lang w:val="ro-RO"/>
        </w:rPr>
        <w:t xml:space="preserve">Director </w:t>
      </w:r>
      <w:r>
        <w:rPr>
          <w:rFonts w:ascii="Times New Roman" w:hAnsi="Times New Roman"/>
          <w:b/>
          <w:sz w:val="24"/>
          <w:szCs w:val="24"/>
          <w:lang w:val="ro-RO"/>
        </w:rPr>
        <w:t>Florin-Mihail NAN</w:t>
      </w:r>
    </w:p>
    <w:p w:rsidR="00596489" w:rsidRPr="00596489" w:rsidRDefault="00596489" w:rsidP="00596489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596489" w:rsidRPr="00596489" w:rsidRDefault="00596489" w:rsidP="00596489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596489" w:rsidRDefault="00596489" w:rsidP="00596489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596489" w:rsidRPr="00596489" w:rsidRDefault="00596489" w:rsidP="00596489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596489" w:rsidRPr="00596489" w:rsidRDefault="00596489" w:rsidP="00596489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596489" w:rsidRPr="00596489" w:rsidRDefault="00596489" w:rsidP="00596489">
      <w:pPr>
        <w:rPr>
          <w:rFonts w:ascii="Times New Roman" w:hAnsi="Times New Roman"/>
          <w:b/>
          <w:sz w:val="24"/>
          <w:szCs w:val="24"/>
          <w:lang w:val="ro-RO"/>
        </w:rPr>
      </w:pPr>
      <w:r w:rsidRPr="00596489">
        <w:rPr>
          <w:rFonts w:ascii="Times New Roman" w:hAnsi="Times New Roman"/>
          <w:b/>
          <w:sz w:val="24"/>
          <w:szCs w:val="24"/>
          <w:lang w:val="ro-RO"/>
        </w:rPr>
        <w:t xml:space="preserve">Direcţia Managementul Resurselor de Apă    </w:t>
      </w:r>
    </w:p>
    <w:p w:rsidR="00596489" w:rsidRPr="00596489" w:rsidRDefault="00596489" w:rsidP="00596489">
      <w:pPr>
        <w:rPr>
          <w:rFonts w:ascii="Times New Roman" w:hAnsi="Times New Roman"/>
          <w:i/>
          <w:sz w:val="24"/>
          <w:szCs w:val="24"/>
          <w:lang w:val="ro-RO"/>
        </w:rPr>
      </w:pPr>
      <w:r w:rsidRPr="00596489">
        <w:rPr>
          <w:rFonts w:ascii="Times New Roman" w:hAnsi="Times New Roman"/>
          <w:b/>
          <w:sz w:val="24"/>
          <w:szCs w:val="24"/>
          <w:lang w:val="ro-RO"/>
        </w:rPr>
        <w:t xml:space="preserve">Gheorghe CONSTANTIN, Director                              </w:t>
      </w:r>
    </w:p>
    <w:p w:rsidR="00596489" w:rsidRPr="00596489" w:rsidRDefault="00596489" w:rsidP="00596489">
      <w:pPr>
        <w:rPr>
          <w:rFonts w:ascii="Times New Roman" w:hAnsi="Times New Roman"/>
          <w:sz w:val="24"/>
          <w:szCs w:val="24"/>
          <w:lang w:val="ro-RO"/>
        </w:rPr>
      </w:pPr>
      <w:r w:rsidRPr="00596489">
        <w:rPr>
          <w:rFonts w:ascii="Times New Roman" w:hAnsi="Times New Roman"/>
          <w:i/>
          <w:sz w:val="24"/>
          <w:szCs w:val="24"/>
          <w:lang w:val="ro-RO"/>
        </w:rPr>
        <w:tab/>
      </w:r>
      <w:r w:rsidRPr="00596489">
        <w:rPr>
          <w:rFonts w:ascii="Times New Roman" w:hAnsi="Times New Roman"/>
          <w:i/>
          <w:sz w:val="24"/>
          <w:szCs w:val="24"/>
          <w:lang w:val="ro-RO"/>
        </w:rPr>
        <w:tab/>
      </w:r>
      <w:r w:rsidRPr="00596489">
        <w:rPr>
          <w:rFonts w:ascii="Times New Roman" w:hAnsi="Times New Roman"/>
          <w:i/>
          <w:sz w:val="24"/>
          <w:szCs w:val="24"/>
          <w:lang w:val="ro-RO"/>
        </w:rPr>
        <w:tab/>
      </w:r>
      <w:r w:rsidRPr="00596489">
        <w:rPr>
          <w:rFonts w:ascii="Times New Roman" w:hAnsi="Times New Roman"/>
          <w:i/>
          <w:sz w:val="24"/>
          <w:szCs w:val="24"/>
          <w:lang w:val="ro-RO"/>
        </w:rPr>
        <w:tab/>
      </w:r>
      <w:r w:rsidRPr="00596489">
        <w:rPr>
          <w:rFonts w:ascii="Times New Roman" w:hAnsi="Times New Roman"/>
          <w:i/>
          <w:sz w:val="24"/>
          <w:szCs w:val="24"/>
          <w:lang w:val="ro-RO"/>
        </w:rPr>
        <w:tab/>
      </w:r>
      <w:r w:rsidRPr="00596489">
        <w:rPr>
          <w:rFonts w:ascii="Times New Roman" w:hAnsi="Times New Roman"/>
          <w:i/>
          <w:sz w:val="24"/>
          <w:szCs w:val="24"/>
          <w:lang w:val="ro-RO"/>
        </w:rPr>
        <w:tab/>
      </w:r>
      <w:r w:rsidRPr="00596489">
        <w:rPr>
          <w:rFonts w:ascii="Times New Roman" w:hAnsi="Times New Roman"/>
          <w:i/>
          <w:sz w:val="24"/>
          <w:szCs w:val="24"/>
          <w:lang w:val="ro-RO"/>
        </w:rPr>
        <w:tab/>
      </w:r>
      <w:r w:rsidRPr="00596489">
        <w:rPr>
          <w:rFonts w:ascii="Times New Roman" w:hAnsi="Times New Roman"/>
          <w:i/>
          <w:sz w:val="24"/>
          <w:szCs w:val="24"/>
          <w:lang w:val="ro-RO"/>
        </w:rPr>
        <w:tab/>
      </w:r>
      <w:r w:rsidRPr="00596489">
        <w:rPr>
          <w:rFonts w:ascii="Times New Roman" w:hAnsi="Times New Roman"/>
          <w:i/>
          <w:sz w:val="24"/>
          <w:szCs w:val="24"/>
          <w:lang w:val="ro-RO"/>
        </w:rPr>
        <w:tab/>
      </w:r>
      <w:r w:rsidRPr="00596489">
        <w:rPr>
          <w:rFonts w:ascii="Times New Roman" w:hAnsi="Times New Roman"/>
          <w:i/>
          <w:sz w:val="24"/>
          <w:szCs w:val="24"/>
          <w:lang w:val="ro-RO"/>
        </w:rPr>
        <w:tab/>
      </w:r>
    </w:p>
    <w:p w:rsidR="00596489" w:rsidRPr="00596489" w:rsidRDefault="00596489" w:rsidP="00596489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596489" w:rsidRPr="00596489" w:rsidRDefault="00596489" w:rsidP="00596489">
      <w:pPr>
        <w:rPr>
          <w:rFonts w:ascii="Times New Roman" w:hAnsi="Times New Roman"/>
          <w:b/>
          <w:sz w:val="24"/>
          <w:szCs w:val="24"/>
          <w:lang w:val="ro-RO"/>
        </w:rPr>
      </w:pPr>
      <w:r w:rsidRPr="00596489">
        <w:rPr>
          <w:rFonts w:ascii="Times New Roman" w:hAnsi="Times New Roman"/>
          <w:b/>
          <w:sz w:val="24"/>
          <w:szCs w:val="24"/>
          <w:lang w:val="ro-RO"/>
        </w:rPr>
        <w:tab/>
      </w:r>
      <w:r w:rsidRPr="00596489">
        <w:rPr>
          <w:rFonts w:ascii="Times New Roman" w:hAnsi="Times New Roman"/>
          <w:b/>
          <w:sz w:val="24"/>
          <w:szCs w:val="24"/>
          <w:lang w:val="ro-RO"/>
        </w:rPr>
        <w:tab/>
      </w:r>
      <w:r w:rsidRPr="00596489">
        <w:rPr>
          <w:rFonts w:ascii="Times New Roman" w:hAnsi="Times New Roman"/>
          <w:b/>
          <w:sz w:val="24"/>
          <w:szCs w:val="24"/>
          <w:lang w:val="ro-RO"/>
        </w:rPr>
        <w:tab/>
      </w:r>
      <w:r w:rsidRPr="00596489"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596489" w:rsidRPr="00596489" w:rsidRDefault="00596489" w:rsidP="00596489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596489" w:rsidRPr="00596489" w:rsidRDefault="00596489" w:rsidP="00596489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596489" w:rsidRPr="00596489" w:rsidRDefault="00596489" w:rsidP="00596489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596489" w:rsidRPr="00596489" w:rsidRDefault="00596489" w:rsidP="00596489">
      <w:pPr>
        <w:rPr>
          <w:rFonts w:ascii="Times New Roman" w:hAnsi="Times New Roman"/>
          <w:sz w:val="24"/>
          <w:szCs w:val="24"/>
          <w:lang w:val="ro-RO"/>
        </w:rPr>
      </w:pPr>
      <w:r w:rsidRPr="00596489">
        <w:rPr>
          <w:rFonts w:ascii="Times New Roman" w:hAnsi="Times New Roman"/>
          <w:sz w:val="24"/>
          <w:szCs w:val="24"/>
          <w:lang w:val="ro-RO"/>
        </w:rPr>
        <w:t>Întocmit:</w:t>
      </w:r>
      <w:r w:rsidRPr="0059648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96489">
        <w:rPr>
          <w:rFonts w:ascii="Times New Roman" w:hAnsi="Times New Roman"/>
          <w:b/>
          <w:sz w:val="24"/>
          <w:szCs w:val="24"/>
          <w:lang w:val="ro-RO"/>
        </w:rPr>
        <w:tab/>
      </w:r>
      <w:r w:rsidRPr="00596489">
        <w:rPr>
          <w:rFonts w:ascii="Times New Roman" w:hAnsi="Times New Roman"/>
          <w:sz w:val="24"/>
          <w:szCs w:val="24"/>
          <w:lang w:val="ro-RO"/>
        </w:rPr>
        <w:t>dr. ing. Ruxandra Bălăeț</w:t>
      </w:r>
    </w:p>
    <w:p w:rsidR="00596489" w:rsidRPr="00596489" w:rsidRDefault="00596489" w:rsidP="00596489">
      <w:pPr>
        <w:rPr>
          <w:rFonts w:ascii="Times New Roman" w:hAnsi="Times New Roman"/>
          <w:sz w:val="24"/>
          <w:szCs w:val="24"/>
          <w:lang w:val="ro-RO"/>
        </w:rPr>
      </w:pPr>
      <w:r w:rsidRPr="00596489">
        <w:rPr>
          <w:rFonts w:ascii="Times New Roman" w:hAnsi="Times New Roman"/>
          <w:sz w:val="24"/>
          <w:szCs w:val="24"/>
          <w:lang w:val="ro-RO"/>
        </w:rPr>
        <w:t xml:space="preserve">                        Consilier superior DMRA</w:t>
      </w:r>
    </w:p>
    <w:p w:rsidR="00596489" w:rsidRPr="00596489" w:rsidRDefault="00596489" w:rsidP="00596489">
      <w:pPr>
        <w:rPr>
          <w:rFonts w:ascii="Times New Roman" w:hAnsi="Times New Roman"/>
          <w:sz w:val="24"/>
          <w:szCs w:val="24"/>
          <w:lang w:val="ro-RO"/>
        </w:rPr>
      </w:pPr>
      <w:r w:rsidRPr="00596489">
        <w:rPr>
          <w:rFonts w:ascii="Times New Roman" w:hAnsi="Times New Roman"/>
          <w:sz w:val="24"/>
          <w:szCs w:val="24"/>
          <w:lang w:val="ro-RO"/>
        </w:rPr>
        <w:t xml:space="preserve">                         30.0</w:t>
      </w:r>
      <w:r>
        <w:rPr>
          <w:rFonts w:ascii="Times New Roman" w:hAnsi="Times New Roman"/>
          <w:sz w:val="24"/>
          <w:szCs w:val="24"/>
          <w:lang w:val="ro-RO"/>
        </w:rPr>
        <w:t>6</w:t>
      </w:r>
      <w:r w:rsidRPr="00596489">
        <w:rPr>
          <w:rFonts w:ascii="Times New Roman" w:hAnsi="Times New Roman"/>
          <w:sz w:val="24"/>
          <w:szCs w:val="24"/>
          <w:lang w:val="ro-RO"/>
        </w:rPr>
        <w:t>.2017</w:t>
      </w:r>
    </w:p>
    <w:p w:rsidR="00053691" w:rsidRPr="00596489" w:rsidRDefault="00053691" w:rsidP="00D3570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</w:p>
    <w:p w:rsidR="00D3570C" w:rsidRPr="00596489" w:rsidRDefault="00D3570C" w:rsidP="00D3570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</w:p>
    <w:sectPr w:rsidR="00D3570C" w:rsidRPr="00596489" w:rsidSect="00A177ED">
      <w:pgSz w:w="12240" w:h="15840"/>
      <w:pgMar w:top="719" w:right="540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2CCA"/>
    <w:multiLevelType w:val="hybridMultilevel"/>
    <w:tmpl w:val="D3D2A694"/>
    <w:lvl w:ilvl="0" w:tplc="04A2FA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A6F58E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2B0DB8"/>
    <w:multiLevelType w:val="hybridMultilevel"/>
    <w:tmpl w:val="2BCA6E82"/>
    <w:lvl w:ilvl="0" w:tplc="FBFA58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158C5"/>
    <w:multiLevelType w:val="hybridMultilevel"/>
    <w:tmpl w:val="679E79CC"/>
    <w:lvl w:ilvl="0" w:tplc="AAEE1B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0023FE"/>
    <w:multiLevelType w:val="hybridMultilevel"/>
    <w:tmpl w:val="9982B544"/>
    <w:lvl w:ilvl="0" w:tplc="FE42B94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726FE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242A"/>
    <w:multiLevelType w:val="hybridMultilevel"/>
    <w:tmpl w:val="09F68754"/>
    <w:lvl w:ilvl="0" w:tplc="04A2FA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E6FE22">
      <w:start w:val="3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A2FAB8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207A8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B615D6E"/>
    <w:multiLevelType w:val="hybridMultilevel"/>
    <w:tmpl w:val="851884B2"/>
    <w:lvl w:ilvl="0" w:tplc="368AB49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FB54A6"/>
    <w:multiLevelType w:val="hybridMultilevel"/>
    <w:tmpl w:val="1A98B764"/>
    <w:lvl w:ilvl="0" w:tplc="91D65BC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164AEE"/>
    <w:multiLevelType w:val="hybridMultilevel"/>
    <w:tmpl w:val="E95862FC"/>
    <w:lvl w:ilvl="0" w:tplc="E344699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B3DCF"/>
    <w:multiLevelType w:val="hybridMultilevel"/>
    <w:tmpl w:val="3AA2C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A118E"/>
    <w:multiLevelType w:val="hybridMultilevel"/>
    <w:tmpl w:val="107472FE"/>
    <w:lvl w:ilvl="0" w:tplc="9BDCA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42B94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FB3081"/>
    <w:multiLevelType w:val="hybridMultilevel"/>
    <w:tmpl w:val="E4EA7408"/>
    <w:lvl w:ilvl="0" w:tplc="DA0E0F34">
      <w:start w:val="1"/>
      <w:numFmt w:val="lowerLetter"/>
      <w:lvlText w:val="(%1)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7D5349"/>
    <w:multiLevelType w:val="hybridMultilevel"/>
    <w:tmpl w:val="B232D2DA"/>
    <w:lvl w:ilvl="0" w:tplc="08A8523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30251E"/>
    <w:multiLevelType w:val="hybridMultilevel"/>
    <w:tmpl w:val="22FEE1C6"/>
    <w:lvl w:ilvl="0" w:tplc="104C8D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CCA19E1"/>
    <w:multiLevelType w:val="hybridMultilevel"/>
    <w:tmpl w:val="B2389B7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422B3"/>
    <w:multiLevelType w:val="hybridMultilevel"/>
    <w:tmpl w:val="EF6A56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D6E80"/>
    <w:multiLevelType w:val="hybridMultilevel"/>
    <w:tmpl w:val="EFFE8B7E"/>
    <w:lvl w:ilvl="0" w:tplc="DF7AF678">
      <w:start w:val="30"/>
      <w:numFmt w:val="bullet"/>
      <w:lvlText w:val="-"/>
      <w:lvlJc w:val="left"/>
      <w:pPr>
        <w:ind w:left="900" w:hanging="360"/>
      </w:pPr>
      <w:rPr>
        <w:rFonts w:ascii="inherit" w:eastAsia="Times New Roman" w:hAnsi="inherit" w:cs="Times New Roman" w:hint="default"/>
        <w:i w:val="0"/>
        <w:sz w:val="23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144167"/>
    <w:multiLevelType w:val="hybridMultilevel"/>
    <w:tmpl w:val="9E08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2383C"/>
    <w:multiLevelType w:val="hybridMultilevel"/>
    <w:tmpl w:val="2F16E676"/>
    <w:lvl w:ilvl="0" w:tplc="A7C498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12"/>
  </w:num>
  <w:num w:numId="6">
    <w:abstractNumId w:val="13"/>
  </w:num>
  <w:num w:numId="7">
    <w:abstractNumId w:val="14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4"/>
  </w:num>
  <w:num w:numId="16">
    <w:abstractNumId w:val="17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0C"/>
    <w:rsid w:val="00001199"/>
    <w:rsid w:val="00053691"/>
    <w:rsid w:val="00065351"/>
    <w:rsid w:val="0008601B"/>
    <w:rsid w:val="00086369"/>
    <w:rsid w:val="000A6F49"/>
    <w:rsid w:val="000B598D"/>
    <w:rsid w:val="000F0F22"/>
    <w:rsid w:val="00102460"/>
    <w:rsid w:val="00137D80"/>
    <w:rsid w:val="00153291"/>
    <w:rsid w:val="001609BC"/>
    <w:rsid w:val="001661D6"/>
    <w:rsid w:val="00196EEB"/>
    <w:rsid w:val="001E3084"/>
    <w:rsid w:val="001F2153"/>
    <w:rsid w:val="00220D0C"/>
    <w:rsid w:val="002318C1"/>
    <w:rsid w:val="002407A4"/>
    <w:rsid w:val="00243BD4"/>
    <w:rsid w:val="00275A4B"/>
    <w:rsid w:val="00294CAD"/>
    <w:rsid w:val="002E4047"/>
    <w:rsid w:val="00300E45"/>
    <w:rsid w:val="0031565A"/>
    <w:rsid w:val="00336094"/>
    <w:rsid w:val="003C1809"/>
    <w:rsid w:val="004376C1"/>
    <w:rsid w:val="0049227D"/>
    <w:rsid w:val="004B0661"/>
    <w:rsid w:val="004B1957"/>
    <w:rsid w:val="004E42B9"/>
    <w:rsid w:val="004F79AC"/>
    <w:rsid w:val="00557F02"/>
    <w:rsid w:val="00565649"/>
    <w:rsid w:val="005749C7"/>
    <w:rsid w:val="00596489"/>
    <w:rsid w:val="005D738E"/>
    <w:rsid w:val="005D73A9"/>
    <w:rsid w:val="005F003C"/>
    <w:rsid w:val="0060742E"/>
    <w:rsid w:val="00632B8D"/>
    <w:rsid w:val="00670075"/>
    <w:rsid w:val="00680112"/>
    <w:rsid w:val="006C2D0A"/>
    <w:rsid w:val="006D3DF2"/>
    <w:rsid w:val="006D7ABA"/>
    <w:rsid w:val="007A72FE"/>
    <w:rsid w:val="007B298D"/>
    <w:rsid w:val="007C5EB5"/>
    <w:rsid w:val="007E3C23"/>
    <w:rsid w:val="0080408E"/>
    <w:rsid w:val="008211DE"/>
    <w:rsid w:val="00837EE8"/>
    <w:rsid w:val="00877393"/>
    <w:rsid w:val="00877CF7"/>
    <w:rsid w:val="00893A27"/>
    <w:rsid w:val="008A2101"/>
    <w:rsid w:val="008A2EB6"/>
    <w:rsid w:val="008B4EBA"/>
    <w:rsid w:val="008D5519"/>
    <w:rsid w:val="0090274F"/>
    <w:rsid w:val="00911AD6"/>
    <w:rsid w:val="00921F34"/>
    <w:rsid w:val="00973B5F"/>
    <w:rsid w:val="009740F5"/>
    <w:rsid w:val="0098270A"/>
    <w:rsid w:val="00A24F1B"/>
    <w:rsid w:val="00A32AA2"/>
    <w:rsid w:val="00A40B20"/>
    <w:rsid w:val="00A435FD"/>
    <w:rsid w:val="00A66F2E"/>
    <w:rsid w:val="00A95D54"/>
    <w:rsid w:val="00AC2716"/>
    <w:rsid w:val="00B411D7"/>
    <w:rsid w:val="00BD3CBD"/>
    <w:rsid w:val="00BE3397"/>
    <w:rsid w:val="00C04261"/>
    <w:rsid w:val="00C052C9"/>
    <w:rsid w:val="00C56848"/>
    <w:rsid w:val="00C72BAD"/>
    <w:rsid w:val="00C72D64"/>
    <w:rsid w:val="00C74D00"/>
    <w:rsid w:val="00C8266E"/>
    <w:rsid w:val="00C84406"/>
    <w:rsid w:val="00CB37F0"/>
    <w:rsid w:val="00CE427C"/>
    <w:rsid w:val="00CF605F"/>
    <w:rsid w:val="00D15089"/>
    <w:rsid w:val="00D15917"/>
    <w:rsid w:val="00D3570C"/>
    <w:rsid w:val="00D42222"/>
    <w:rsid w:val="00D66F97"/>
    <w:rsid w:val="00D97F99"/>
    <w:rsid w:val="00DA1177"/>
    <w:rsid w:val="00DA3A61"/>
    <w:rsid w:val="00DA5B54"/>
    <w:rsid w:val="00DC2C44"/>
    <w:rsid w:val="00DE1DE6"/>
    <w:rsid w:val="00DE1EB7"/>
    <w:rsid w:val="00E0769D"/>
    <w:rsid w:val="00E807F4"/>
    <w:rsid w:val="00E8597C"/>
    <w:rsid w:val="00E92615"/>
    <w:rsid w:val="00F12F31"/>
    <w:rsid w:val="00FA4EE2"/>
    <w:rsid w:val="00FE15A9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AA078-AD49-4700-BF27-BDE4A258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70C"/>
    <w:pPr>
      <w:spacing w:after="0" w:line="240" w:lineRule="auto"/>
    </w:pPr>
    <w:rPr>
      <w:rFonts w:ascii="Calibri" w:eastAsia="Calibri" w:hAnsi="Calibri" w:cs="Times New Roman"/>
      <w:color w:val="00000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1">
    <w:name w:val="do1"/>
    <w:rsid w:val="00D3570C"/>
    <w:rPr>
      <w:b/>
      <w:bCs/>
      <w:sz w:val="26"/>
      <w:szCs w:val="26"/>
    </w:rPr>
  </w:style>
  <w:style w:type="paragraph" w:customStyle="1" w:styleId="doc-ti">
    <w:name w:val="doc-ti"/>
    <w:basedOn w:val="Normal"/>
    <w:rsid w:val="00D3570C"/>
    <w:pPr>
      <w:spacing w:before="209" w:after="105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bidi="ar-SA"/>
    </w:rPr>
  </w:style>
  <w:style w:type="paragraph" w:styleId="Footer">
    <w:name w:val="footer"/>
    <w:basedOn w:val="Normal"/>
    <w:link w:val="FooterChar"/>
    <w:rsid w:val="00D35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570C"/>
    <w:rPr>
      <w:rFonts w:ascii="Calibri" w:eastAsia="Calibri" w:hAnsi="Calibri" w:cs="Times New Roman"/>
      <w:color w:val="000000"/>
      <w:szCs w:val="20"/>
      <w:lang w:bidi="en-US"/>
    </w:rPr>
  </w:style>
  <w:style w:type="character" w:customStyle="1" w:styleId="sttpunct">
    <w:name w:val="st_tpunct"/>
    <w:basedOn w:val="DefaultParagraphFont"/>
    <w:rsid w:val="00D3570C"/>
  </w:style>
  <w:style w:type="paragraph" w:customStyle="1" w:styleId="CaracterCaracter1CharCharCaracterCaracter1CharCharCaracterCaracterCharCharCaracterCaracter">
    <w:name w:val="Caracter Caracter1 Char Char Caracter Caracter1 Char Char Caracter Caracter Char Char Caracter Caracter"/>
    <w:basedOn w:val="Normal"/>
    <w:rsid w:val="00A24F1B"/>
    <w:pPr>
      <w:spacing w:after="160" w:line="240" w:lineRule="exact"/>
    </w:pPr>
    <w:rPr>
      <w:rFonts w:ascii="Tahoma" w:eastAsia="Times New Roman" w:hAnsi="Tahoma"/>
      <w:color w:val="auto"/>
      <w:sz w:val="20"/>
      <w:lang w:val="ro-RO" w:bidi="ar-SA"/>
    </w:rPr>
  </w:style>
  <w:style w:type="paragraph" w:customStyle="1" w:styleId="CaracterCaracter1CharCharCaracterCaracter1CharCharCaracterCaracterCharCharCaracterCaracter0">
    <w:name w:val="Caracter Caracter1 Char Char Caracter Caracter1 Char Char Caracter Caracter Char Char Caracter Caracter"/>
    <w:basedOn w:val="Normal"/>
    <w:rsid w:val="00102460"/>
    <w:pPr>
      <w:spacing w:after="160" w:line="240" w:lineRule="exact"/>
    </w:pPr>
    <w:rPr>
      <w:rFonts w:ascii="Tahoma" w:eastAsia="Times New Roman" w:hAnsi="Tahoma"/>
      <w:color w:val="auto"/>
      <w:sz w:val="20"/>
      <w:lang w:val="ro-RO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86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1B"/>
    <w:rPr>
      <w:rFonts w:ascii="Calibri" w:eastAsia="Calibri" w:hAnsi="Calibri" w:cs="Times New Roman"/>
      <w:color w:val="000000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1B"/>
    <w:rPr>
      <w:rFonts w:ascii="Calibri" w:eastAsia="Calibri" w:hAnsi="Calibri" w:cs="Times New Roman"/>
      <w:b/>
      <w:bCs/>
      <w:color w:val="000000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1B"/>
    <w:rPr>
      <w:rFonts w:ascii="Segoe UI" w:eastAsia="Calibri" w:hAnsi="Segoe UI" w:cs="Segoe UI"/>
      <w:color w:val="000000"/>
      <w:sz w:val="18"/>
      <w:szCs w:val="18"/>
      <w:lang w:bidi="en-US"/>
    </w:rPr>
  </w:style>
  <w:style w:type="paragraph" w:customStyle="1" w:styleId="CaracterCaracter1CharCharCaracterCaracter1CharCharCaracterCaracterCharCharCaracterCaracter1">
    <w:name w:val="Caracter Caracter1 Char Char Caracter Caracter1 Char Char Caracter Caracter Char Char Caracter Caracter"/>
    <w:basedOn w:val="Normal"/>
    <w:rsid w:val="00921F34"/>
    <w:pPr>
      <w:spacing w:after="160" w:line="240" w:lineRule="exact"/>
    </w:pPr>
    <w:rPr>
      <w:rFonts w:ascii="Tahoma" w:eastAsia="Times New Roman" w:hAnsi="Tahoma"/>
      <w:color w:val="auto"/>
      <w:sz w:val="20"/>
      <w:lang w:val="ro-RO" w:bidi="ar-SA"/>
    </w:rPr>
  </w:style>
  <w:style w:type="character" w:styleId="Strong">
    <w:name w:val="Strong"/>
    <w:basedOn w:val="DefaultParagraphFont"/>
    <w:uiPriority w:val="22"/>
    <w:qFormat/>
    <w:rsid w:val="001661D6"/>
    <w:rPr>
      <w:b/>
      <w:bCs/>
    </w:rPr>
  </w:style>
  <w:style w:type="paragraph" w:styleId="NormalWeb">
    <w:name w:val="Normal (Web)"/>
    <w:basedOn w:val="Normal"/>
    <w:uiPriority w:val="99"/>
    <w:unhideWhenUsed/>
    <w:rsid w:val="004E42B9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en-GB" w:eastAsia="en-GB" w:bidi="ar-SA"/>
    </w:rPr>
  </w:style>
  <w:style w:type="character" w:styleId="Hyperlink">
    <w:name w:val="Hyperlink"/>
    <w:basedOn w:val="DefaultParagraphFont"/>
    <w:uiPriority w:val="99"/>
    <w:semiHidden/>
    <w:unhideWhenUsed/>
    <w:rsid w:val="004E42B9"/>
    <w:rPr>
      <w:color w:val="0000FF"/>
      <w:u w:val="single"/>
    </w:rPr>
  </w:style>
  <w:style w:type="character" w:customStyle="1" w:styleId="sttpar">
    <w:name w:val="st_tpar"/>
    <w:basedOn w:val="DefaultParagraphFont"/>
    <w:rsid w:val="005749C7"/>
  </w:style>
  <w:style w:type="paragraph" w:styleId="ListParagraph">
    <w:name w:val="List Paragraph"/>
    <w:basedOn w:val="Normal"/>
    <w:uiPriority w:val="34"/>
    <w:qFormat/>
    <w:rsid w:val="003C1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gislatie.just.ro/Public/DetaliiDocumentAfis/116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27EBE-4FD0-4AB7-B81F-6D32AB8C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gheorghe constantin</cp:lastModifiedBy>
  <cp:revision>2</cp:revision>
  <cp:lastPrinted>2017-06-13T09:03:00Z</cp:lastPrinted>
  <dcterms:created xsi:type="dcterms:W3CDTF">2017-07-11T08:21:00Z</dcterms:created>
  <dcterms:modified xsi:type="dcterms:W3CDTF">2017-07-11T08:21:00Z</dcterms:modified>
</cp:coreProperties>
</file>