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49C7B6A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166DCD">
        <w:rPr>
          <w:b/>
          <w:bCs/>
          <w:iCs/>
          <w:sz w:val="24"/>
          <w:szCs w:val="24"/>
          <w:lang w:val="ro-RO"/>
        </w:rPr>
        <w:t>Ă</w:t>
      </w:r>
      <w:r w:rsidRPr="008E5861">
        <w:rPr>
          <w:b/>
          <w:bCs/>
          <w:iCs/>
          <w:sz w:val="24"/>
          <w:szCs w:val="24"/>
          <w:lang w:val="ro-RO"/>
        </w:rPr>
        <w:t>ŢII MEDIULUI</w:t>
      </w:r>
    </w:p>
    <w:p w14:paraId="2A74A8C3" w14:textId="4CA95239" w:rsidR="008E5861" w:rsidRDefault="008E5861" w:rsidP="008E5861">
      <w:pPr>
        <w:jc w:val="center"/>
        <w:rPr>
          <w:b/>
          <w:bCs/>
          <w:sz w:val="24"/>
          <w:szCs w:val="24"/>
          <w:lang w:val="ro-RO"/>
        </w:rPr>
      </w:pPr>
      <w:r w:rsidRPr="008E5861">
        <w:rPr>
          <w:b/>
          <w:bCs/>
          <w:sz w:val="24"/>
          <w:szCs w:val="24"/>
          <w:lang w:val="ro-RO"/>
        </w:rPr>
        <w:t xml:space="preserve">în intervalul </w:t>
      </w:r>
      <w:r w:rsidR="0081312E">
        <w:rPr>
          <w:b/>
          <w:bCs/>
          <w:sz w:val="24"/>
          <w:szCs w:val="24"/>
          <w:lang w:val="ro-RO"/>
        </w:rPr>
        <w:t>02.03</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81312E">
        <w:rPr>
          <w:b/>
          <w:bCs/>
          <w:sz w:val="24"/>
          <w:szCs w:val="24"/>
          <w:lang w:val="ro-RO"/>
        </w:rPr>
        <w:t>03.03</w:t>
      </w:r>
      <w:r w:rsidR="0050513B">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D3DB96B"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1312E">
        <w:rPr>
          <w:b/>
          <w:bCs/>
          <w:u w:val="single"/>
          <w:lang w:val="es-PE"/>
        </w:rPr>
        <w:t>03.03</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F6A1896" w14:textId="77777777" w:rsidR="00C83B30" w:rsidRPr="00C83B30" w:rsidRDefault="00C83B30" w:rsidP="00C83B30">
      <w:pPr>
        <w:spacing w:after="0"/>
        <w:rPr>
          <w:bCs/>
          <w:lang w:val="ro-RO"/>
        </w:rPr>
      </w:pPr>
      <w:r w:rsidRPr="00C83B30">
        <w:rPr>
          <w:bCs/>
          <w:lang w:val="ro-RO"/>
        </w:rPr>
        <w:t>Debitele au fost relativ staţionare.</w:t>
      </w:r>
    </w:p>
    <w:p w14:paraId="643E1A1E" w14:textId="6736737E" w:rsidR="00C83B30" w:rsidRPr="00C83B30" w:rsidRDefault="00C83B30" w:rsidP="00C83B30">
      <w:pPr>
        <w:spacing w:after="0"/>
        <w:rPr>
          <w:bCs/>
          <w:lang w:val="ro-RO"/>
        </w:rPr>
      </w:pPr>
      <w:r w:rsidRPr="00C83B30">
        <w:rPr>
          <w:bCs/>
          <w:lang w:val="ro-RO"/>
        </w:rPr>
        <w:t>Formaţiunile de gheaţă (gheaţă la maluri, n</w:t>
      </w:r>
      <w:r w:rsidRPr="00C83B30">
        <w:rPr>
          <w:rFonts w:ascii="Calibri" w:hAnsi="Calibri" w:cs="Calibri"/>
          <w:bCs/>
          <w:lang w:val="ro-RO"/>
        </w:rPr>
        <w:t>ǎ</w:t>
      </w:r>
      <w:r w:rsidRPr="00C83B30">
        <w:rPr>
          <w:bCs/>
          <w:lang w:val="ro-RO"/>
        </w:rPr>
        <w:t>boi, pod de ghea</w:t>
      </w:r>
      <w:r w:rsidRPr="00C83B30">
        <w:rPr>
          <w:rFonts w:cs="Trebuchet MS"/>
          <w:bCs/>
          <w:lang w:val="ro-RO"/>
        </w:rPr>
        <w:t>ţă</w:t>
      </w:r>
      <w:r w:rsidRPr="00C83B30">
        <w:rPr>
          <w:bCs/>
          <w:lang w:val="ro-RO"/>
        </w:rPr>
        <w:t>) prezente pe majoritatea r</w:t>
      </w:r>
      <w:r w:rsidRPr="00C83B30">
        <w:rPr>
          <w:rFonts w:cs="Trebuchet MS"/>
          <w:bCs/>
          <w:lang w:val="ro-RO"/>
        </w:rPr>
        <w:t>â</w:t>
      </w:r>
      <w:r w:rsidRPr="00C83B30">
        <w:rPr>
          <w:bCs/>
          <w:lang w:val="ro-RO"/>
        </w:rPr>
        <w:t>urilor (cu excepția unor râuri din Crișana și Banat) au fost în uşoară restrângere şi diminuare.</w:t>
      </w:r>
    </w:p>
    <w:p w14:paraId="3D7CD2C1" w14:textId="2EF99EDD" w:rsidR="00C83B30" w:rsidRPr="00C83B30" w:rsidRDefault="00C83B30" w:rsidP="00C83B30">
      <w:pPr>
        <w:spacing w:after="0"/>
        <w:rPr>
          <w:bCs/>
          <w:lang w:val="ro-RO"/>
        </w:rPr>
      </w:pPr>
      <w:r w:rsidRPr="00C83B30">
        <w:rPr>
          <w:bCs/>
          <w:lang w:val="ro-RO"/>
        </w:rPr>
        <w:t>Creşteri de niveluri şi debite ca urmare a efectului combinat al precipitaţiilor căzute, cedării apei din stratul de zăpadă şi propagării, s-au înregistrat pe unele râuri mici din bazinul superior al Timişului şi din bazinul mijlociu al Crişului Negru.</w:t>
      </w:r>
    </w:p>
    <w:p w14:paraId="78AE187E" w14:textId="3E350B15" w:rsidR="00C83B30" w:rsidRPr="00C83B30" w:rsidRDefault="00C83B30" w:rsidP="00C83B30">
      <w:pPr>
        <w:spacing w:after="0"/>
        <w:rPr>
          <w:bCs/>
          <w:lang w:val="ro-RO"/>
        </w:rPr>
      </w:pPr>
      <w:r w:rsidRPr="00C83B30">
        <w:rPr>
          <w:bCs/>
          <w:lang w:val="ro-RO"/>
        </w:rPr>
        <w:t>Debitele se situează</w:t>
      </w:r>
      <w:r w:rsidR="00166DCD">
        <w:rPr>
          <w:bCs/>
          <w:lang w:val="ro-RO"/>
        </w:rPr>
        <w:t>,</w:t>
      </w:r>
      <w:r w:rsidRPr="00C83B30">
        <w:rPr>
          <w:bCs/>
          <w:lang w:val="ro-RO"/>
        </w:rPr>
        <w:t xml:space="preserve"> în general</w:t>
      </w:r>
      <w:r w:rsidR="00166DCD">
        <w:rPr>
          <w:bCs/>
          <w:lang w:val="ro-RO"/>
        </w:rPr>
        <w:t>,</w:t>
      </w:r>
      <w:r w:rsidRPr="00C83B30">
        <w:rPr>
          <w:bCs/>
          <w:lang w:val="ro-RO"/>
        </w:rPr>
        <w:t xml:space="preserve"> la valori cuprinse între 30-90% din mediile multianuale lunare, mai mari (în jurul și peste normalele lunare) pe râurile din bazinele hidrografice: Vedea, Prahova, bazinele superioare ale Vișeului și Izei, bazinele inferioare ale Argeșului și Ialomiţei și râurile din Dobrogea.</w:t>
      </w:r>
    </w:p>
    <w:p w14:paraId="705DA747" w14:textId="56FEF3EC" w:rsidR="009F6E73" w:rsidRPr="007C1FE6" w:rsidRDefault="00C83B30" w:rsidP="00C83B30">
      <w:pPr>
        <w:spacing w:after="0"/>
        <w:rPr>
          <w:bCs/>
          <w:lang w:val="ro-RO"/>
        </w:rPr>
      </w:pPr>
      <w:r w:rsidRPr="00C83B30">
        <w:rPr>
          <w:bCs/>
          <w:lang w:val="ro-RO"/>
        </w:rPr>
        <w:t xml:space="preserve">Nivelurile pe râuri la staţiile hidrometrice se situează sub </w:t>
      </w:r>
      <w:r w:rsidRPr="00C83B30">
        <w:rPr>
          <w:b/>
          <w:bCs/>
          <w:lang w:val="ro-RO"/>
        </w:rPr>
        <w:t>COTELE DE ATENŢIE.</w:t>
      </w:r>
    </w:p>
    <w:p w14:paraId="31148B6C" w14:textId="77777777" w:rsidR="00C83B30" w:rsidRPr="00C83B30" w:rsidRDefault="00C83B30" w:rsidP="00C83B30">
      <w:pPr>
        <w:spacing w:after="0"/>
        <w:rPr>
          <w:bCs/>
          <w:lang w:val="ro-RO"/>
        </w:rPr>
      </w:pPr>
      <w:r w:rsidRPr="00C83B30">
        <w:rPr>
          <w:bCs/>
          <w:lang w:val="ro-RO"/>
        </w:rPr>
        <w:t>Debitele vor fi relativ staţionare.</w:t>
      </w:r>
    </w:p>
    <w:p w14:paraId="7C357C4E" w14:textId="77777777" w:rsidR="00C83B30" w:rsidRPr="00C83B30" w:rsidRDefault="00C83B30" w:rsidP="00C83B30">
      <w:pPr>
        <w:spacing w:after="0"/>
        <w:rPr>
          <w:bCs/>
          <w:lang w:val="ro-RO"/>
        </w:rPr>
      </w:pPr>
      <w:r w:rsidRPr="00C83B30">
        <w:rPr>
          <w:bCs/>
          <w:lang w:val="ro-RO"/>
        </w:rPr>
        <w:t>Sunt posibile creşteri de niveluri şi debite pe râurile din zonele de deal şi de munte din Banat, Oltenia şi Muntenia, ca urmare a efectului combinat al precipitaţiilor prognozate, cedării apei din stratul de zăpadă, propagării şi evoluţiei formaţiunilor de gheaţă.</w:t>
      </w:r>
    </w:p>
    <w:p w14:paraId="2AEEC6E1" w14:textId="0DE08D1D" w:rsidR="00C83B30" w:rsidRPr="00C83B30" w:rsidRDefault="00C83B30" w:rsidP="00C83B30">
      <w:pPr>
        <w:spacing w:after="0"/>
        <w:rPr>
          <w:bCs/>
          <w:lang w:val="ro-RO"/>
        </w:rPr>
      </w:pPr>
      <w:r w:rsidRPr="00C83B30">
        <w:rPr>
          <w:bCs/>
          <w:lang w:val="ro-RO"/>
        </w:rPr>
        <w:t>Formaţiunile de gheaţă (gheaţă la maluri, n</w:t>
      </w:r>
      <w:r w:rsidRPr="00C83B30">
        <w:rPr>
          <w:rFonts w:ascii="Calibri" w:hAnsi="Calibri" w:cs="Calibri"/>
          <w:bCs/>
          <w:lang w:val="ro-RO"/>
        </w:rPr>
        <w:t>ǎ</w:t>
      </w:r>
      <w:r w:rsidRPr="00C83B30">
        <w:rPr>
          <w:bCs/>
          <w:lang w:val="ro-RO"/>
        </w:rPr>
        <w:t>boi, pod de ghea</w:t>
      </w:r>
      <w:r w:rsidRPr="00C83B30">
        <w:rPr>
          <w:rFonts w:cs="Trebuchet MS"/>
          <w:bCs/>
          <w:lang w:val="ro-RO"/>
        </w:rPr>
        <w:t>ţă</w:t>
      </w:r>
      <w:r w:rsidRPr="00C83B30">
        <w:rPr>
          <w:bCs/>
          <w:lang w:val="ro-RO"/>
        </w:rPr>
        <w:t>) prezente pe majoritatea r</w:t>
      </w:r>
      <w:r w:rsidRPr="00C83B30">
        <w:rPr>
          <w:rFonts w:cs="Trebuchet MS"/>
          <w:bCs/>
          <w:lang w:val="ro-RO"/>
        </w:rPr>
        <w:t>â</w:t>
      </w:r>
      <w:r w:rsidRPr="00C83B30">
        <w:rPr>
          <w:bCs/>
          <w:lang w:val="ro-RO"/>
        </w:rPr>
        <w:t>urilor (cu excep</w:t>
      </w:r>
      <w:r w:rsidRPr="00C83B30">
        <w:rPr>
          <w:rFonts w:cs="Trebuchet MS"/>
          <w:bCs/>
          <w:lang w:val="ro-RO"/>
        </w:rPr>
        <w:t>ț</w:t>
      </w:r>
      <w:r w:rsidRPr="00C83B30">
        <w:rPr>
          <w:bCs/>
          <w:lang w:val="ro-RO"/>
        </w:rPr>
        <w:t>ia unor r</w:t>
      </w:r>
      <w:r w:rsidRPr="00C83B30">
        <w:rPr>
          <w:rFonts w:cs="Trebuchet MS"/>
          <w:bCs/>
          <w:lang w:val="ro-RO"/>
        </w:rPr>
        <w:t>â</w:t>
      </w:r>
      <w:r w:rsidRPr="00C83B30">
        <w:rPr>
          <w:bCs/>
          <w:lang w:val="ro-RO"/>
        </w:rPr>
        <w:t>uri din Cri</w:t>
      </w:r>
      <w:r w:rsidRPr="00C83B30">
        <w:rPr>
          <w:rFonts w:cs="Trebuchet MS"/>
          <w:bCs/>
          <w:lang w:val="ro-RO"/>
        </w:rPr>
        <w:t>ș</w:t>
      </w:r>
      <w:r w:rsidRPr="00C83B30">
        <w:rPr>
          <w:bCs/>
          <w:lang w:val="ro-RO"/>
        </w:rPr>
        <w:t xml:space="preserve">ana </w:t>
      </w:r>
      <w:r w:rsidRPr="00C83B30">
        <w:rPr>
          <w:rFonts w:cs="Trebuchet MS"/>
          <w:bCs/>
          <w:lang w:val="ro-RO"/>
        </w:rPr>
        <w:t>ș</w:t>
      </w:r>
      <w:r w:rsidRPr="00C83B30">
        <w:rPr>
          <w:bCs/>
          <w:lang w:val="ro-RO"/>
        </w:rPr>
        <w:t>i Banat) vor fi în uşoară restrângere şi diminuare.</w:t>
      </w:r>
    </w:p>
    <w:p w14:paraId="6550AF45" w14:textId="7A9245FB" w:rsidR="007C1FE6" w:rsidRPr="00C83B30" w:rsidRDefault="00C83B30" w:rsidP="00C83B30">
      <w:pPr>
        <w:spacing w:after="0"/>
        <w:rPr>
          <w:bCs/>
          <w:lang w:val="ro-RO"/>
        </w:rPr>
      </w:pPr>
      <w:r w:rsidRPr="00C83B30">
        <w:rPr>
          <w:bCs/>
          <w:lang w:val="ro-RO"/>
        </w:rPr>
        <w:t xml:space="preserve">Nivelurile pe râuri la staţiile hidrometrice se vor situa sub </w:t>
      </w:r>
      <w:r w:rsidRPr="00C83B30">
        <w:rPr>
          <w:b/>
          <w:bCs/>
          <w:lang w:val="ro-RO"/>
        </w:rPr>
        <w:t>COTELE DE ATENŢIE.</w:t>
      </w:r>
      <w:r w:rsidRPr="00C83B30">
        <w:rPr>
          <w:bCs/>
          <w:lang w:val="ro-RO"/>
        </w:rPr>
        <w:tab/>
      </w:r>
    </w:p>
    <w:p w14:paraId="7B933740" w14:textId="77777777" w:rsidR="00D121CE" w:rsidRDefault="00D121CE"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72FF64C2" w14:textId="77777777" w:rsidR="00C83B30" w:rsidRPr="00C83B30" w:rsidRDefault="00C83B30" w:rsidP="00C83B30">
      <w:pPr>
        <w:spacing w:after="0"/>
        <w:rPr>
          <w:bCs/>
          <w:lang w:val="ro-RO"/>
        </w:rPr>
      </w:pPr>
      <w:r w:rsidRPr="00C83B30">
        <w:rPr>
          <w:bCs/>
          <w:lang w:val="ro-RO"/>
        </w:rPr>
        <w:t>Debitul la intrarea în ţară (secţiunea Baziaş) în intervalul 02.03.2018 – 03.03.2018 a fost în scădere, având  valoarea de 5600 m</w:t>
      </w:r>
      <w:r w:rsidRPr="00C83B30">
        <w:rPr>
          <w:bCs/>
          <w:vertAlign w:val="superscript"/>
          <w:lang w:val="ro-RO"/>
        </w:rPr>
        <w:t>3</w:t>
      </w:r>
      <w:r w:rsidRPr="00C83B30">
        <w:rPr>
          <w:bCs/>
          <w:lang w:val="ro-RO"/>
        </w:rPr>
        <w:t>/s,  sub media  multianuală  a  lunii  martie  (6700 m</w:t>
      </w:r>
      <w:r w:rsidRPr="00C83B30">
        <w:rPr>
          <w:bCs/>
          <w:vertAlign w:val="superscript"/>
          <w:lang w:val="ro-RO"/>
        </w:rPr>
        <w:t>3</w:t>
      </w:r>
      <w:r w:rsidRPr="00C83B30">
        <w:rPr>
          <w:bCs/>
          <w:lang w:val="ro-RO"/>
        </w:rPr>
        <w:t>/s).</w:t>
      </w:r>
    </w:p>
    <w:p w14:paraId="4AC96016" w14:textId="5893B414" w:rsidR="00C83B30" w:rsidRPr="00C83B30" w:rsidRDefault="00C83B30" w:rsidP="00C83B30">
      <w:pPr>
        <w:spacing w:after="0"/>
        <w:rPr>
          <w:bCs/>
          <w:lang w:val="ro-RO"/>
        </w:rPr>
      </w:pPr>
      <w:r w:rsidRPr="00C83B30">
        <w:rPr>
          <w:bCs/>
          <w:lang w:val="ro-RO"/>
        </w:rPr>
        <w:t>În aval de Porţile de Fier debitele au fost în scădere.</w:t>
      </w:r>
    </w:p>
    <w:p w14:paraId="1695A4A1" w14:textId="77777777" w:rsidR="00C83B30" w:rsidRPr="00C83B30" w:rsidRDefault="00C83B30" w:rsidP="00C83B30">
      <w:pPr>
        <w:spacing w:after="0"/>
        <w:rPr>
          <w:bCs/>
          <w:lang w:val="ro-RO"/>
        </w:rPr>
      </w:pPr>
      <w:r w:rsidRPr="00C83B30">
        <w:rPr>
          <w:bCs/>
          <w:lang w:val="ro-RO"/>
        </w:rPr>
        <w:t>Debitul la intrarea în ţară (secţiunea Baziaş) va fi în scădere (5500 m</w:t>
      </w:r>
      <w:r w:rsidRPr="00C83B30">
        <w:rPr>
          <w:bCs/>
          <w:vertAlign w:val="superscript"/>
          <w:lang w:val="ro-RO"/>
        </w:rPr>
        <w:t>3</w:t>
      </w:r>
      <w:r w:rsidRPr="00C83B30">
        <w:rPr>
          <w:bCs/>
          <w:lang w:val="ro-RO"/>
        </w:rPr>
        <w:t>/s).</w:t>
      </w:r>
      <w:r w:rsidRPr="00C83B30">
        <w:rPr>
          <w:bCs/>
          <w:lang w:val="ro-RO"/>
        </w:rPr>
        <w:tab/>
      </w:r>
    </w:p>
    <w:p w14:paraId="05D97A7A" w14:textId="357053E2" w:rsidR="00C83B30" w:rsidRPr="00C83B30" w:rsidRDefault="00C83B30" w:rsidP="00C83B30">
      <w:pPr>
        <w:spacing w:after="0"/>
        <w:rPr>
          <w:bCs/>
          <w:lang w:val="ro-RO"/>
        </w:rPr>
      </w:pPr>
      <w:r w:rsidRPr="00C83B30">
        <w:rPr>
          <w:bCs/>
          <w:lang w:val="ro-RO"/>
        </w:rPr>
        <w:t xml:space="preserve">În aval de Porţile de Fier debitele vor fi în scădere. </w:t>
      </w:r>
    </w:p>
    <w:p w14:paraId="5059E65B" w14:textId="77777777" w:rsidR="009F6E73" w:rsidRDefault="009F6E73" w:rsidP="009F6E73">
      <w:pPr>
        <w:spacing w:after="0"/>
        <w:rPr>
          <w:bCs/>
          <w:lang w:val="ro-RO"/>
        </w:rPr>
      </w:pPr>
    </w:p>
    <w:p w14:paraId="3ABCD458" w14:textId="3192D952"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1312E">
        <w:rPr>
          <w:b/>
          <w:bCs/>
          <w:u w:val="single"/>
          <w:lang w:val="ro-RO"/>
        </w:rPr>
        <w:t>02.03</w:t>
      </w:r>
      <w:r w:rsidR="00E12903">
        <w:rPr>
          <w:b/>
          <w:bCs/>
          <w:u w:val="single"/>
          <w:lang w:val="ro-RO"/>
        </w:rPr>
        <w:t>.2018</w:t>
      </w:r>
      <w:r w:rsidRPr="008E5861">
        <w:rPr>
          <w:b/>
          <w:bCs/>
          <w:u w:val="single"/>
          <w:lang w:val="ro-RO"/>
        </w:rPr>
        <w:t xml:space="preserve">, ora 8.00 – </w:t>
      </w:r>
      <w:r w:rsidR="0081312E">
        <w:rPr>
          <w:b/>
          <w:bCs/>
          <w:u w:val="single"/>
          <w:lang w:val="ro-RO"/>
        </w:rPr>
        <w:t>03.03</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03BC866" w14:textId="4388E584" w:rsidR="00C83B30" w:rsidRPr="00C83B30" w:rsidRDefault="00C83B30" w:rsidP="00C83B30">
      <w:pPr>
        <w:spacing w:after="0"/>
        <w:rPr>
          <w:bCs/>
          <w:lang w:val="ro-RO"/>
        </w:rPr>
      </w:pPr>
      <w:r w:rsidRPr="00C83B30">
        <w:rPr>
          <w:bCs/>
          <w:lang w:val="ro-RO"/>
        </w:rPr>
        <w:t>Vremea a continuat să se încălzească, local chiar apreciabil, cu toate acestea valorile termice au fost mult mai scăzute decât în mod obișnuit la începutul lunii martie în aproape toată țara, abaterile față de mediile climatologice ale perioadei fiind chiar și de 10...13 grade. Astfel, temperaturile maxime s-au încadrat între -10 grade la Suceava, Darabani și Cotnari și 7</w:t>
      </w:r>
      <w:r w:rsidRPr="00C83B30">
        <w:rPr>
          <w:bCs/>
          <w:i/>
          <w:iCs/>
          <w:lang w:val="ro-RO"/>
        </w:rPr>
        <w:t xml:space="preserve"> </w:t>
      </w:r>
      <w:r w:rsidRPr="00C83B30">
        <w:rPr>
          <w:bCs/>
          <w:lang w:val="ro-RO"/>
        </w:rPr>
        <w:t xml:space="preserve">grade la Oravița. Cerul a fost mai mult noros și s-au semnalat precipitații în toate </w:t>
      </w:r>
      <w:r w:rsidRPr="00C83B30">
        <w:rPr>
          <w:bCs/>
          <w:lang w:val="ro-RO"/>
        </w:rPr>
        <w:lastRenderedPageBreak/>
        <w:t>regiunile. În zona montană au predominat ninsorile, izolat moderate cantitativ, în Maramureș a nins, iar în Banat, Crișana și Transilvania au fost precipitații mixte; în Oltenia, Muntenia și Dobrogea, la începutul intervalului</w:t>
      </w:r>
      <w:r w:rsidR="00166DCD">
        <w:rPr>
          <w:bCs/>
          <w:lang w:val="ro-RO"/>
        </w:rPr>
        <w:t>,</w:t>
      </w:r>
      <w:r w:rsidRPr="00C83B30">
        <w:rPr>
          <w:bCs/>
          <w:lang w:val="ro-RO"/>
        </w:rPr>
        <w:t xml:space="preserve"> au fost ninsori și lapoviță, apoi mai ales ploi, iar în Moldova</w:t>
      </w:r>
      <w:r w:rsidR="00166DCD">
        <w:rPr>
          <w:bCs/>
          <w:lang w:val="ro-RO"/>
        </w:rPr>
        <w:t>,</w:t>
      </w:r>
      <w:r w:rsidRPr="00C83B30">
        <w:rPr>
          <w:bCs/>
          <w:lang w:val="ro-RO"/>
        </w:rPr>
        <w:t xml:space="preserve"> temporar</w:t>
      </w:r>
      <w:r w:rsidR="00166DCD">
        <w:rPr>
          <w:bCs/>
          <w:lang w:val="ro-RO"/>
        </w:rPr>
        <w:t>,</w:t>
      </w:r>
      <w:r w:rsidRPr="00C83B30">
        <w:rPr>
          <w:bCs/>
          <w:lang w:val="ro-RO"/>
        </w:rPr>
        <w:t xml:space="preserve"> a nins slab. Au fost depuneri de polei mai frecvente în sudul țării și pe spații restrânse în rest, fiind confirmate la stațiile meteo din județele Mehedinți, Gorj, Dolj, Olt, Vâlcea, Teleorman, Giurgiu, Dâmbovița, Prahova, Argeș, Ilfov, Călărași, Caraș Severin, Timiș, Bihor, Alba, Hunedoara, Cluj, Mureș. Vântul a suflat slab și moderat, cu intensificări pe crestele montane, unde vitezele au depășit 70 km/h și a fost transport de zăpadă, dar pe spații mici și în sudul Banatului. Era strat de zăpadă în cea mai mare parte a teritoriului și măsura -în platformele stațiilor meteorologice- până la 198 cm în Munţii Făgăraş, la peste 2000 m altitudine, până la 50 cm în Dobrogea, până la 41 cm în Oltenia, până la 32...35 cm în Muntenia, Moldova și Transilvania, până în jurul a 15...16 cm în Crișana și în Banat, până la 7 cm în Maramureș. Din datele primite din reţeaua meteo naţională, în locaţiile staţiilor meteorologice există troiene ce măsurau între 50 și 120 cm în județele Teleorman, Călăraşi, Ialomiţa, Brăila, Constanţa și Tulcea. La ora 06</w:t>
      </w:r>
      <w:r w:rsidR="00530BD2">
        <w:rPr>
          <w:bCs/>
          <w:lang w:val="ro-RO"/>
        </w:rPr>
        <w:t>.00</w:t>
      </w:r>
      <w:r w:rsidRPr="00C83B30">
        <w:rPr>
          <w:bCs/>
          <w:lang w:val="ro-RO"/>
        </w:rPr>
        <w:t xml:space="preserve"> se înregistrau valori termice între -11 grade la Rădăuți și 4 grade la Mangalia. Spre dimineață, în Dobrogea pe spații mici s-a semnalat ceață.   </w:t>
      </w:r>
    </w:p>
    <w:p w14:paraId="2083C4C0" w14:textId="3F6A02D4" w:rsidR="00C83B30" w:rsidRPr="00C83B30" w:rsidRDefault="00C83B30" w:rsidP="00C83B30">
      <w:pPr>
        <w:spacing w:after="0"/>
        <w:rPr>
          <w:bCs/>
          <w:lang w:val="ro-RO"/>
        </w:rPr>
      </w:pPr>
      <w:r w:rsidRPr="00C83B30">
        <w:rPr>
          <w:bCs/>
          <w:i/>
          <w:iCs/>
          <w:lang w:val="ro-RO"/>
        </w:rPr>
        <w:t>Observație: începând de ieri</w:t>
      </w:r>
      <w:r w:rsidR="00530BD2">
        <w:rPr>
          <w:bCs/>
          <w:i/>
          <w:iCs/>
          <w:lang w:val="ro-RO"/>
        </w:rPr>
        <w:t>,</w:t>
      </w:r>
      <w:r w:rsidRPr="00C83B30">
        <w:rPr>
          <w:bCs/>
          <w:i/>
          <w:iCs/>
          <w:lang w:val="ro-RO"/>
        </w:rPr>
        <w:t xml:space="preserve"> de la ora 06</w:t>
      </w:r>
      <w:r w:rsidR="00530BD2">
        <w:rPr>
          <w:bCs/>
          <w:i/>
          <w:iCs/>
          <w:lang w:val="ro-RO"/>
        </w:rPr>
        <w:t>.00,</w:t>
      </w:r>
      <w:r w:rsidRPr="00C83B30">
        <w:rPr>
          <w:bCs/>
          <w:i/>
          <w:iCs/>
          <w:lang w:val="ro-RO"/>
        </w:rPr>
        <w:t xml:space="preserve"> au fost în vigoare 38 atenționări cod galben privind fenomene meteorologice periculoase imediate, 15 emise de CNPM București, pentru Muntenia, câte 9 de SRPV Craiova, respectiv SRPV Timișoara, 3 la SRPV Sibiu și câte 1 la SRPV Cluj , respectiv Constanța. </w:t>
      </w:r>
    </w:p>
    <w:p w14:paraId="751E13BC" w14:textId="77777777" w:rsidR="0050513B" w:rsidRPr="00BC12D1" w:rsidRDefault="0050513B" w:rsidP="000375A7">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692BAC25" w14:textId="1C543E20" w:rsidR="00C83B30" w:rsidRPr="00C83B30" w:rsidRDefault="00C83B30" w:rsidP="00C83B30">
      <w:pPr>
        <w:spacing w:after="0"/>
        <w:rPr>
          <w:bCs/>
          <w:lang w:val="ro-RO"/>
        </w:rPr>
      </w:pPr>
      <w:r w:rsidRPr="00C83B30">
        <w:rPr>
          <w:bCs/>
          <w:lang w:val="ro-RO"/>
        </w:rPr>
        <w:t>Deși temperatura aerului a continuat să crească apreciabil, vremea s-a menținut mult mai rece decât ar fi normal în această perioadă din an. Temperatura maximă a fost de 0 grade la Afumați și Băneasa și 2 grade la Filaret, iar la ora 06</w:t>
      </w:r>
      <w:r w:rsidR="00530BD2">
        <w:rPr>
          <w:bCs/>
          <w:lang w:val="ro-RO"/>
        </w:rPr>
        <w:t>.00</w:t>
      </w:r>
      <w:r w:rsidRPr="00C83B30">
        <w:rPr>
          <w:bCs/>
          <w:lang w:val="ro-RO"/>
        </w:rPr>
        <w:t xml:space="preserve"> se înregistra -1 grad la toate stațiile meteo. Cerul a fost mai mult noros, iar în orele serii și în a doua parte a nopții au fost ploi trecătoare, neînsemnate cantitativ, dar cu depunere de polei, în special în zona peorășenească. Vântul a suflat în general slab. În platformele stațiilor meteo, stratul de zăpadă măsura între 8 și 15 cm.</w:t>
      </w:r>
    </w:p>
    <w:p w14:paraId="777BF72A" w14:textId="5A2CFA44" w:rsidR="00E7059C" w:rsidRPr="00E7059C" w:rsidRDefault="00E7059C" w:rsidP="00E7059C">
      <w:pPr>
        <w:spacing w:after="0"/>
        <w:rPr>
          <w:bCs/>
          <w:lang w:val="ro-RO"/>
        </w:rPr>
      </w:pPr>
    </w:p>
    <w:p w14:paraId="5B54D8BC" w14:textId="2D0A5959" w:rsidR="000375A7" w:rsidRDefault="000375A7" w:rsidP="000375A7">
      <w:pPr>
        <w:spacing w:after="0"/>
        <w:rPr>
          <w:bCs/>
          <w:lang w:val="ro-RO"/>
        </w:rPr>
      </w:pPr>
    </w:p>
    <w:p w14:paraId="0DA5CDF8" w14:textId="61F4C347"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81312E">
        <w:rPr>
          <w:b/>
          <w:bCs/>
          <w:u w:val="single"/>
          <w:lang w:val="ro-RO"/>
        </w:rPr>
        <w:t>03.03</w:t>
      </w:r>
      <w:r w:rsidR="00E12903" w:rsidRPr="00D9537D">
        <w:rPr>
          <w:b/>
          <w:bCs/>
          <w:u w:val="single"/>
          <w:lang w:val="ro-RO"/>
        </w:rPr>
        <w:t>.2018</w:t>
      </w:r>
      <w:r w:rsidRPr="00D9537D">
        <w:rPr>
          <w:b/>
          <w:bCs/>
          <w:u w:val="single"/>
          <w:lang w:val="ro-RO"/>
        </w:rPr>
        <w:t xml:space="preserve">, ora 8.00 – </w:t>
      </w:r>
      <w:r w:rsidR="0081312E">
        <w:rPr>
          <w:b/>
          <w:bCs/>
          <w:u w:val="single"/>
          <w:lang w:val="ro-RO"/>
        </w:rPr>
        <w:t>04.03</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62D1EC92" w14:textId="3CD9F4FA" w:rsidR="00E7059C" w:rsidRPr="00E7059C" w:rsidRDefault="00C83B30" w:rsidP="00D121CE">
      <w:pPr>
        <w:spacing w:after="0"/>
        <w:rPr>
          <w:bCs/>
          <w:lang w:val="ro-RO"/>
        </w:rPr>
      </w:pPr>
      <w:r w:rsidRPr="00C83B30">
        <w:rPr>
          <w:bCs/>
          <w:lang w:val="ro-RO"/>
        </w:rPr>
        <w:t xml:space="preserve">Ziua va debuta cu temperaturi mai ridicate decât în diminețile precedente, cer înnorat în majoritatea zonelor și </w:t>
      </w:r>
      <w:r w:rsidRPr="00C83B30">
        <w:rPr>
          <w:bCs/>
          <w:u w:val="single"/>
          <w:lang w:val="ro-RO"/>
        </w:rPr>
        <w:t>local precipitații slabe, mixte și depuneri de polei în sud-est și în centru și ninsori izolate în rest</w:t>
      </w:r>
      <w:r w:rsidRPr="00C83B30">
        <w:rPr>
          <w:bCs/>
          <w:lang w:val="ro-RO"/>
        </w:rPr>
        <w:t xml:space="preserve">. Apoi vor fi și intervale de cer variabil spre senin, precipitațiile, neînsemnate cantitativ, se vor semnala doar izolat, iar în regiunile sudice maximele termice vor fi mult mai mari decât în ultimele zile; la scara întregii țări acestea se vor încadra între -8 grade în nordul Moldovei și 7...8 grade în sudul Dobrogei. Vântul va sufla slab și moderat, cu intensificări locale în sud, centru și est, cu viteze în general de 45...55 km/h, precum și în zona montană înaltă, unde rafalele vor depăși 60...70 km/h, iar zăpada depusă anterior va fi spulberată. </w:t>
      </w:r>
      <w:r w:rsidRPr="00C83B30">
        <w:rPr>
          <w:bCs/>
          <w:u w:val="single"/>
          <w:lang w:val="ro-RO"/>
        </w:rPr>
        <w:t>Noaptea, în nord, în centru și în est</w:t>
      </w:r>
      <w:r w:rsidRPr="00C83B30">
        <w:rPr>
          <w:bCs/>
          <w:lang w:val="ro-RO"/>
        </w:rPr>
        <w:t xml:space="preserve"> cerul se va degaja, condiții în care </w:t>
      </w:r>
      <w:r w:rsidRPr="00C83B30">
        <w:rPr>
          <w:b/>
          <w:bCs/>
          <w:u w:val="single"/>
          <w:lang w:val="ro-RO"/>
        </w:rPr>
        <w:t>temperaturile vor coborî din nou sub pragul de ger (sub -10 grade)</w:t>
      </w:r>
      <w:r w:rsidRPr="00C83B30">
        <w:rPr>
          <w:bCs/>
          <w:lang w:val="ro-RO"/>
        </w:rPr>
        <w:t>. În celelalte zone, aria de nebulozitate va fi în extindere, iar valorile termice vor fi</w:t>
      </w:r>
      <w:r w:rsidR="00530BD2">
        <w:rPr>
          <w:bCs/>
          <w:lang w:val="ro-RO"/>
        </w:rPr>
        <w:t>,</w:t>
      </w:r>
      <w:r w:rsidRPr="00C83B30">
        <w:rPr>
          <w:bCs/>
          <w:lang w:val="ro-RO"/>
        </w:rPr>
        <w:t xml:space="preserve"> în </w:t>
      </w:r>
      <w:r w:rsidRPr="00C83B30">
        <w:rPr>
          <w:bCs/>
          <w:lang w:val="ro-RO"/>
        </w:rPr>
        <w:lastRenderedPageBreak/>
        <w:t>general</w:t>
      </w:r>
      <w:r w:rsidR="00530BD2">
        <w:rPr>
          <w:bCs/>
          <w:lang w:val="ro-RO"/>
        </w:rPr>
        <w:t>,</w:t>
      </w:r>
      <w:r w:rsidRPr="00C83B30">
        <w:rPr>
          <w:bCs/>
          <w:lang w:val="ro-RO"/>
        </w:rPr>
        <w:t xml:space="preserve"> apropiate de cele specifice perioadei; </w:t>
      </w:r>
      <w:r w:rsidRPr="00C83B30">
        <w:rPr>
          <w:bCs/>
          <w:u w:val="single"/>
          <w:lang w:val="ro-RO"/>
        </w:rPr>
        <w:t>în a doua parte a nopții în partea de sud a teritoriului local vor fi precipitații mixte și depuneri de polei</w:t>
      </w:r>
      <w:r w:rsidRPr="00C83B30">
        <w:rPr>
          <w:bCs/>
          <w:lang w:val="ro-RO"/>
        </w:rPr>
        <w:t xml:space="preserve">. Temperaturile minime vor fi cuprinse între -18...-16 grade în Moldova și estul Transilvaniei și -1...0 grade în sudul Banatului și sud-vestul Olteniei și pe litoral. Vântul va sufla slab și moderat, </w:t>
      </w:r>
      <w:r w:rsidRPr="00C83B30">
        <w:rPr>
          <w:bCs/>
          <w:u w:val="single"/>
          <w:lang w:val="ro-RO"/>
        </w:rPr>
        <w:t>cu intensificări locale pe parcursul zilei în sud, centru și est, cu viteze în general de 45...55 km/h, precum și în zona montană înaltă, unde rafalele vor depăși 60...70 km/h, iar zăpada depusă anterior va fi spulberată.</w:t>
      </w:r>
      <w:r w:rsidRPr="00C83B30">
        <w:rPr>
          <w:bCs/>
          <w:lang w:val="ro-RO"/>
        </w:rPr>
        <w:t xml:space="preserve"> Se va semnala ceață, dimineața pe arii restrânse în Dobrogea, iar noaptea izolat și în restul teritoriului.</w:t>
      </w:r>
    </w:p>
    <w:p w14:paraId="3713D01B" w14:textId="77777777" w:rsidR="00986141" w:rsidRPr="0002525C" w:rsidRDefault="00986141" w:rsidP="0002525C">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3D9DADF" w14:textId="1097F81C" w:rsidR="0050513B" w:rsidRDefault="00C83B30" w:rsidP="00714BE8">
      <w:pPr>
        <w:spacing w:after="0" w:line="240" w:lineRule="auto"/>
        <w:rPr>
          <w:rFonts w:eastAsia="Times New Roman"/>
          <w:bCs/>
          <w:lang w:val="ro-RO"/>
        </w:rPr>
      </w:pPr>
      <w:r w:rsidRPr="00C83B30">
        <w:rPr>
          <w:rFonts w:eastAsia="Times New Roman"/>
          <w:bCs/>
          <w:lang w:val="ro-RO"/>
        </w:rPr>
        <w:t xml:space="preserve">Pe parcursul zilei, cerul va fi variabil, </w:t>
      </w:r>
      <w:r w:rsidRPr="00C83B30">
        <w:rPr>
          <w:rFonts w:eastAsia="Times New Roman"/>
          <w:bCs/>
          <w:u w:val="single"/>
          <w:lang w:val="ro-RO"/>
        </w:rPr>
        <w:t>cu înnorări în primele ore</w:t>
      </w:r>
      <w:r w:rsidR="00530BD2">
        <w:rPr>
          <w:rFonts w:eastAsia="Times New Roman"/>
          <w:bCs/>
          <w:u w:val="single"/>
          <w:lang w:val="ro-RO"/>
        </w:rPr>
        <w:t>,</w:t>
      </w:r>
      <w:r w:rsidRPr="00C83B30">
        <w:rPr>
          <w:rFonts w:eastAsia="Times New Roman"/>
          <w:bCs/>
          <w:u w:val="single"/>
          <w:lang w:val="ro-RO"/>
        </w:rPr>
        <w:t xml:space="preserve"> când se mențin condițiile de ploaie slabă și polei</w:t>
      </w:r>
      <w:r w:rsidRPr="00C83B30">
        <w:rPr>
          <w:rFonts w:eastAsia="Times New Roman"/>
          <w:bCs/>
          <w:lang w:val="ro-RO"/>
        </w:rPr>
        <w:t xml:space="preserve">. </w:t>
      </w:r>
      <w:r w:rsidRPr="00C83B30">
        <w:rPr>
          <w:rFonts w:eastAsia="Times New Roman"/>
          <w:bCs/>
          <w:u w:val="single"/>
          <w:lang w:val="ro-RO"/>
        </w:rPr>
        <w:t>Vântul va deveni moderat, iar temporar va avea intensificări de până la 35...40 km/h</w:t>
      </w:r>
      <w:r w:rsidRPr="00C83B30">
        <w:rPr>
          <w:rFonts w:eastAsia="Times New Roman"/>
          <w:bCs/>
          <w:lang w:val="ro-RO"/>
        </w:rPr>
        <w:t xml:space="preserve">. Temperatura maximă, mai ridicată decât în zilele precedente, se va situa în jurul valorii de 4 grade. În prima parte a nopții, cerul se va menține parțial degajat, iar temperatura va scădea spre -5...-4 grade; apoi se va înnora, astfel că </w:t>
      </w:r>
      <w:r w:rsidRPr="00C83B30">
        <w:rPr>
          <w:rFonts w:eastAsia="Times New Roman"/>
          <w:bCs/>
          <w:u w:val="single"/>
          <w:lang w:val="ro-RO"/>
        </w:rPr>
        <w:t>spre dimineață va crește din nou probabilitatea pentru precipitații slabe, mixte și polei</w:t>
      </w:r>
      <w:r w:rsidRPr="00C83B30">
        <w:rPr>
          <w:rFonts w:eastAsia="Times New Roman"/>
          <w:bCs/>
          <w:lang w:val="ro-RO"/>
        </w:rPr>
        <w:t>.</w:t>
      </w:r>
    </w:p>
    <w:p w14:paraId="2A9448B2" w14:textId="77777777" w:rsidR="00C83B30" w:rsidRDefault="00C83B30" w:rsidP="00714BE8">
      <w:pPr>
        <w:spacing w:after="0" w:line="240" w:lineRule="auto"/>
        <w:rPr>
          <w:rFonts w:eastAsia="Times New Roman"/>
          <w:bCs/>
          <w:lang w:val="ro-RO"/>
        </w:rPr>
      </w:pPr>
    </w:p>
    <w:p w14:paraId="15B590D6" w14:textId="77777777" w:rsidR="00C83B30" w:rsidRDefault="00C83B30" w:rsidP="00714BE8">
      <w:pPr>
        <w:spacing w:after="0" w:line="240" w:lineRule="auto"/>
        <w:rPr>
          <w:rFonts w:eastAsia="Times New Roman"/>
          <w:bCs/>
          <w:lang w:val="ro-RO"/>
        </w:rPr>
      </w:pPr>
    </w:p>
    <w:p w14:paraId="7057C8A6" w14:textId="0B4A743B"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C83B30">
        <w:rPr>
          <w:rFonts w:eastAsia="Times New Roman"/>
          <w:b/>
          <w:bCs/>
          <w:u w:val="single"/>
          <w:lang w:val="it-IT"/>
        </w:rPr>
        <w:t>02.03</w:t>
      </w:r>
      <w:r w:rsidR="00E12903" w:rsidRPr="00D9537D">
        <w:rPr>
          <w:rFonts w:eastAsia="Times New Roman"/>
          <w:b/>
          <w:bCs/>
          <w:u w:val="single"/>
          <w:lang w:val="it-IT"/>
        </w:rPr>
        <w:t>.2018</w:t>
      </w:r>
      <w:r w:rsidRPr="00D9537D">
        <w:rPr>
          <w:rFonts w:eastAsia="Times New Roman"/>
          <w:b/>
          <w:bCs/>
          <w:u w:val="single"/>
          <w:lang w:val="it-IT"/>
        </w:rPr>
        <w:t xml:space="preserve">, ora 20 – </w:t>
      </w:r>
      <w:r w:rsidR="00C83B30">
        <w:rPr>
          <w:rFonts w:eastAsia="Times New Roman"/>
          <w:b/>
          <w:bCs/>
          <w:u w:val="single"/>
          <w:lang w:val="it-IT"/>
        </w:rPr>
        <w:t>03.03</w:t>
      </w:r>
      <w:r w:rsidR="0050513B">
        <w:rPr>
          <w:rFonts w:eastAsia="Times New Roman"/>
          <w:b/>
          <w:bCs/>
          <w:u w:val="single"/>
          <w:lang w:val="it-IT"/>
        </w:rPr>
        <w:t>.2018</w:t>
      </w:r>
      <w:r w:rsidRPr="00D9537D">
        <w:rPr>
          <w:rFonts w:eastAsia="Times New Roman"/>
          <w:b/>
          <w:bCs/>
          <w:u w:val="single"/>
          <w:lang w:val="it-IT"/>
        </w:rPr>
        <w:t>, ora 20</w:t>
      </w:r>
      <w:r w:rsidR="00530BD2">
        <w:rPr>
          <w:rFonts w:eastAsia="Times New Roman"/>
          <w:b/>
          <w:bCs/>
          <w:u w:val="single"/>
          <w:lang w:val="it-IT"/>
        </w:rPr>
        <w:t>.00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77777777" w:rsidR="0034601E" w:rsidRPr="00610163" w:rsidRDefault="0034601E" w:rsidP="00E73C53">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314CFC"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3F9D3EEC" wp14:editId="0E83AC91">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738536E3" w:rsidR="0034601E" w:rsidRPr="00610163" w:rsidRDefault="000D1A22" w:rsidP="00E73C53">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2480F4F4" w14:textId="1534A089"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574A5255" wp14:editId="48A63E09">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77777777" w:rsidR="0034601E" w:rsidRPr="00610163" w:rsidRDefault="0034601E" w:rsidP="00E73C53">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4D8DBE40"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58A998" wp14:editId="5E6EFFB0">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552" w:type="dxa"/>
            <w:shd w:val="clear" w:color="auto" w:fill="auto"/>
            <w:vAlign w:val="center"/>
          </w:tcPr>
          <w:p w14:paraId="51C86E2C" w14:textId="4B9613E3" w:rsidR="0034601E" w:rsidRPr="00610163" w:rsidRDefault="000D1A22" w:rsidP="00E73C53">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11376E6C" w14:textId="6A3C623B"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442B9F44" wp14:editId="07B8D698">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0668690C" w14:textId="77777777" w:rsidR="00C83B30" w:rsidRPr="00C83B30" w:rsidRDefault="00C83B30" w:rsidP="00C83B30">
      <w:pPr>
        <w:tabs>
          <w:tab w:val="left" w:pos="851"/>
        </w:tabs>
        <w:suppressAutoHyphens/>
        <w:spacing w:after="0" w:line="240" w:lineRule="auto"/>
        <w:ind w:hanging="11"/>
        <w:rPr>
          <w:rFonts w:eastAsia="Times New Roman"/>
          <w:bCs/>
          <w:iCs/>
          <w:lang w:val="ro-RO"/>
        </w:rPr>
      </w:pPr>
      <w:r w:rsidRPr="00C83B30">
        <w:rPr>
          <w:rFonts w:eastAsia="Times New Roman"/>
          <w:bCs/>
          <w:iCs/>
          <w:lang w:val="ro-RO"/>
        </w:rPr>
        <w:t xml:space="preserve">Vremea s-a încălzit faţă de ziua precedentă. Cerul a fost mai mult noros şi local a nins slab. Vântul a suflat slab şi moderat, cu intensificări în zonele înalte, unde a depăşit 75 km/h şi temporar a viscolit sau spulberat zăpada. Local s-a semnalat ceaţă asociată în zonele înalte şi cu depunere de chiciură. </w:t>
      </w:r>
    </w:p>
    <w:p w14:paraId="7EDDA097" w14:textId="6E929E50" w:rsidR="00DB0DDA" w:rsidRDefault="00C83B30" w:rsidP="00C83B30">
      <w:pPr>
        <w:tabs>
          <w:tab w:val="left" w:pos="851"/>
        </w:tabs>
        <w:suppressAutoHyphens/>
        <w:spacing w:after="0" w:line="240" w:lineRule="auto"/>
        <w:ind w:hanging="11"/>
        <w:rPr>
          <w:rFonts w:eastAsia="Times New Roman"/>
          <w:bCs/>
          <w:iCs/>
        </w:rPr>
      </w:pPr>
      <w:r w:rsidRPr="00C83B30">
        <w:rPr>
          <w:rFonts w:eastAsia="Times New Roman"/>
          <w:bCs/>
          <w:iCs/>
          <w:lang w:val="ro-RO"/>
        </w:rPr>
        <w:t>Stratul de zăpadă a crescut în zona înaltă din Făgăraş cu 4 cm, iar în rest a scăzut cu până la 8 cm. La ora 14 stratul de zăpadă măsura 198 cm la Bâlea-Lac, 129 cm la Vârful Omu, 89 cm la Sinaia, 58 cm la Predeal şi 44 cm la Fundata.</w:t>
      </w:r>
    </w:p>
    <w:p w14:paraId="27A70E3D" w14:textId="77777777" w:rsidR="000D1A22" w:rsidRDefault="000D1A22" w:rsidP="000D1A22">
      <w:pPr>
        <w:tabs>
          <w:tab w:val="left" w:pos="851"/>
        </w:tabs>
        <w:suppressAutoHyphens/>
        <w:spacing w:after="0" w:line="240" w:lineRule="auto"/>
        <w:ind w:hanging="11"/>
        <w:rPr>
          <w:rFonts w:eastAsia="Times New Roman"/>
          <w:b/>
          <w:bCs/>
          <w:u w:val="single"/>
          <w:lang w:val="sv-SE"/>
        </w:rPr>
      </w:pPr>
    </w:p>
    <w:p w14:paraId="3919A518" w14:textId="26FAC3DB"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DB0DDA">
        <w:rPr>
          <w:rFonts w:eastAsia="Times New Roman"/>
          <w:b/>
          <w:bCs/>
          <w:u w:val="single"/>
          <w:lang w:val="sv-SE"/>
        </w:rPr>
        <w:t>2</w:t>
      </w:r>
      <w:r w:rsidR="000D1A22">
        <w:rPr>
          <w:rFonts w:eastAsia="Times New Roman"/>
          <w:b/>
          <w:bCs/>
          <w:u w:val="single"/>
          <w:lang w:val="sv-SE"/>
        </w:rPr>
        <w:t>7</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DB0DDA">
        <w:rPr>
          <w:rFonts w:eastAsia="Times New Roman"/>
          <w:b/>
          <w:bCs/>
          <w:u w:val="single"/>
          <w:lang w:val="sv-SE"/>
        </w:rPr>
        <w:t>2</w:t>
      </w:r>
      <w:r w:rsidR="000D1A22">
        <w:rPr>
          <w:rFonts w:eastAsia="Times New Roman"/>
          <w:b/>
          <w:bCs/>
          <w:u w:val="single"/>
          <w:lang w:val="sv-SE"/>
        </w:rPr>
        <w:t>8</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ora 20</w:t>
      </w:r>
      <w:r w:rsidR="00530BD2">
        <w:rPr>
          <w:rFonts w:eastAsia="Times New Roman"/>
          <w:b/>
          <w:bCs/>
          <w:u w:val="single"/>
          <w:lang w:val="sv-SE"/>
        </w:rPr>
        <w:t>.00</w:t>
      </w:r>
      <w:r w:rsidRPr="00D9537D">
        <w:rPr>
          <w:rFonts w:eastAsia="Times New Roman"/>
          <w:b/>
          <w:bCs/>
          <w:u w:val="single"/>
          <w:lang w:val="sv-SE"/>
        </w:rPr>
        <w:t>:</w:t>
      </w:r>
    </w:p>
    <w:p w14:paraId="34ACD079" w14:textId="06C7ED63" w:rsidR="00C83B30" w:rsidRPr="00C83B30" w:rsidRDefault="00C83B30" w:rsidP="00C83B30">
      <w:pPr>
        <w:tabs>
          <w:tab w:val="left" w:pos="851"/>
        </w:tabs>
        <w:suppressAutoHyphens/>
        <w:spacing w:after="0" w:line="240" w:lineRule="auto"/>
        <w:ind w:hanging="11"/>
        <w:rPr>
          <w:rFonts w:eastAsia="Times New Roman"/>
          <w:bCs/>
          <w:lang w:val="ro-RO"/>
        </w:rPr>
      </w:pPr>
      <w:r w:rsidRPr="00C83B30">
        <w:rPr>
          <w:rFonts w:eastAsia="Times New Roman"/>
          <w:bCs/>
          <w:lang w:val="ro-RO"/>
        </w:rPr>
        <w:t>Vremea va fi</w:t>
      </w:r>
      <w:r w:rsidR="00530BD2">
        <w:rPr>
          <w:rFonts w:eastAsia="Times New Roman"/>
          <w:bCs/>
          <w:lang w:val="ro-RO"/>
        </w:rPr>
        <w:t>,</w:t>
      </w:r>
      <w:r w:rsidRPr="00C83B30">
        <w:rPr>
          <w:rFonts w:eastAsia="Times New Roman"/>
          <w:bCs/>
          <w:lang w:val="ro-RO"/>
        </w:rPr>
        <w:t xml:space="preserve"> în general</w:t>
      </w:r>
      <w:r w:rsidR="00530BD2">
        <w:rPr>
          <w:rFonts w:eastAsia="Times New Roman"/>
          <w:bCs/>
          <w:lang w:val="ro-RO"/>
        </w:rPr>
        <w:t>,</w:t>
      </w:r>
      <w:r w:rsidRPr="00C83B30">
        <w:rPr>
          <w:rFonts w:eastAsia="Times New Roman"/>
          <w:bCs/>
          <w:lang w:val="ro-RO"/>
        </w:rPr>
        <w:t xml:space="preserve"> închisă. Cerul va fi mai mult noros şi pe arii relativ extinse va ninge, iar izolat în zonele mai joase precipitaţiile pot fi şi mixte. Cantităţile de precipitaţii vor fi</w:t>
      </w:r>
      <w:r w:rsidR="00530BD2">
        <w:rPr>
          <w:rFonts w:eastAsia="Times New Roman"/>
          <w:bCs/>
          <w:lang w:val="ro-RO"/>
        </w:rPr>
        <w:t>,</w:t>
      </w:r>
      <w:r w:rsidRPr="00C83B30">
        <w:rPr>
          <w:rFonts w:eastAsia="Times New Roman"/>
          <w:bCs/>
          <w:lang w:val="ro-RO"/>
        </w:rPr>
        <w:t xml:space="preserve"> în general</w:t>
      </w:r>
      <w:r w:rsidR="00530BD2">
        <w:rPr>
          <w:rFonts w:eastAsia="Times New Roman"/>
          <w:bCs/>
          <w:lang w:val="ro-RO"/>
        </w:rPr>
        <w:t>,</w:t>
      </w:r>
      <w:r w:rsidRPr="00C83B30">
        <w:rPr>
          <w:rFonts w:eastAsia="Times New Roman"/>
          <w:bCs/>
          <w:lang w:val="ro-RO"/>
        </w:rPr>
        <w:t xml:space="preserve"> slabe. Vântul va sufla slab şi moderat, cu intensificări temporare de peste 70-80 km/h în zonele înalte, unde va viscoli sau spulbera zăpada. Local se va semnala ceaţă. </w:t>
      </w:r>
    </w:p>
    <w:p w14:paraId="2E8F328F" w14:textId="77777777" w:rsidR="00C83B30" w:rsidRPr="00C83B30" w:rsidRDefault="00C83B30" w:rsidP="00C83B30">
      <w:pPr>
        <w:tabs>
          <w:tab w:val="left" w:pos="851"/>
        </w:tabs>
        <w:suppressAutoHyphens/>
        <w:spacing w:after="0" w:line="240" w:lineRule="auto"/>
        <w:ind w:hanging="11"/>
        <w:rPr>
          <w:rFonts w:eastAsia="Times New Roman"/>
          <w:bCs/>
          <w:lang w:val="ro-RO"/>
        </w:rPr>
      </w:pPr>
      <w:r w:rsidRPr="00C83B30">
        <w:rPr>
          <w:rFonts w:eastAsia="Times New Roman"/>
          <w:b/>
          <w:bCs/>
          <w:lang w:val="ro-RO"/>
        </w:rPr>
        <w:t xml:space="preserve">Peste 1800 m: </w:t>
      </w:r>
      <w:r w:rsidRPr="00C83B30">
        <w:rPr>
          <w:rFonts w:eastAsia="Times New Roman"/>
          <w:bCs/>
          <w:lang w:val="ro-RO"/>
        </w:rPr>
        <w:t xml:space="preserve">temperaturi minime: -9 la -4 gr.C; </w:t>
      </w:r>
      <w:r w:rsidRPr="00C83B30">
        <w:rPr>
          <w:rFonts w:eastAsia="Times New Roman"/>
          <w:b/>
          <w:bCs/>
          <w:lang w:val="ro-RO"/>
        </w:rPr>
        <w:t xml:space="preserve"> </w:t>
      </w:r>
      <w:r w:rsidRPr="00C83B30">
        <w:rPr>
          <w:rFonts w:eastAsia="Times New Roman"/>
          <w:bCs/>
          <w:lang w:val="ro-RO"/>
        </w:rPr>
        <w:t xml:space="preserve">temperaturi maxime: -5 la -2 gr.C  </w:t>
      </w:r>
    </w:p>
    <w:p w14:paraId="3A845733" w14:textId="46937562" w:rsidR="00DB0DDA" w:rsidRDefault="00C83B30" w:rsidP="00C83B30">
      <w:pPr>
        <w:tabs>
          <w:tab w:val="left" w:pos="851"/>
        </w:tabs>
        <w:suppressAutoHyphens/>
        <w:spacing w:after="0" w:line="240" w:lineRule="auto"/>
        <w:ind w:hanging="11"/>
        <w:rPr>
          <w:rFonts w:eastAsia="Times New Roman"/>
          <w:b/>
          <w:bCs/>
          <w:u w:val="single"/>
          <w:lang w:val="ro-RO"/>
        </w:rPr>
      </w:pPr>
      <w:r w:rsidRPr="00C83B30">
        <w:rPr>
          <w:rFonts w:eastAsia="Times New Roman"/>
          <w:b/>
          <w:bCs/>
          <w:lang w:val="ro-RO"/>
        </w:rPr>
        <w:t xml:space="preserve">Sub 1800 m: </w:t>
      </w:r>
      <w:r w:rsidRPr="00C83B30">
        <w:rPr>
          <w:rFonts w:eastAsia="Times New Roman"/>
          <w:bCs/>
          <w:lang w:val="ro-RO"/>
        </w:rPr>
        <w:t xml:space="preserve">temperaturi minime: -4 la -2 </w:t>
      </w:r>
      <w:r w:rsidRPr="00C83B30">
        <w:rPr>
          <w:rFonts w:eastAsia="Times New Roman"/>
          <w:bCs/>
          <w:lang w:val="it-IT"/>
        </w:rPr>
        <w:t xml:space="preserve">gr.C; </w:t>
      </w:r>
      <w:r w:rsidRPr="00C83B30">
        <w:rPr>
          <w:rFonts w:eastAsia="Times New Roman"/>
          <w:bCs/>
          <w:lang w:val="ro-RO"/>
        </w:rPr>
        <w:t>temperaturi maxime: -2 la 2 gr.C</w:t>
      </w:r>
    </w:p>
    <w:p w14:paraId="1488C86C" w14:textId="77777777" w:rsidR="000D1A22" w:rsidRDefault="000D1A22" w:rsidP="00CF14E3">
      <w:pPr>
        <w:tabs>
          <w:tab w:val="left" w:pos="851"/>
        </w:tabs>
        <w:suppressAutoHyphens/>
        <w:spacing w:after="0" w:line="240" w:lineRule="auto"/>
        <w:ind w:hanging="11"/>
        <w:rPr>
          <w:rFonts w:eastAsia="Times New Roman"/>
          <w:b/>
          <w:bCs/>
          <w:u w:val="single"/>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476EC3C7" w14:textId="47CE9899" w:rsidR="000D1A22" w:rsidRPr="000D1A22" w:rsidRDefault="000D1A22" w:rsidP="000D1A22">
      <w:pPr>
        <w:autoSpaceDE w:val="0"/>
        <w:autoSpaceDN w:val="0"/>
        <w:adjustRightInd w:val="0"/>
        <w:spacing w:after="0" w:line="240" w:lineRule="auto"/>
        <w:rPr>
          <w:rFonts w:cs="Helvetica"/>
          <w:color w:val="000000"/>
        </w:rPr>
      </w:pPr>
      <w:r w:rsidRPr="000D1A22">
        <w:rPr>
          <w:rFonts w:cs="Helvetica-Bold"/>
          <w:b/>
          <w:bCs/>
          <w:color w:val="000000"/>
        </w:rPr>
        <w:t xml:space="preserve">La </w:t>
      </w:r>
      <w:proofErr w:type="spellStart"/>
      <w:r w:rsidRPr="000D1A22">
        <w:rPr>
          <w:rFonts w:cs="Helvetica-Bold"/>
          <w:b/>
          <w:bCs/>
          <w:color w:val="000000"/>
        </w:rPr>
        <w:t>altitudini</w:t>
      </w:r>
      <w:proofErr w:type="spellEnd"/>
      <w:r w:rsidRPr="000D1A22">
        <w:rPr>
          <w:rFonts w:cs="Helvetica-Bold"/>
          <w:b/>
          <w:bCs/>
          <w:color w:val="000000"/>
        </w:rPr>
        <w:t xml:space="preserve"> de </w:t>
      </w:r>
      <w:proofErr w:type="spellStart"/>
      <w:r w:rsidRPr="000D1A22">
        <w:rPr>
          <w:rFonts w:cs="Helvetica-Bold"/>
          <w:b/>
          <w:bCs/>
          <w:color w:val="000000"/>
        </w:rPr>
        <w:t>peste</w:t>
      </w:r>
      <w:proofErr w:type="spellEnd"/>
      <w:r w:rsidRPr="000D1A22">
        <w:rPr>
          <w:rFonts w:cs="Helvetica-Bold"/>
          <w:b/>
          <w:bCs/>
          <w:color w:val="000000"/>
        </w:rPr>
        <w:t xml:space="preserve"> 1</w:t>
      </w:r>
      <w:r>
        <w:rPr>
          <w:rFonts w:cs="Helvetica-Bold"/>
          <w:b/>
          <w:bCs/>
          <w:color w:val="000000"/>
        </w:rPr>
        <w:t>.</w:t>
      </w:r>
      <w:r w:rsidRPr="000D1A22">
        <w:rPr>
          <w:rFonts w:cs="Helvetica-Bold"/>
          <w:b/>
          <w:bCs/>
          <w:color w:val="000000"/>
        </w:rPr>
        <w:t xml:space="preserve">800 m: </w:t>
      </w:r>
      <w:r w:rsidRPr="000D1A22">
        <w:rPr>
          <w:rFonts w:cs="Helvetica-Bold"/>
          <w:b/>
          <w:bCs/>
          <w:color w:val="FF6600"/>
        </w:rPr>
        <w:t>RISC ÎNSEMNAT (3)</w:t>
      </w:r>
      <w:r w:rsidRPr="000D1A22">
        <w:rPr>
          <w:rFonts w:cs="Helvetica"/>
          <w:color w:val="000000"/>
        </w:rPr>
        <w:t xml:space="preserve">: </w:t>
      </w:r>
      <w:r w:rsidR="00C83B30" w:rsidRPr="00C83B30">
        <w:rPr>
          <w:rFonts w:cs="Helvetica"/>
          <w:color w:val="000000"/>
          <w:lang w:val="ro-RO"/>
        </w:rPr>
        <w:t>Stratul de zăpadă de la suprafaţă depus în ultima perioadă este puţin stabilizat, iar sub el se găsesc plăcile mai vechi de vânt. Sub acestea, stratul este alcătuit din cristale fine, faţetate şi de tip cupă, cu mai multe cruste intercalate. Sub acţiunea vântului, în zonele de creastă se vor forma noi pl</w:t>
      </w:r>
      <w:r w:rsidR="00530BD2">
        <w:rPr>
          <w:rFonts w:cs="Helvetica"/>
          <w:color w:val="000000"/>
          <w:lang w:val="ro-RO"/>
        </w:rPr>
        <w:t>ă</w:t>
      </w:r>
      <w:r w:rsidR="00C83B30" w:rsidRPr="00C83B30">
        <w:rPr>
          <w:rFonts w:cs="Helvetica"/>
          <w:color w:val="000000"/>
          <w:lang w:val="ro-RO"/>
        </w:rPr>
        <w:t xml:space="preserve">ci de vânt. Pe </w:t>
      </w:r>
      <w:r w:rsidR="00C83B30" w:rsidRPr="00C83B30">
        <w:rPr>
          <w:rFonts w:cs="Helvetica"/>
          <w:color w:val="000000"/>
          <w:lang w:val="ro-RO"/>
        </w:rPr>
        <w:lastRenderedPageBreak/>
        <w:t>pantele mai înclinate stratul de zăpadă de la suprafaşă poate aluneca peste plăcile aflate dedesubt. Riscul declanşării  avalanşelor va fi amplificat chiar şi în condiţiile unei slabe supraîncărcări cu turişti sau schiori, iar în cazuri particulare pot fi angrenate depozite mai mari de zăpadă.</w:t>
      </w:r>
    </w:p>
    <w:p w14:paraId="0353F762" w14:textId="0226E8BA" w:rsidR="000D1A22" w:rsidRDefault="000D1A22" w:rsidP="000D1A22">
      <w:pPr>
        <w:autoSpaceDE w:val="0"/>
        <w:autoSpaceDN w:val="0"/>
        <w:adjustRightInd w:val="0"/>
        <w:spacing w:after="0" w:line="240" w:lineRule="auto"/>
        <w:rPr>
          <w:rFonts w:eastAsia="Times New Roman"/>
          <w:b/>
          <w:bCs/>
          <w:sz w:val="24"/>
          <w:szCs w:val="24"/>
          <w:lang w:val="ro-RO"/>
        </w:rPr>
      </w:pPr>
      <w:r w:rsidRPr="000D1A22">
        <w:rPr>
          <w:rFonts w:cs="Helvetica-Bold"/>
          <w:b/>
          <w:bCs/>
          <w:color w:val="000000"/>
        </w:rPr>
        <w:t xml:space="preserve">La </w:t>
      </w:r>
      <w:proofErr w:type="spellStart"/>
      <w:r w:rsidRPr="000D1A22">
        <w:rPr>
          <w:rFonts w:cs="Helvetica-Bold"/>
          <w:b/>
          <w:bCs/>
          <w:color w:val="000000"/>
        </w:rPr>
        <w:t>altitudini</w:t>
      </w:r>
      <w:proofErr w:type="spellEnd"/>
      <w:r w:rsidRPr="000D1A22">
        <w:rPr>
          <w:rFonts w:cs="Helvetica-Bold"/>
          <w:b/>
          <w:bCs/>
          <w:color w:val="000000"/>
        </w:rPr>
        <w:t xml:space="preserve"> </w:t>
      </w:r>
      <w:proofErr w:type="spellStart"/>
      <w:r w:rsidRPr="000D1A22">
        <w:rPr>
          <w:rFonts w:cs="Helvetica-Bold"/>
          <w:b/>
          <w:bCs/>
          <w:color w:val="000000"/>
        </w:rPr>
        <w:t>mai</w:t>
      </w:r>
      <w:proofErr w:type="spellEnd"/>
      <w:r w:rsidRPr="000D1A22">
        <w:rPr>
          <w:rFonts w:cs="Helvetica-Bold"/>
          <w:b/>
          <w:bCs/>
          <w:color w:val="000000"/>
        </w:rPr>
        <w:t xml:space="preserve"> </w:t>
      </w:r>
      <w:proofErr w:type="spellStart"/>
      <w:r w:rsidRPr="000D1A22">
        <w:rPr>
          <w:rFonts w:cs="Helvetica-Bold"/>
          <w:b/>
          <w:bCs/>
          <w:color w:val="000000"/>
        </w:rPr>
        <w:t>mici</w:t>
      </w:r>
      <w:proofErr w:type="spellEnd"/>
      <w:r w:rsidRPr="000D1A22">
        <w:rPr>
          <w:rFonts w:cs="Helvetica-Bold"/>
          <w:b/>
          <w:bCs/>
          <w:color w:val="000000"/>
        </w:rPr>
        <w:t xml:space="preserve"> de 1</w:t>
      </w:r>
      <w:r>
        <w:rPr>
          <w:rFonts w:cs="Helvetica-Bold"/>
          <w:b/>
          <w:bCs/>
          <w:color w:val="000000"/>
        </w:rPr>
        <w:t>.</w:t>
      </w:r>
      <w:r w:rsidRPr="000D1A22">
        <w:rPr>
          <w:rFonts w:cs="Helvetica-Bold"/>
          <w:b/>
          <w:bCs/>
          <w:color w:val="000000"/>
        </w:rPr>
        <w:t xml:space="preserve">800 m: </w:t>
      </w:r>
      <w:r w:rsidRPr="000D1A22">
        <w:rPr>
          <w:rFonts w:cs="Helvetica-Bold"/>
          <w:b/>
          <w:bCs/>
          <w:color w:val="FF6600"/>
        </w:rPr>
        <w:t>RISC ÎNSEMNAT (3)</w:t>
      </w:r>
      <w:r w:rsidRPr="000D1A22">
        <w:rPr>
          <w:rFonts w:cs="Helvetica"/>
          <w:color w:val="000000"/>
        </w:rPr>
        <w:t xml:space="preserve">: </w:t>
      </w:r>
      <w:r w:rsidR="00C83B30" w:rsidRPr="00C83B30">
        <w:rPr>
          <w:rFonts w:cs="Helvetica"/>
          <w:color w:val="000000"/>
          <w:lang w:val="ro-RO"/>
        </w:rPr>
        <w:t xml:space="preserve">Stratul puţin stabilizat de la suprafaţă, depus în ultima perioadă, măsoară 30-40 cm, dar în zonele adăpostite sunt acumulări mai însemnate. Acest strat se va umezi şi tasa uşor în următoarea perioadă. </w:t>
      </w:r>
      <w:r w:rsidR="00C83B30" w:rsidRPr="00C83B30">
        <w:rPr>
          <w:rFonts w:cs="Helvetica"/>
          <w:bCs/>
          <w:color w:val="000000"/>
          <w:lang w:val="ro-RO"/>
        </w:rPr>
        <w:t>Pe versanţii suficient de înclinaţi vor fi posibile curgeri sau avalanşe de suprafaţă de dimensiuni mici sau medii, în special la peste 1600 m. Riscul va fi amplificat în condiţii de supraîncărcare cu turişti sau schiori, iar în anumite situaţii pot fi angrenate şi porţiuni din staturile aflate dedesubt.</w:t>
      </w:r>
      <w:r w:rsidR="00CF14E3" w:rsidRPr="00CF14E3">
        <w:rPr>
          <w:rFonts w:eastAsia="Times New Roman"/>
          <w:b/>
          <w:bCs/>
          <w:sz w:val="24"/>
          <w:szCs w:val="24"/>
          <w:lang w:val="ro-RO"/>
        </w:rPr>
        <w:t xml:space="preserve"> </w:t>
      </w:r>
    </w:p>
    <w:p w14:paraId="6921E9BF" w14:textId="77777777" w:rsidR="000D1A22" w:rsidRDefault="000D1A22" w:rsidP="000D1A22">
      <w:pPr>
        <w:spacing w:after="0" w:line="240" w:lineRule="auto"/>
        <w:rPr>
          <w:rFonts w:eastAsia="Times New Roman"/>
          <w:b/>
          <w:bCs/>
          <w:sz w:val="24"/>
          <w:szCs w:val="24"/>
          <w:lang w:val="ro-RO"/>
        </w:rPr>
      </w:pPr>
    </w:p>
    <w:p w14:paraId="7F47678D" w14:textId="5511366D" w:rsidR="00CF14E3" w:rsidRPr="00CF14E3" w:rsidRDefault="00CF14E3" w:rsidP="000D1A22">
      <w:pPr>
        <w:spacing w:after="0" w:line="240" w:lineRule="auto"/>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08BC0DB8"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w:t>
            </w:r>
            <w:r w:rsidR="00530BD2">
              <w:rPr>
                <w:rFonts w:eastAsia="Times New Roman"/>
                <w:color w:val="000000"/>
                <w:sz w:val="18"/>
                <w:szCs w:val="18"/>
                <w:lang w:val="fr-FR"/>
              </w:rPr>
              <w:t>n</w:t>
            </w:r>
            <w:proofErr w:type="spellEnd"/>
            <w:r w:rsidR="00530BD2">
              <w:rPr>
                <w:rFonts w:eastAsia="Times New Roman"/>
                <w:color w:val="000000"/>
                <w:sz w:val="18"/>
                <w:szCs w:val="18"/>
                <w:lang w:val="fr-FR"/>
              </w:rPr>
              <w:t xml:space="preserve">. Nu </w:t>
            </w:r>
            <w:proofErr w:type="spellStart"/>
            <w:r w:rsidR="00530BD2">
              <w:rPr>
                <w:rFonts w:eastAsia="Times New Roman"/>
                <w:color w:val="000000"/>
                <w:sz w:val="18"/>
                <w:szCs w:val="18"/>
                <w:lang w:val="fr-FR"/>
              </w:rPr>
              <w:t>sunt</w:t>
            </w:r>
            <w:proofErr w:type="spellEnd"/>
            <w:r w:rsidR="00530BD2">
              <w:rPr>
                <w:rFonts w:eastAsia="Times New Roman"/>
                <w:color w:val="000000"/>
                <w:sz w:val="18"/>
                <w:szCs w:val="18"/>
                <w:lang w:val="fr-FR"/>
              </w:rPr>
              <w:t xml:space="preserve"> </w:t>
            </w:r>
            <w:proofErr w:type="spellStart"/>
            <w:r w:rsidR="00530BD2">
              <w:rPr>
                <w:rFonts w:eastAsia="Times New Roman"/>
                <w:color w:val="000000"/>
                <w:sz w:val="18"/>
                <w:szCs w:val="18"/>
                <w:lang w:val="fr-FR"/>
              </w:rPr>
              <w:t>aşteptate</w:t>
            </w:r>
            <w:proofErr w:type="spellEnd"/>
            <w:r w:rsidR="00530BD2">
              <w:rPr>
                <w:rFonts w:eastAsia="Times New Roman"/>
                <w:color w:val="000000"/>
                <w:sz w:val="18"/>
                <w:szCs w:val="18"/>
                <w:lang w:val="fr-FR"/>
              </w:rPr>
              <w:t xml:space="preserve"> </w:t>
            </w:r>
            <w:proofErr w:type="spellStart"/>
            <w:r w:rsidR="00530BD2">
              <w:rPr>
                <w:rFonts w:eastAsia="Times New Roman"/>
                <w:color w:val="000000"/>
                <w:sz w:val="18"/>
                <w:szCs w:val="18"/>
                <w:lang w:val="fr-FR"/>
              </w:rPr>
              <w:t>declanşări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A6CA882" w14:textId="778FDB2A" w:rsidR="00C83B30" w:rsidRPr="00C83B30" w:rsidRDefault="00C83B30" w:rsidP="00C83B30">
      <w:pPr>
        <w:spacing w:after="0" w:line="240" w:lineRule="auto"/>
        <w:rPr>
          <w:bCs/>
        </w:rPr>
      </w:pPr>
      <w:proofErr w:type="spellStart"/>
      <w:r w:rsidRPr="00C83B30">
        <w:rPr>
          <w:b/>
          <w:bCs/>
          <w:i/>
        </w:rPr>
        <w:t>Administra</w:t>
      </w:r>
      <w:proofErr w:type="spellEnd"/>
      <w:r w:rsidRPr="00C83B30">
        <w:rPr>
          <w:b/>
          <w:bCs/>
          <w:i/>
          <w:lang w:val="ro-RO"/>
        </w:rPr>
        <w:t>ția Națională Apele Române</w:t>
      </w:r>
      <w:r w:rsidRPr="00C83B30">
        <w:rPr>
          <w:bCs/>
          <w:lang w:val="ro-RO"/>
        </w:rPr>
        <w:t xml:space="preserve"> revine cu informații suplimentare r</w:t>
      </w:r>
      <w:proofErr w:type="spellStart"/>
      <w:r w:rsidRPr="00C83B30">
        <w:rPr>
          <w:bCs/>
        </w:rPr>
        <w:t>eferitor</w:t>
      </w:r>
      <w:proofErr w:type="spellEnd"/>
      <w:r w:rsidRPr="00C83B30">
        <w:rPr>
          <w:bCs/>
        </w:rPr>
        <w:t xml:space="preserve"> la </w:t>
      </w:r>
      <w:proofErr w:type="spellStart"/>
      <w:r w:rsidRPr="00C83B30">
        <w:rPr>
          <w:bCs/>
        </w:rPr>
        <w:t>fenomenul</w:t>
      </w:r>
      <w:proofErr w:type="spellEnd"/>
      <w:r w:rsidRPr="00C83B30">
        <w:rPr>
          <w:bCs/>
        </w:rPr>
        <w:t xml:space="preserve"> de </w:t>
      </w:r>
      <w:proofErr w:type="spellStart"/>
      <w:r w:rsidRPr="00C83B30">
        <w:rPr>
          <w:bCs/>
        </w:rPr>
        <w:t>poluare</w:t>
      </w:r>
      <w:proofErr w:type="spellEnd"/>
      <w:r w:rsidRPr="00C83B30">
        <w:rPr>
          <w:bCs/>
        </w:rPr>
        <w:t xml:space="preserve"> </w:t>
      </w:r>
      <w:proofErr w:type="spellStart"/>
      <w:r w:rsidRPr="00C83B30">
        <w:rPr>
          <w:bCs/>
        </w:rPr>
        <w:t>produs</w:t>
      </w:r>
      <w:proofErr w:type="spellEnd"/>
      <w:r w:rsidRPr="00C83B30">
        <w:rPr>
          <w:bCs/>
        </w:rPr>
        <w:t xml:space="preserve"> </w:t>
      </w:r>
      <w:r w:rsidR="00530BD2">
        <w:rPr>
          <w:bCs/>
        </w:rPr>
        <w:t xml:space="preserve">la </w:t>
      </w:r>
      <w:r w:rsidRPr="00C83B30">
        <w:rPr>
          <w:bCs/>
        </w:rPr>
        <w:t xml:space="preserve">data de 27.02.2018, </w:t>
      </w:r>
      <w:proofErr w:type="spellStart"/>
      <w:r w:rsidRPr="00C83B30">
        <w:rPr>
          <w:bCs/>
        </w:rPr>
        <w:t>pe</w:t>
      </w:r>
      <w:proofErr w:type="spellEnd"/>
      <w:r w:rsidRPr="00C83B30">
        <w:rPr>
          <w:bCs/>
        </w:rPr>
        <w:t xml:space="preserve"> </w:t>
      </w:r>
      <w:proofErr w:type="spellStart"/>
      <w:r w:rsidRPr="00C83B30">
        <w:rPr>
          <w:bCs/>
        </w:rPr>
        <w:t>paraul</w:t>
      </w:r>
      <w:proofErr w:type="spellEnd"/>
      <w:r w:rsidRPr="00C83B30">
        <w:rPr>
          <w:bCs/>
        </w:rPr>
        <w:t xml:space="preserve"> </w:t>
      </w:r>
      <w:proofErr w:type="spellStart"/>
      <w:r w:rsidRPr="00C83B30">
        <w:rPr>
          <w:bCs/>
        </w:rPr>
        <w:t>Castelu</w:t>
      </w:r>
      <w:proofErr w:type="spellEnd"/>
      <w:r w:rsidRPr="00C83B30">
        <w:rPr>
          <w:bCs/>
        </w:rPr>
        <w:t xml:space="preserve">, </w:t>
      </w:r>
      <w:proofErr w:type="spellStart"/>
      <w:r w:rsidRPr="00C83B30">
        <w:rPr>
          <w:bCs/>
        </w:rPr>
        <w:t>menționând</w:t>
      </w:r>
      <w:proofErr w:type="spellEnd"/>
      <w:r w:rsidRPr="00C83B30">
        <w:rPr>
          <w:bCs/>
        </w:rPr>
        <w:t xml:space="preserve"> </w:t>
      </w:r>
      <w:proofErr w:type="spellStart"/>
      <w:r w:rsidRPr="00C83B30">
        <w:rPr>
          <w:bCs/>
        </w:rPr>
        <w:t>următoarele</w:t>
      </w:r>
      <w:proofErr w:type="spellEnd"/>
      <w:r w:rsidRPr="00C83B30">
        <w:rPr>
          <w:bCs/>
        </w:rPr>
        <w:t>:</w:t>
      </w:r>
    </w:p>
    <w:p w14:paraId="25894517" w14:textId="7B6D72F9" w:rsidR="00C83B30" w:rsidRPr="00C83B30" w:rsidRDefault="00530BD2" w:rsidP="00C83B30">
      <w:pPr>
        <w:spacing w:after="0" w:line="240" w:lineRule="auto"/>
        <w:rPr>
          <w:bCs/>
        </w:rPr>
      </w:pPr>
      <w:r>
        <w:rPr>
          <w:bCs/>
        </w:rPr>
        <w:t xml:space="preserve">- La </w:t>
      </w:r>
      <w:r w:rsidR="00C83B30" w:rsidRPr="00C83B30">
        <w:rPr>
          <w:bCs/>
        </w:rPr>
        <w:t xml:space="preserve">data de 01.03.2018 s-a </w:t>
      </w:r>
      <w:proofErr w:type="spellStart"/>
      <w:r w:rsidR="00C83B30" w:rsidRPr="00C83B30">
        <w:rPr>
          <w:bCs/>
        </w:rPr>
        <w:t>lucrat</w:t>
      </w:r>
      <w:proofErr w:type="spellEnd"/>
      <w:r w:rsidR="00C83B30" w:rsidRPr="00C83B30">
        <w:rPr>
          <w:bCs/>
        </w:rPr>
        <w:t xml:space="preserve"> la </w:t>
      </w:r>
      <w:proofErr w:type="spellStart"/>
      <w:r w:rsidR="00C83B30" w:rsidRPr="00C83B30">
        <w:rPr>
          <w:bCs/>
        </w:rPr>
        <w:t>punerea</w:t>
      </w:r>
      <w:proofErr w:type="spellEnd"/>
      <w:r w:rsidR="00C83B30" w:rsidRPr="00C83B30">
        <w:rPr>
          <w:bCs/>
        </w:rPr>
        <w:t xml:space="preserve"> </w:t>
      </w:r>
      <w:proofErr w:type="spellStart"/>
      <w:r>
        <w:rPr>
          <w:bCs/>
        </w:rPr>
        <w:t>î</w:t>
      </w:r>
      <w:r w:rsidR="00C83B30" w:rsidRPr="00C83B30">
        <w:rPr>
          <w:bCs/>
        </w:rPr>
        <w:t>n</w:t>
      </w:r>
      <w:proofErr w:type="spellEnd"/>
      <w:r w:rsidR="00C83B30" w:rsidRPr="00C83B30">
        <w:rPr>
          <w:bCs/>
        </w:rPr>
        <w:t xml:space="preserve"> </w:t>
      </w:r>
      <w:proofErr w:type="spellStart"/>
      <w:r w:rsidR="00C83B30" w:rsidRPr="00C83B30">
        <w:rPr>
          <w:bCs/>
        </w:rPr>
        <w:t>siguran</w:t>
      </w:r>
      <w:r>
        <w:rPr>
          <w:bCs/>
        </w:rPr>
        <w:t>ță</w:t>
      </w:r>
      <w:proofErr w:type="spellEnd"/>
      <w:r w:rsidR="00C83B30" w:rsidRPr="00C83B30">
        <w:rPr>
          <w:bCs/>
        </w:rPr>
        <w:t xml:space="preserve"> a </w:t>
      </w:r>
      <w:proofErr w:type="spellStart"/>
      <w:r w:rsidR="00C83B30" w:rsidRPr="00C83B30">
        <w:rPr>
          <w:bCs/>
        </w:rPr>
        <w:t>p</w:t>
      </w:r>
      <w:r>
        <w:rPr>
          <w:bCs/>
        </w:rPr>
        <w:t>â</w:t>
      </w:r>
      <w:r w:rsidR="00C83B30" w:rsidRPr="00C83B30">
        <w:rPr>
          <w:bCs/>
        </w:rPr>
        <w:t>r</w:t>
      </w:r>
      <w:r>
        <w:rPr>
          <w:bCs/>
        </w:rPr>
        <w:t>â</w:t>
      </w:r>
      <w:r w:rsidR="00C83B30" w:rsidRPr="00C83B30">
        <w:rPr>
          <w:bCs/>
        </w:rPr>
        <w:t>ului</w:t>
      </w:r>
      <w:proofErr w:type="spellEnd"/>
      <w:r w:rsidR="00C83B30" w:rsidRPr="00C83B30">
        <w:rPr>
          <w:bCs/>
        </w:rPr>
        <w:t xml:space="preserve"> </w:t>
      </w:r>
      <w:proofErr w:type="spellStart"/>
      <w:r w:rsidR="00C83B30" w:rsidRPr="00C83B30">
        <w:rPr>
          <w:bCs/>
        </w:rPr>
        <w:t>Castelu</w:t>
      </w:r>
      <w:proofErr w:type="spellEnd"/>
      <w:r>
        <w:rPr>
          <w:bCs/>
        </w:rPr>
        <w:t>,</w:t>
      </w:r>
      <w:r w:rsidR="00C83B30" w:rsidRPr="00C83B30">
        <w:rPr>
          <w:bCs/>
        </w:rPr>
        <w:t xml:space="preserve"> </w:t>
      </w:r>
      <w:proofErr w:type="spellStart"/>
      <w:r w:rsidR="00C83B30" w:rsidRPr="00C83B30">
        <w:rPr>
          <w:bCs/>
        </w:rPr>
        <w:t>prin</w:t>
      </w:r>
      <w:proofErr w:type="spellEnd"/>
      <w:r w:rsidR="00C83B30" w:rsidRPr="00C83B30">
        <w:rPr>
          <w:bCs/>
        </w:rPr>
        <w:t xml:space="preserve"> </w:t>
      </w:r>
      <w:proofErr w:type="spellStart"/>
      <w:r w:rsidR="00C83B30" w:rsidRPr="00C83B30">
        <w:rPr>
          <w:bCs/>
        </w:rPr>
        <w:t>amenajarea</w:t>
      </w:r>
      <w:proofErr w:type="spellEnd"/>
      <w:r w:rsidR="00C83B30" w:rsidRPr="00C83B30">
        <w:rPr>
          <w:bCs/>
        </w:rPr>
        <w:t xml:space="preserve"> </w:t>
      </w:r>
      <w:proofErr w:type="spellStart"/>
      <w:r w:rsidR="00C83B30" w:rsidRPr="00C83B30">
        <w:rPr>
          <w:bCs/>
        </w:rPr>
        <w:t>unui</w:t>
      </w:r>
      <w:proofErr w:type="spellEnd"/>
      <w:r w:rsidR="00C83B30" w:rsidRPr="00C83B30">
        <w:rPr>
          <w:bCs/>
        </w:rPr>
        <w:t xml:space="preserve"> </w:t>
      </w:r>
      <w:proofErr w:type="spellStart"/>
      <w:r w:rsidR="00C83B30" w:rsidRPr="00C83B30">
        <w:rPr>
          <w:bCs/>
        </w:rPr>
        <w:t>baraj</w:t>
      </w:r>
      <w:proofErr w:type="spellEnd"/>
      <w:r w:rsidR="00C83B30" w:rsidRPr="00C83B30">
        <w:rPr>
          <w:bCs/>
        </w:rPr>
        <w:t xml:space="preserve"> de </w:t>
      </w:r>
      <w:proofErr w:type="spellStart"/>
      <w:r w:rsidR="00C83B30" w:rsidRPr="00C83B30">
        <w:rPr>
          <w:bCs/>
        </w:rPr>
        <w:t>sifonare</w:t>
      </w:r>
      <w:proofErr w:type="spellEnd"/>
      <w:r w:rsidR="00C83B30" w:rsidRPr="00C83B30">
        <w:rPr>
          <w:bCs/>
        </w:rPr>
        <w:t xml:space="preserve"> la </w:t>
      </w:r>
      <w:proofErr w:type="spellStart"/>
      <w:r w:rsidR="00C83B30" w:rsidRPr="00C83B30">
        <w:rPr>
          <w:bCs/>
        </w:rPr>
        <w:t>cca</w:t>
      </w:r>
      <w:proofErr w:type="spellEnd"/>
      <w:r w:rsidR="00C83B30" w:rsidRPr="00C83B30">
        <w:rPr>
          <w:bCs/>
        </w:rPr>
        <w:t xml:space="preserve"> 50m </w:t>
      </w:r>
      <w:proofErr w:type="spellStart"/>
      <w:r w:rsidR="00C83B30" w:rsidRPr="00C83B30">
        <w:rPr>
          <w:bCs/>
        </w:rPr>
        <w:t>aval</w:t>
      </w:r>
      <w:proofErr w:type="spellEnd"/>
      <w:r w:rsidR="00C83B30" w:rsidRPr="00C83B30">
        <w:rPr>
          <w:bCs/>
        </w:rPr>
        <w:t xml:space="preserve"> de </w:t>
      </w:r>
      <w:proofErr w:type="spellStart"/>
      <w:r w:rsidR="00C83B30" w:rsidRPr="00C83B30">
        <w:rPr>
          <w:bCs/>
        </w:rPr>
        <w:t>traversarea</w:t>
      </w:r>
      <w:proofErr w:type="spellEnd"/>
      <w:r w:rsidR="00C83B30" w:rsidRPr="00C83B30">
        <w:rPr>
          <w:bCs/>
        </w:rPr>
        <w:t xml:space="preserve"> </w:t>
      </w:r>
      <w:proofErr w:type="spellStart"/>
      <w:r w:rsidR="00C83B30" w:rsidRPr="00C83B30">
        <w:rPr>
          <w:bCs/>
        </w:rPr>
        <w:t>conductelor</w:t>
      </w:r>
      <w:proofErr w:type="spellEnd"/>
      <w:r w:rsidR="00C83B30" w:rsidRPr="00C83B30">
        <w:rPr>
          <w:bCs/>
        </w:rPr>
        <w:t xml:space="preserve"> </w:t>
      </w:r>
      <w:proofErr w:type="spellStart"/>
      <w:r w:rsidR="00C83B30" w:rsidRPr="00C83B30">
        <w:rPr>
          <w:bCs/>
        </w:rPr>
        <w:t>Conpet</w:t>
      </w:r>
      <w:proofErr w:type="spellEnd"/>
      <w:r w:rsidR="00C83B30" w:rsidRPr="00C83B30">
        <w:rPr>
          <w:bCs/>
        </w:rPr>
        <w:t xml:space="preserve"> </w:t>
      </w:r>
      <w:proofErr w:type="spellStart"/>
      <w:r>
        <w:rPr>
          <w:bCs/>
        </w:rPr>
        <w:t>ș</w:t>
      </w:r>
      <w:r w:rsidR="00C83B30" w:rsidRPr="00C83B30">
        <w:rPr>
          <w:bCs/>
        </w:rPr>
        <w:t>i</w:t>
      </w:r>
      <w:proofErr w:type="spellEnd"/>
      <w:r w:rsidR="00C83B30" w:rsidRPr="00C83B30">
        <w:rPr>
          <w:bCs/>
        </w:rPr>
        <w:t xml:space="preserve"> s-a </w:t>
      </w:r>
      <w:proofErr w:type="spellStart"/>
      <w:r w:rsidR="00C83B30" w:rsidRPr="00C83B30">
        <w:rPr>
          <w:bCs/>
        </w:rPr>
        <w:t>ma</w:t>
      </w:r>
      <w:r>
        <w:rPr>
          <w:bCs/>
        </w:rPr>
        <w:t>i</w:t>
      </w:r>
      <w:proofErr w:type="spellEnd"/>
      <w:r>
        <w:rPr>
          <w:bCs/>
        </w:rPr>
        <w:t xml:space="preserve"> </w:t>
      </w:r>
      <w:proofErr w:type="spellStart"/>
      <w:r>
        <w:rPr>
          <w:bCs/>
        </w:rPr>
        <w:t>montat</w:t>
      </w:r>
      <w:proofErr w:type="spellEnd"/>
      <w:r>
        <w:rPr>
          <w:bCs/>
        </w:rPr>
        <w:t xml:space="preserve"> un </w:t>
      </w:r>
      <w:proofErr w:type="spellStart"/>
      <w:r>
        <w:rPr>
          <w:bCs/>
        </w:rPr>
        <w:t>baraj</w:t>
      </w:r>
      <w:proofErr w:type="spellEnd"/>
      <w:r>
        <w:rPr>
          <w:bCs/>
        </w:rPr>
        <w:t xml:space="preserve"> se </w:t>
      </w:r>
      <w:proofErr w:type="spellStart"/>
      <w:r>
        <w:rPr>
          <w:bCs/>
        </w:rPr>
        <w:t>reținere</w:t>
      </w:r>
      <w:proofErr w:type="spellEnd"/>
      <w:r>
        <w:rPr>
          <w:bCs/>
        </w:rPr>
        <w:t xml:space="preserve"> </w:t>
      </w:r>
      <w:proofErr w:type="spellStart"/>
      <w:r>
        <w:rPr>
          <w:bCs/>
        </w:rPr>
        <w:t>î</w:t>
      </w:r>
      <w:r w:rsidR="00C83B30" w:rsidRPr="00C83B30">
        <w:rPr>
          <w:bCs/>
        </w:rPr>
        <w:t>n</w:t>
      </w:r>
      <w:proofErr w:type="spellEnd"/>
      <w:r w:rsidR="00C83B30" w:rsidRPr="00C83B30">
        <w:rPr>
          <w:bCs/>
        </w:rPr>
        <w:t xml:space="preserve"> </w:t>
      </w:r>
      <w:proofErr w:type="spellStart"/>
      <w:r w:rsidR="00C83B30" w:rsidRPr="00C83B30">
        <w:rPr>
          <w:bCs/>
        </w:rPr>
        <w:t>fil</w:t>
      </w:r>
      <w:r>
        <w:rPr>
          <w:bCs/>
        </w:rPr>
        <w:t>ă</w:t>
      </w:r>
      <w:proofErr w:type="spellEnd"/>
      <w:r w:rsidR="00C83B30" w:rsidRPr="00C83B30">
        <w:rPr>
          <w:bCs/>
        </w:rPr>
        <w:t xml:space="preserve"> </w:t>
      </w:r>
      <w:proofErr w:type="spellStart"/>
      <w:r w:rsidR="00C83B30" w:rsidRPr="00C83B30">
        <w:rPr>
          <w:bCs/>
        </w:rPr>
        <w:t>dubl</w:t>
      </w:r>
      <w:r>
        <w:rPr>
          <w:bCs/>
        </w:rPr>
        <w:t>ă</w:t>
      </w:r>
      <w:proofErr w:type="spellEnd"/>
      <w:r>
        <w:rPr>
          <w:bCs/>
        </w:rPr>
        <w:t>,</w:t>
      </w:r>
      <w:r w:rsidR="00C83B30" w:rsidRPr="00C83B30">
        <w:rPr>
          <w:bCs/>
        </w:rPr>
        <w:t xml:space="preserve"> </w:t>
      </w:r>
      <w:proofErr w:type="spellStart"/>
      <w:r w:rsidR="00C83B30" w:rsidRPr="00C83B30">
        <w:rPr>
          <w:bCs/>
        </w:rPr>
        <w:t>suplimentat</w:t>
      </w:r>
      <w:proofErr w:type="spellEnd"/>
      <w:r w:rsidR="00C83B30" w:rsidRPr="00C83B30">
        <w:rPr>
          <w:bCs/>
        </w:rPr>
        <w:t xml:space="preserve"> cu </w:t>
      </w:r>
      <w:proofErr w:type="spellStart"/>
      <w:r w:rsidR="00C83B30" w:rsidRPr="00C83B30">
        <w:rPr>
          <w:bCs/>
        </w:rPr>
        <w:t>baraje</w:t>
      </w:r>
      <w:proofErr w:type="spellEnd"/>
      <w:r w:rsidR="00C83B30" w:rsidRPr="00C83B30">
        <w:rPr>
          <w:bCs/>
        </w:rPr>
        <w:t xml:space="preserve"> de </w:t>
      </w:r>
      <w:proofErr w:type="spellStart"/>
      <w:r w:rsidR="00C83B30" w:rsidRPr="00C83B30">
        <w:rPr>
          <w:bCs/>
        </w:rPr>
        <w:t>absorb</w:t>
      </w:r>
      <w:r>
        <w:rPr>
          <w:bCs/>
        </w:rPr>
        <w:t>ț</w:t>
      </w:r>
      <w:r w:rsidR="00C83B30" w:rsidRPr="00C83B30">
        <w:rPr>
          <w:bCs/>
        </w:rPr>
        <w:t>ie</w:t>
      </w:r>
      <w:proofErr w:type="spellEnd"/>
      <w:r w:rsidR="00C83B30" w:rsidRPr="00C83B30">
        <w:rPr>
          <w:bCs/>
        </w:rPr>
        <w:t xml:space="preserve"> la </w:t>
      </w:r>
      <w:proofErr w:type="spellStart"/>
      <w:r w:rsidR="00C83B30" w:rsidRPr="00C83B30">
        <w:rPr>
          <w:bCs/>
        </w:rPr>
        <w:t>drumul</w:t>
      </w:r>
      <w:proofErr w:type="spellEnd"/>
      <w:r w:rsidR="00C83B30" w:rsidRPr="00C83B30">
        <w:rPr>
          <w:bCs/>
        </w:rPr>
        <w:t xml:space="preserve"> </w:t>
      </w:r>
      <w:proofErr w:type="spellStart"/>
      <w:r w:rsidR="00C83B30" w:rsidRPr="00C83B30">
        <w:rPr>
          <w:bCs/>
        </w:rPr>
        <w:t>asfaltat</w:t>
      </w:r>
      <w:proofErr w:type="spellEnd"/>
      <w:r w:rsidR="00C83B30" w:rsidRPr="00C83B30">
        <w:rPr>
          <w:bCs/>
        </w:rPr>
        <w:t xml:space="preserve"> </w:t>
      </w:r>
      <w:proofErr w:type="spellStart"/>
      <w:r w:rsidR="00C83B30" w:rsidRPr="00C83B30">
        <w:rPr>
          <w:bCs/>
        </w:rPr>
        <w:t>paralel</w:t>
      </w:r>
      <w:proofErr w:type="spellEnd"/>
      <w:r w:rsidR="00C83B30" w:rsidRPr="00C83B30">
        <w:rPr>
          <w:bCs/>
        </w:rPr>
        <w:t xml:space="preserve"> cu </w:t>
      </w:r>
      <w:proofErr w:type="spellStart"/>
      <w:r>
        <w:rPr>
          <w:bCs/>
        </w:rPr>
        <w:t>ș</w:t>
      </w:r>
      <w:r w:rsidR="00C83B30" w:rsidRPr="00C83B30">
        <w:rPr>
          <w:bCs/>
        </w:rPr>
        <w:t>oseaua</w:t>
      </w:r>
      <w:proofErr w:type="spellEnd"/>
      <w:r w:rsidR="00C83B30" w:rsidRPr="00C83B30">
        <w:rPr>
          <w:bCs/>
        </w:rPr>
        <w:t xml:space="preserve"> </w:t>
      </w:r>
      <w:proofErr w:type="spellStart"/>
      <w:r w:rsidR="00C83B30" w:rsidRPr="00C83B30">
        <w:rPr>
          <w:bCs/>
        </w:rPr>
        <w:t>na</w:t>
      </w:r>
      <w:r>
        <w:rPr>
          <w:bCs/>
        </w:rPr>
        <w:t>ț</w:t>
      </w:r>
      <w:r w:rsidR="00C83B30" w:rsidRPr="00C83B30">
        <w:rPr>
          <w:bCs/>
        </w:rPr>
        <w:t>ionala</w:t>
      </w:r>
      <w:proofErr w:type="spellEnd"/>
      <w:r w:rsidR="00C83B30" w:rsidRPr="00C83B30">
        <w:rPr>
          <w:bCs/>
        </w:rPr>
        <w:t xml:space="preserve"> (</w:t>
      </w:r>
      <w:proofErr w:type="spellStart"/>
      <w:r w:rsidR="00C83B30" w:rsidRPr="00C83B30">
        <w:rPr>
          <w:bCs/>
        </w:rPr>
        <w:t>amonte</w:t>
      </w:r>
      <w:proofErr w:type="spellEnd"/>
      <w:r w:rsidR="00C83B30" w:rsidRPr="00C83B30">
        <w:rPr>
          <w:bCs/>
        </w:rPr>
        <w:t xml:space="preserve"> de </w:t>
      </w:r>
      <w:proofErr w:type="spellStart"/>
      <w:r w:rsidR="00C83B30" w:rsidRPr="00C83B30">
        <w:rPr>
          <w:bCs/>
        </w:rPr>
        <w:t>drumul</w:t>
      </w:r>
      <w:proofErr w:type="spellEnd"/>
      <w:r w:rsidR="00C83B30" w:rsidRPr="00C83B30">
        <w:rPr>
          <w:bCs/>
        </w:rPr>
        <w:t xml:space="preserve"> </w:t>
      </w:r>
      <w:proofErr w:type="spellStart"/>
      <w:r w:rsidR="00C83B30" w:rsidRPr="00C83B30">
        <w:rPr>
          <w:bCs/>
        </w:rPr>
        <w:t>na</w:t>
      </w:r>
      <w:r>
        <w:rPr>
          <w:bCs/>
        </w:rPr>
        <w:t>ț</w:t>
      </w:r>
      <w:r w:rsidR="00C83B30" w:rsidRPr="00C83B30">
        <w:rPr>
          <w:bCs/>
        </w:rPr>
        <w:t>ional</w:t>
      </w:r>
      <w:proofErr w:type="spellEnd"/>
      <w:r w:rsidR="00C83B30" w:rsidRPr="00C83B30">
        <w:rPr>
          <w:bCs/>
        </w:rPr>
        <w:t>);</w:t>
      </w:r>
    </w:p>
    <w:p w14:paraId="1E2C503C" w14:textId="7A92AB0D" w:rsidR="00C83B30" w:rsidRPr="00C83B30" w:rsidRDefault="00530BD2" w:rsidP="00C83B30">
      <w:pPr>
        <w:spacing w:after="0" w:line="240" w:lineRule="auto"/>
        <w:rPr>
          <w:bCs/>
        </w:rPr>
      </w:pPr>
      <w:r>
        <w:rPr>
          <w:bCs/>
        </w:rPr>
        <w:t xml:space="preserve">-S-a </w:t>
      </w:r>
      <w:proofErr w:type="spellStart"/>
      <w:r>
        <w:rPr>
          <w:bCs/>
        </w:rPr>
        <w:t>continuat</w:t>
      </w:r>
      <w:proofErr w:type="spellEnd"/>
      <w:r>
        <w:rPr>
          <w:bCs/>
        </w:rPr>
        <w:t xml:space="preserve"> </w:t>
      </w:r>
      <w:proofErr w:type="spellStart"/>
      <w:r>
        <w:rPr>
          <w:bCs/>
        </w:rPr>
        <w:t>vidanjarea</w:t>
      </w:r>
      <w:proofErr w:type="spellEnd"/>
      <w:r>
        <w:rPr>
          <w:bCs/>
        </w:rPr>
        <w:t xml:space="preserve"> </w:t>
      </w:r>
      <w:proofErr w:type="spellStart"/>
      <w:r>
        <w:rPr>
          <w:bCs/>
        </w:rPr>
        <w:t>ț</w:t>
      </w:r>
      <w:r w:rsidR="00C83B30" w:rsidRPr="00C83B30">
        <w:rPr>
          <w:bCs/>
        </w:rPr>
        <w:t>i</w:t>
      </w:r>
      <w:r>
        <w:rPr>
          <w:bCs/>
        </w:rPr>
        <w:t>ț</w:t>
      </w:r>
      <w:r w:rsidR="00C83B30" w:rsidRPr="00C83B30">
        <w:rPr>
          <w:bCs/>
        </w:rPr>
        <w:t>eiului</w:t>
      </w:r>
      <w:proofErr w:type="spellEnd"/>
      <w:r w:rsidR="00C83B30" w:rsidRPr="00C83B30">
        <w:rPr>
          <w:bCs/>
        </w:rPr>
        <w:t xml:space="preserve"> din </w:t>
      </w:r>
      <w:proofErr w:type="spellStart"/>
      <w:r w:rsidR="00C83B30" w:rsidRPr="00C83B30">
        <w:rPr>
          <w:bCs/>
        </w:rPr>
        <w:t>gropile</w:t>
      </w:r>
      <w:proofErr w:type="spellEnd"/>
      <w:r w:rsidR="00C83B30" w:rsidRPr="00C83B30">
        <w:rPr>
          <w:bCs/>
        </w:rPr>
        <w:t xml:space="preserve"> de </w:t>
      </w:r>
      <w:proofErr w:type="spellStart"/>
      <w:r w:rsidR="00C83B30" w:rsidRPr="00C83B30">
        <w:rPr>
          <w:bCs/>
        </w:rPr>
        <w:t>pozi</w:t>
      </w:r>
      <w:r>
        <w:rPr>
          <w:bCs/>
        </w:rPr>
        <w:t>ț</w:t>
      </w:r>
      <w:r w:rsidR="00C83B30" w:rsidRPr="00C83B30">
        <w:rPr>
          <w:bCs/>
        </w:rPr>
        <w:t>ie</w:t>
      </w:r>
      <w:proofErr w:type="spellEnd"/>
      <w:r w:rsidR="00C83B30" w:rsidRPr="00C83B30">
        <w:rPr>
          <w:bCs/>
        </w:rPr>
        <w:t xml:space="preserve"> (</w:t>
      </w:r>
      <w:proofErr w:type="spellStart"/>
      <w:r w:rsidR="00C83B30" w:rsidRPr="00C83B30">
        <w:rPr>
          <w:bCs/>
        </w:rPr>
        <w:t>cca</w:t>
      </w:r>
      <w:proofErr w:type="spellEnd"/>
      <w:r w:rsidR="00C83B30" w:rsidRPr="00C83B30">
        <w:rPr>
          <w:bCs/>
        </w:rPr>
        <w:t xml:space="preserve"> 2</w:t>
      </w:r>
      <w:r>
        <w:rPr>
          <w:bCs/>
        </w:rPr>
        <w:t xml:space="preserve"> </w:t>
      </w:r>
      <w:r w:rsidR="00C83B30" w:rsidRPr="00C83B30">
        <w:rPr>
          <w:bCs/>
        </w:rPr>
        <w:t xml:space="preserve">mc) </w:t>
      </w:r>
      <w:proofErr w:type="spellStart"/>
      <w:r>
        <w:rPr>
          <w:bCs/>
        </w:rPr>
        <w:t>ș</w:t>
      </w:r>
      <w:r w:rsidR="00C83B30" w:rsidRPr="00C83B30">
        <w:rPr>
          <w:bCs/>
        </w:rPr>
        <w:t>i</w:t>
      </w:r>
      <w:proofErr w:type="spellEnd"/>
      <w:r w:rsidR="00C83B30" w:rsidRPr="00C83B30">
        <w:rPr>
          <w:bCs/>
        </w:rPr>
        <w:t xml:space="preserve"> din </w:t>
      </w:r>
      <w:proofErr w:type="spellStart"/>
      <w:r w:rsidR="00C83B30" w:rsidRPr="00C83B30">
        <w:rPr>
          <w:bCs/>
        </w:rPr>
        <w:t>p</w:t>
      </w:r>
      <w:r>
        <w:rPr>
          <w:bCs/>
        </w:rPr>
        <w:t>â</w:t>
      </w:r>
      <w:r w:rsidR="00C83B30" w:rsidRPr="00C83B30">
        <w:rPr>
          <w:bCs/>
        </w:rPr>
        <w:t>r</w:t>
      </w:r>
      <w:r>
        <w:rPr>
          <w:bCs/>
        </w:rPr>
        <w:t>â</w:t>
      </w:r>
      <w:r w:rsidR="00C83B30" w:rsidRPr="00C83B30">
        <w:rPr>
          <w:bCs/>
        </w:rPr>
        <w:t>ul</w:t>
      </w:r>
      <w:proofErr w:type="spellEnd"/>
      <w:r w:rsidR="00C83B30" w:rsidRPr="00C83B30">
        <w:rPr>
          <w:bCs/>
        </w:rPr>
        <w:t xml:space="preserve"> </w:t>
      </w:r>
      <w:proofErr w:type="spellStart"/>
      <w:r w:rsidR="00C83B30" w:rsidRPr="00C83B30">
        <w:rPr>
          <w:bCs/>
        </w:rPr>
        <w:t>Castelu</w:t>
      </w:r>
      <w:proofErr w:type="spellEnd"/>
      <w:r w:rsidR="00C83B30" w:rsidRPr="00C83B30">
        <w:rPr>
          <w:bCs/>
        </w:rPr>
        <w:t xml:space="preserve"> (</w:t>
      </w:r>
      <w:proofErr w:type="spellStart"/>
      <w:r w:rsidR="00C83B30" w:rsidRPr="00C83B30">
        <w:rPr>
          <w:bCs/>
        </w:rPr>
        <w:t>cca</w:t>
      </w:r>
      <w:proofErr w:type="spellEnd"/>
      <w:r w:rsidR="00C83B30" w:rsidRPr="00C83B30">
        <w:rPr>
          <w:bCs/>
        </w:rPr>
        <w:t xml:space="preserve"> 15</w:t>
      </w:r>
      <w:r>
        <w:rPr>
          <w:bCs/>
        </w:rPr>
        <w:t xml:space="preserve"> </w:t>
      </w:r>
      <w:r w:rsidR="00C83B30" w:rsidRPr="00C83B30">
        <w:rPr>
          <w:bCs/>
        </w:rPr>
        <w:t>mc);</w:t>
      </w:r>
    </w:p>
    <w:p w14:paraId="250ECF36" w14:textId="7CBE9E88" w:rsidR="00C83B30" w:rsidRPr="00C83B30" w:rsidRDefault="00C83B30" w:rsidP="00C83B30">
      <w:pPr>
        <w:spacing w:after="0" w:line="240" w:lineRule="auto"/>
        <w:rPr>
          <w:bCs/>
        </w:rPr>
      </w:pPr>
      <w:r w:rsidRPr="00C83B30">
        <w:rPr>
          <w:bCs/>
        </w:rPr>
        <w:t xml:space="preserve">-S-a </w:t>
      </w:r>
      <w:proofErr w:type="spellStart"/>
      <w:r w:rsidR="00530BD2">
        <w:rPr>
          <w:bCs/>
        </w:rPr>
        <w:t>î</w:t>
      </w:r>
      <w:r w:rsidRPr="00C83B30">
        <w:rPr>
          <w:bCs/>
        </w:rPr>
        <w:t>nceput</w:t>
      </w:r>
      <w:proofErr w:type="spellEnd"/>
      <w:r w:rsidRPr="00C83B30">
        <w:rPr>
          <w:bCs/>
        </w:rPr>
        <w:t xml:space="preserve"> </w:t>
      </w:r>
      <w:proofErr w:type="spellStart"/>
      <w:r w:rsidRPr="00C83B30">
        <w:rPr>
          <w:bCs/>
        </w:rPr>
        <w:t>decopertarea</w:t>
      </w:r>
      <w:proofErr w:type="spellEnd"/>
      <w:r w:rsidRPr="00C83B30">
        <w:rPr>
          <w:bCs/>
        </w:rPr>
        <w:t xml:space="preserve"> </w:t>
      </w:r>
      <w:proofErr w:type="spellStart"/>
      <w:r w:rsidRPr="00C83B30">
        <w:rPr>
          <w:bCs/>
        </w:rPr>
        <w:t>solului</w:t>
      </w:r>
      <w:proofErr w:type="spellEnd"/>
      <w:r w:rsidRPr="00C83B30">
        <w:rPr>
          <w:bCs/>
        </w:rPr>
        <w:t xml:space="preserve"> </w:t>
      </w:r>
      <w:proofErr w:type="spellStart"/>
      <w:r w:rsidR="00530BD2">
        <w:rPr>
          <w:bCs/>
        </w:rPr>
        <w:t>și</w:t>
      </w:r>
      <w:proofErr w:type="spellEnd"/>
      <w:r w:rsidR="00530BD2">
        <w:rPr>
          <w:bCs/>
        </w:rPr>
        <w:t xml:space="preserve"> s-au </w:t>
      </w:r>
      <w:proofErr w:type="spellStart"/>
      <w:r w:rsidR="00530BD2">
        <w:rPr>
          <w:bCs/>
        </w:rPr>
        <w:t>transportat</w:t>
      </w:r>
      <w:proofErr w:type="spellEnd"/>
      <w:r w:rsidR="00530BD2">
        <w:rPr>
          <w:bCs/>
        </w:rPr>
        <w:t xml:space="preserve"> </w:t>
      </w:r>
      <w:proofErr w:type="spellStart"/>
      <w:r w:rsidR="00530BD2">
        <w:rPr>
          <w:bCs/>
        </w:rPr>
        <w:t>două</w:t>
      </w:r>
      <w:proofErr w:type="spellEnd"/>
      <w:r w:rsidRPr="00C83B30">
        <w:rPr>
          <w:bCs/>
        </w:rPr>
        <w:t xml:space="preserve"> </w:t>
      </w:r>
      <w:proofErr w:type="spellStart"/>
      <w:r w:rsidRPr="00C83B30">
        <w:rPr>
          <w:bCs/>
        </w:rPr>
        <w:t>ma</w:t>
      </w:r>
      <w:r w:rsidR="00530BD2">
        <w:rPr>
          <w:bCs/>
        </w:rPr>
        <w:t>ș</w:t>
      </w:r>
      <w:r w:rsidRPr="00C83B30">
        <w:rPr>
          <w:bCs/>
        </w:rPr>
        <w:t>ini</w:t>
      </w:r>
      <w:proofErr w:type="spellEnd"/>
      <w:r w:rsidRPr="00C83B30">
        <w:rPr>
          <w:bCs/>
        </w:rPr>
        <w:t xml:space="preserve"> de </w:t>
      </w:r>
      <w:proofErr w:type="spellStart"/>
      <w:r w:rsidRPr="00C83B30">
        <w:rPr>
          <w:bCs/>
        </w:rPr>
        <w:t>p</w:t>
      </w:r>
      <w:r w:rsidR="00530BD2">
        <w:rPr>
          <w:bCs/>
        </w:rPr>
        <w:t>ă</w:t>
      </w:r>
      <w:r w:rsidRPr="00C83B30">
        <w:rPr>
          <w:bCs/>
        </w:rPr>
        <w:t>m</w:t>
      </w:r>
      <w:r w:rsidR="00530BD2">
        <w:rPr>
          <w:bCs/>
        </w:rPr>
        <w:t>â</w:t>
      </w:r>
      <w:r w:rsidRPr="00C83B30">
        <w:rPr>
          <w:bCs/>
        </w:rPr>
        <w:t>nt</w:t>
      </w:r>
      <w:proofErr w:type="spellEnd"/>
      <w:r w:rsidRPr="00C83B30">
        <w:rPr>
          <w:bCs/>
        </w:rPr>
        <w:t xml:space="preserve"> </w:t>
      </w:r>
      <w:proofErr w:type="spellStart"/>
      <w:r w:rsidRPr="00C83B30">
        <w:rPr>
          <w:bCs/>
        </w:rPr>
        <w:t>poluat</w:t>
      </w:r>
      <w:proofErr w:type="spellEnd"/>
      <w:r w:rsidRPr="00C83B30">
        <w:rPr>
          <w:bCs/>
        </w:rPr>
        <w:t xml:space="preserve"> (</w:t>
      </w:r>
      <w:proofErr w:type="spellStart"/>
      <w:r w:rsidRPr="00C83B30">
        <w:rPr>
          <w:bCs/>
        </w:rPr>
        <w:t>cca</w:t>
      </w:r>
      <w:proofErr w:type="spellEnd"/>
      <w:r w:rsidRPr="00C83B30">
        <w:rPr>
          <w:bCs/>
        </w:rPr>
        <w:t xml:space="preserve"> 40</w:t>
      </w:r>
      <w:r w:rsidR="00530BD2">
        <w:rPr>
          <w:bCs/>
        </w:rPr>
        <w:t xml:space="preserve"> </w:t>
      </w:r>
      <w:r w:rsidRPr="00C83B30">
        <w:rPr>
          <w:bCs/>
        </w:rPr>
        <w:t>mc).</w:t>
      </w:r>
    </w:p>
    <w:p w14:paraId="4430140C" w14:textId="3594382F" w:rsidR="00C83B30" w:rsidRPr="00C83B30" w:rsidRDefault="00530BD2" w:rsidP="00C83B30">
      <w:pPr>
        <w:spacing w:after="0" w:line="240" w:lineRule="auto"/>
        <w:rPr>
          <w:bCs/>
        </w:rPr>
      </w:pPr>
      <w:r>
        <w:rPr>
          <w:bCs/>
        </w:rPr>
        <w:t xml:space="preserve">-S-a </w:t>
      </w:r>
      <w:proofErr w:type="spellStart"/>
      <w:r>
        <w:rPr>
          <w:bCs/>
        </w:rPr>
        <w:t>lucrat</w:t>
      </w:r>
      <w:proofErr w:type="spellEnd"/>
      <w:r>
        <w:rPr>
          <w:bCs/>
        </w:rPr>
        <w:t xml:space="preserve"> cu </w:t>
      </w:r>
      <w:proofErr w:type="spellStart"/>
      <w:r>
        <w:rPr>
          <w:bCs/>
        </w:rPr>
        <w:t>două</w:t>
      </w:r>
      <w:proofErr w:type="spellEnd"/>
      <w:r>
        <w:rPr>
          <w:bCs/>
        </w:rPr>
        <w:t xml:space="preserve"> </w:t>
      </w:r>
      <w:proofErr w:type="spellStart"/>
      <w:r>
        <w:rPr>
          <w:bCs/>
        </w:rPr>
        <w:t>vidanje</w:t>
      </w:r>
      <w:proofErr w:type="spellEnd"/>
      <w:r>
        <w:rPr>
          <w:bCs/>
        </w:rPr>
        <w:t xml:space="preserve"> 1JCB (</w:t>
      </w:r>
      <w:proofErr w:type="spellStart"/>
      <w:r>
        <w:rPr>
          <w:bCs/>
        </w:rPr>
        <w:t>buldoexcavator</w:t>
      </w:r>
      <w:proofErr w:type="spellEnd"/>
      <w:r>
        <w:rPr>
          <w:bCs/>
        </w:rPr>
        <w:t>), un</w:t>
      </w:r>
      <w:r w:rsidR="00C83B30" w:rsidRPr="00C83B30">
        <w:rPr>
          <w:bCs/>
        </w:rPr>
        <w:t xml:space="preserve"> excavator </w:t>
      </w:r>
      <w:proofErr w:type="spellStart"/>
      <w:r>
        <w:rPr>
          <w:bCs/>
        </w:rPr>
        <w:t>ș</w:t>
      </w:r>
      <w:r w:rsidR="00C83B30" w:rsidRPr="00C83B30">
        <w:rPr>
          <w:bCs/>
        </w:rPr>
        <w:t>enilat</w:t>
      </w:r>
      <w:proofErr w:type="spellEnd"/>
      <w:r w:rsidR="00C83B30" w:rsidRPr="00C83B30">
        <w:rPr>
          <w:bCs/>
        </w:rPr>
        <w:t xml:space="preserve"> Caterpillar, 1 </w:t>
      </w:r>
      <w:proofErr w:type="spellStart"/>
      <w:r w:rsidR="00C83B30" w:rsidRPr="00C83B30">
        <w:rPr>
          <w:bCs/>
        </w:rPr>
        <w:t>buldozer</w:t>
      </w:r>
      <w:proofErr w:type="spellEnd"/>
      <w:r w:rsidR="00C83B30" w:rsidRPr="00C83B30">
        <w:rPr>
          <w:bCs/>
        </w:rPr>
        <w:t xml:space="preserve"> </w:t>
      </w:r>
      <w:proofErr w:type="spellStart"/>
      <w:r>
        <w:rPr>
          <w:bCs/>
        </w:rPr>
        <w:t>ș</w:t>
      </w:r>
      <w:r w:rsidR="00C83B30" w:rsidRPr="00C83B30">
        <w:rPr>
          <w:bCs/>
        </w:rPr>
        <w:t>enilat</w:t>
      </w:r>
      <w:proofErr w:type="spellEnd"/>
      <w:r w:rsidR="00C83B30" w:rsidRPr="00C83B30">
        <w:rPr>
          <w:bCs/>
        </w:rPr>
        <w:t xml:space="preserve"> Caterpillar, </w:t>
      </w:r>
      <w:proofErr w:type="spellStart"/>
      <w:r>
        <w:rPr>
          <w:bCs/>
        </w:rPr>
        <w:t>două</w:t>
      </w:r>
      <w:proofErr w:type="spellEnd"/>
      <w:r w:rsidR="00C83B30" w:rsidRPr="00C83B30">
        <w:rPr>
          <w:bCs/>
        </w:rPr>
        <w:t xml:space="preserve"> </w:t>
      </w:r>
      <w:proofErr w:type="spellStart"/>
      <w:r w:rsidR="00C83B30" w:rsidRPr="00C83B30">
        <w:rPr>
          <w:bCs/>
        </w:rPr>
        <w:t>ma</w:t>
      </w:r>
      <w:r>
        <w:rPr>
          <w:bCs/>
        </w:rPr>
        <w:t>ș</w:t>
      </w:r>
      <w:r w:rsidR="00C83B30" w:rsidRPr="00C83B30">
        <w:rPr>
          <w:bCs/>
        </w:rPr>
        <w:t>ini</w:t>
      </w:r>
      <w:proofErr w:type="spellEnd"/>
      <w:r w:rsidR="00C83B30" w:rsidRPr="00C83B30">
        <w:rPr>
          <w:bCs/>
        </w:rPr>
        <w:t xml:space="preserve"> de </w:t>
      </w:r>
      <w:proofErr w:type="spellStart"/>
      <w:r w:rsidR="00C83B30" w:rsidRPr="00C83B30">
        <w:rPr>
          <w:bCs/>
        </w:rPr>
        <w:t>interven</w:t>
      </w:r>
      <w:r>
        <w:rPr>
          <w:bCs/>
        </w:rPr>
        <w:t>ț</w:t>
      </w:r>
      <w:r w:rsidR="00C83B30" w:rsidRPr="00C83B30">
        <w:rPr>
          <w:bCs/>
        </w:rPr>
        <w:t>ie</w:t>
      </w:r>
      <w:proofErr w:type="spellEnd"/>
      <w:r w:rsidR="00C83B30" w:rsidRPr="00C83B30">
        <w:rPr>
          <w:bCs/>
        </w:rPr>
        <w:t xml:space="preserve">, </w:t>
      </w:r>
      <w:r>
        <w:rPr>
          <w:bCs/>
        </w:rPr>
        <w:t>o</w:t>
      </w:r>
      <w:r w:rsidR="00C83B30" w:rsidRPr="00C83B30">
        <w:rPr>
          <w:bCs/>
        </w:rPr>
        <w:t xml:space="preserve"> </w:t>
      </w:r>
      <w:proofErr w:type="spellStart"/>
      <w:r w:rsidR="00C83B30" w:rsidRPr="00C83B30">
        <w:rPr>
          <w:bCs/>
        </w:rPr>
        <w:t>echip</w:t>
      </w:r>
      <w:r>
        <w:rPr>
          <w:bCs/>
        </w:rPr>
        <w:t>ă</w:t>
      </w:r>
      <w:proofErr w:type="spellEnd"/>
      <w:r w:rsidR="00C83B30" w:rsidRPr="00C83B30">
        <w:rPr>
          <w:bCs/>
        </w:rPr>
        <w:t xml:space="preserve"> Envirotech </w:t>
      </w:r>
      <w:proofErr w:type="gramStart"/>
      <w:r w:rsidR="00C83B30" w:rsidRPr="00C83B30">
        <w:rPr>
          <w:bCs/>
        </w:rPr>
        <w:t>( 15</w:t>
      </w:r>
      <w:proofErr w:type="gramEnd"/>
      <w:r w:rsidR="00C83B30" w:rsidRPr="00C83B30">
        <w:rPr>
          <w:bCs/>
        </w:rPr>
        <w:t xml:space="preserve"> </w:t>
      </w:r>
      <w:proofErr w:type="spellStart"/>
      <w:r w:rsidR="00C83B30" w:rsidRPr="00C83B30">
        <w:rPr>
          <w:bCs/>
        </w:rPr>
        <w:t>oameni</w:t>
      </w:r>
      <w:proofErr w:type="spellEnd"/>
      <w:r w:rsidR="00C83B30" w:rsidRPr="00C83B30">
        <w:rPr>
          <w:bCs/>
        </w:rPr>
        <w:t xml:space="preserve"> </w:t>
      </w:r>
      <w:proofErr w:type="spellStart"/>
      <w:r w:rsidR="00C83B30" w:rsidRPr="00C83B30">
        <w:rPr>
          <w:bCs/>
        </w:rPr>
        <w:t>Compet</w:t>
      </w:r>
      <w:proofErr w:type="spellEnd"/>
      <w:r w:rsidR="00C83B30" w:rsidRPr="00C83B30">
        <w:rPr>
          <w:bCs/>
        </w:rPr>
        <w:t>+ Envirotech)</w:t>
      </w:r>
    </w:p>
    <w:p w14:paraId="037DEA81" w14:textId="779DC65E" w:rsidR="00C83B30" w:rsidRPr="00C83B30" w:rsidRDefault="00530BD2" w:rsidP="00C83B30">
      <w:pPr>
        <w:spacing w:after="0" w:line="240" w:lineRule="auto"/>
        <w:rPr>
          <w:bCs/>
        </w:rPr>
      </w:pPr>
      <w:r>
        <w:rPr>
          <w:bCs/>
        </w:rPr>
        <w:t>La</w:t>
      </w:r>
      <w:r w:rsidR="00C83B30" w:rsidRPr="00C83B30">
        <w:rPr>
          <w:bCs/>
        </w:rPr>
        <w:t xml:space="preserve"> data de 02.03.2018 se </w:t>
      </w:r>
      <w:proofErr w:type="spellStart"/>
      <w:r w:rsidR="00C83B30" w:rsidRPr="00C83B30">
        <w:rPr>
          <w:bCs/>
        </w:rPr>
        <w:t>vor</w:t>
      </w:r>
      <w:proofErr w:type="spellEnd"/>
      <w:r w:rsidR="00C83B30" w:rsidRPr="00C83B30">
        <w:rPr>
          <w:bCs/>
        </w:rPr>
        <w:t xml:space="preserve"> continua </w:t>
      </w:r>
      <w:proofErr w:type="spellStart"/>
      <w:r w:rsidR="00C83B30" w:rsidRPr="00C83B30">
        <w:rPr>
          <w:bCs/>
        </w:rPr>
        <w:t>lucr</w:t>
      </w:r>
      <w:r>
        <w:rPr>
          <w:bCs/>
        </w:rPr>
        <w:t>ă</w:t>
      </w:r>
      <w:r w:rsidR="00C83B30" w:rsidRPr="00C83B30">
        <w:rPr>
          <w:bCs/>
        </w:rPr>
        <w:t>rile</w:t>
      </w:r>
      <w:proofErr w:type="spellEnd"/>
      <w:r w:rsidR="00C83B30" w:rsidRPr="00C83B30">
        <w:rPr>
          <w:bCs/>
        </w:rPr>
        <w:t xml:space="preserve"> de </w:t>
      </w:r>
      <w:proofErr w:type="spellStart"/>
      <w:r w:rsidR="00C83B30" w:rsidRPr="00C83B30">
        <w:rPr>
          <w:bCs/>
        </w:rPr>
        <w:t>depoluare</w:t>
      </w:r>
      <w:proofErr w:type="spellEnd"/>
      <w:r w:rsidR="00C83B30" w:rsidRPr="00C83B30">
        <w:rPr>
          <w:bCs/>
        </w:rPr>
        <w:t xml:space="preserve"> </w:t>
      </w:r>
      <w:proofErr w:type="spellStart"/>
      <w:r>
        <w:rPr>
          <w:bCs/>
        </w:rPr>
        <w:t>ș</w:t>
      </w:r>
      <w:r w:rsidR="00C83B30" w:rsidRPr="00C83B30">
        <w:rPr>
          <w:bCs/>
        </w:rPr>
        <w:t>i</w:t>
      </w:r>
      <w:proofErr w:type="spellEnd"/>
      <w:r w:rsidR="00C83B30" w:rsidRPr="00C83B30">
        <w:rPr>
          <w:bCs/>
        </w:rPr>
        <w:t xml:space="preserve"> se </w:t>
      </w:r>
      <w:proofErr w:type="spellStart"/>
      <w:r w:rsidR="00C83B30" w:rsidRPr="00C83B30">
        <w:rPr>
          <w:bCs/>
        </w:rPr>
        <w:t>va</w:t>
      </w:r>
      <w:proofErr w:type="spellEnd"/>
      <w:r w:rsidR="00C83B30" w:rsidRPr="00C83B30">
        <w:rPr>
          <w:bCs/>
        </w:rPr>
        <w:t xml:space="preserve"> </w:t>
      </w:r>
      <w:proofErr w:type="spellStart"/>
      <w:r w:rsidR="00C83B30" w:rsidRPr="00C83B30">
        <w:rPr>
          <w:bCs/>
        </w:rPr>
        <w:t>monta</w:t>
      </w:r>
      <w:proofErr w:type="spellEnd"/>
      <w:r w:rsidR="00C83B30" w:rsidRPr="00C83B30">
        <w:rPr>
          <w:bCs/>
        </w:rPr>
        <w:t xml:space="preserve"> un </w:t>
      </w:r>
      <w:proofErr w:type="spellStart"/>
      <w:r w:rsidR="00C83B30" w:rsidRPr="00C83B30">
        <w:rPr>
          <w:bCs/>
        </w:rPr>
        <w:t>man</w:t>
      </w:r>
      <w:r>
        <w:rPr>
          <w:bCs/>
        </w:rPr>
        <w:t>ș</w:t>
      </w:r>
      <w:r w:rsidR="00C83B30" w:rsidRPr="00C83B30">
        <w:rPr>
          <w:bCs/>
        </w:rPr>
        <w:t>on</w:t>
      </w:r>
      <w:proofErr w:type="spellEnd"/>
      <w:r w:rsidR="00C83B30" w:rsidRPr="00C83B30">
        <w:rPr>
          <w:bCs/>
        </w:rPr>
        <w:t xml:space="preserve"> de protective </w:t>
      </w:r>
      <w:proofErr w:type="spellStart"/>
      <w:r w:rsidR="00C83B30" w:rsidRPr="00C83B30">
        <w:rPr>
          <w:bCs/>
        </w:rPr>
        <w:t>pe</w:t>
      </w:r>
      <w:proofErr w:type="spellEnd"/>
      <w:r w:rsidR="00C83B30" w:rsidRPr="00C83B30">
        <w:rPr>
          <w:bCs/>
        </w:rPr>
        <w:t xml:space="preserve"> zona </w:t>
      </w:r>
      <w:proofErr w:type="spellStart"/>
      <w:r w:rsidR="00C83B30" w:rsidRPr="00C83B30">
        <w:rPr>
          <w:bCs/>
        </w:rPr>
        <w:t>avariat</w:t>
      </w:r>
      <w:r>
        <w:rPr>
          <w:bCs/>
        </w:rPr>
        <w:t>ă</w:t>
      </w:r>
      <w:proofErr w:type="spellEnd"/>
      <w:r w:rsidR="00C83B30" w:rsidRPr="00C83B30">
        <w:rPr>
          <w:bCs/>
        </w:rPr>
        <w:t xml:space="preserve">, </w:t>
      </w:r>
      <w:proofErr w:type="spellStart"/>
      <w:r w:rsidR="00C83B30" w:rsidRPr="00C83B30">
        <w:rPr>
          <w:bCs/>
        </w:rPr>
        <w:t>confec</w:t>
      </w:r>
      <w:r>
        <w:rPr>
          <w:bCs/>
        </w:rPr>
        <w:t>ț</w:t>
      </w:r>
      <w:r w:rsidR="00C83B30" w:rsidRPr="00C83B30">
        <w:rPr>
          <w:bCs/>
        </w:rPr>
        <w:t>ionat</w:t>
      </w:r>
      <w:proofErr w:type="spellEnd"/>
      <w:r w:rsidR="00C83B30" w:rsidRPr="00C83B30">
        <w:rPr>
          <w:bCs/>
        </w:rPr>
        <w:t xml:space="preserve"> din </w:t>
      </w:r>
      <w:proofErr w:type="spellStart"/>
      <w:r>
        <w:rPr>
          <w:bCs/>
        </w:rPr>
        <w:t>ț</w:t>
      </w:r>
      <w:r w:rsidR="00C83B30" w:rsidRPr="00C83B30">
        <w:rPr>
          <w:bCs/>
        </w:rPr>
        <w:t>eav</w:t>
      </w:r>
      <w:r>
        <w:rPr>
          <w:bCs/>
        </w:rPr>
        <w:t>ă</w:t>
      </w:r>
      <w:proofErr w:type="spellEnd"/>
      <w:r w:rsidR="00C83B30" w:rsidRPr="00C83B30">
        <w:rPr>
          <w:bCs/>
        </w:rPr>
        <w:t xml:space="preserve"> de 28’’, care </w:t>
      </w:r>
      <w:proofErr w:type="spellStart"/>
      <w:r w:rsidR="00C83B30" w:rsidRPr="00C83B30">
        <w:rPr>
          <w:bCs/>
        </w:rPr>
        <w:t>va</w:t>
      </w:r>
      <w:proofErr w:type="spellEnd"/>
      <w:r w:rsidR="00C83B30" w:rsidRPr="00C83B30">
        <w:rPr>
          <w:bCs/>
        </w:rPr>
        <w:t xml:space="preserve"> fi </w:t>
      </w:r>
      <w:proofErr w:type="spellStart"/>
      <w:r w:rsidR="00C83B30" w:rsidRPr="00C83B30">
        <w:rPr>
          <w:bCs/>
        </w:rPr>
        <w:t>sudat</w:t>
      </w:r>
      <w:proofErr w:type="spellEnd"/>
      <w:r w:rsidR="00C83B30" w:rsidRPr="00C83B30">
        <w:rPr>
          <w:bCs/>
        </w:rPr>
        <w:t xml:space="preserve"> </w:t>
      </w:r>
      <w:proofErr w:type="spellStart"/>
      <w:r>
        <w:rPr>
          <w:bCs/>
        </w:rPr>
        <w:t>ș</w:t>
      </w:r>
      <w:r w:rsidR="00C83B30" w:rsidRPr="00C83B30">
        <w:rPr>
          <w:bCs/>
        </w:rPr>
        <w:t>i</w:t>
      </w:r>
      <w:proofErr w:type="spellEnd"/>
      <w:r w:rsidR="00C83B30" w:rsidRPr="00C83B30">
        <w:rPr>
          <w:bCs/>
        </w:rPr>
        <w:t xml:space="preserve"> </w:t>
      </w:r>
      <w:proofErr w:type="spellStart"/>
      <w:r w:rsidR="00C83B30" w:rsidRPr="00C83B30">
        <w:rPr>
          <w:bCs/>
        </w:rPr>
        <w:t>va</w:t>
      </w:r>
      <w:proofErr w:type="spellEnd"/>
      <w:r w:rsidR="00C83B30" w:rsidRPr="00C83B30">
        <w:rPr>
          <w:bCs/>
        </w:rPr>
        <w:t xml:space="preserve"> </w:t>
      </w:r>
      <w:proofErr w:type="spellStart"/>
      <w:r w:rsidR="00C83B30" w:rsidRPr="00C83B30">
        <w:rPr>
          <w:bCs/>
        </w:rPr>
        <w:t>acop</w:t>
      </w:r>
      <w:r>
        <w:rPr>
          <w:bCs/>
        </w:rPr>
        <w:t>eri</w:t>
      </w:r>
      <w:proofErr w:type="spellEnd"/>
      <w:r>
        <w:rPr>
          <w:bCs/>
        </w:rPr>
        <w:t xml:space="preserve"> o </w:t>
      </w:r>
      <w:proofErr w:type="spellStart"/>
      <w:r>
        <w:rPr>
          <w:bCs/>
        </w:rPr>
        <w:t>lungime</w:t>
      </w:r>
      <w:proofErr w:type="spellEnd"/>
      <w:r>
        <w:rPr>
          <w:bCs/>
        </w:rPr>
        <w:t xml:space="preserve"> de </w:t>
      </w:r>
      <w:proofErr w:type="spellStart"/>
      <w:r>
        <w:rPr>
          <w:bCs/>
        </w:rPr>
        <w:t>cca</w:t>
      </w:r>
      <w:proofErr w:type="spellEnd"/>
      <w:r>
        <w:rPr>
          <w:bCs/>
        </w:rPr>
        <w:t xml:space="preserve"> 2ml </w:t>
      </w:r>
      <w:proofErr w:type="spellStart"/>
      <w:r>
        <w:rPr>
          <w:bCs/>
        </w:rPr>
        <w:t>peste</w:t>
      </w:r>
      <w:proofErr w:type="spellEnd"/>
      <w:r>
        <w:rPr>
          <w:bCs/>
        </w:rPr>
        <w:t xml:space="preserve"> </w:t>
      </w:r>
      <w:proofErr w:type="spellStart"/>
      <w:r>
        <w:rPr>
          <w:bCs/>
        </w:rPr>
        <w:t>șarniera</w:t>
      </w:r>
      <w:proofErr w:type="spellEnd"/>
      <w:r>
        <w:rPr>
          <w:bCs/>
        </w:rPr>
        <w:t xml:space="preserve"> </w:t>
      </w:r>
      <w:proofErr w:type="spellStart"/>
      <w:r>
        <w:rPr>
          <w:bCs/>
        </w:rPr>
        <w:t>aplicată</w:t>
      </w:r>
      <w:proofErr w:type="spellEnd"/>
      <w:r w:rsidR="00C83B30" w:rsidRPr="00C83B30">
        <w:rPr>
          <w:bCs/>
        </w:rPr>
        <w:t xml:space="preserve"> anterior.</w:t>
      </w:r>
    </w:p>
    <w:p w14:paraId="1099F7AF" w14:textId="65F855D2" w:rsidR="00C83B30" w:rsidRPr="00C83B30" w:rsidRDefault="00C83B30" w:rsidP="00C83B30">
      <w:pPr>
        <w:spacing w:after="0" w:line="240" w:lineRule="auto"/>
        <w:rPr>
          <w:bCs/>
        </w:rPr>
      </w:pPr>
      <w:proofErr w:type="spellStart"/>
      <w:r w:rsidRPr="00C83B30">
        <w:rPr>
          <w:bCs/>
        </w:rPr>
        <w:t>Vom</w:t>
      </w:r>
      <w:proofErr w:type="spellEnd"/>
      <w:r w:rsidRPr="00C83B30">
        <w:rPr>
          <w:bCs/>
        </w:rPr>
        <w:t xml:space="preserve"> </w:t>
      </w:r>
      <w:proofErr w:type="spellStart"/>
      <w:r w:rsidRPr="00C83B30">
        <w:rPr>
          <w:bCs/>
        </w:rPr>
        <w:t>reveni</w:t>
      </w:r>
      <w:proofErr w:type="spellEnd"/>
      <w:r w:rsidRPr="00C83B30">
        <w:rPr>
          <w:bCs/>
        </w:rPr>
        <w:t xml:space="preserve"> </w:t>
      </w:r>
      <w:proofErr w:type="spellStart"/>
      <w:r w:rsidRPr="00C83B30">
        <w:rPr>
          <w:bCs/>
        </w:rPr>
        <w:t>pe</w:t>
      </w:r>
      <w:proofErr w:type="spellEnd"/>
      <w:r w:rsidRPr="00C83B30">
        <w:rPr>
          <w:bCs/>
        </w:rPr>
        <w:t xml:space="preserve"> </w:t>
      </w:r>
      <w:proofErr w:type="spellStart"/>
      <w:r w:rsidRPr="00C83B30">
        <w:rPr>
          <w:bCs/>
        </w:rPr>
        <w:t>m</w:t>
      </w:r>
      <w:r w:rsidR="00530BD2">
        <w:rPr>
          <w:bCs/>
        </w:rPr>
        <w:t>ă</w:t>
      </w:r>
      <w:r w:rsidRPr="00C83B30">
        <w:rPr>
          <w:bCs/>
        </w:rPr>
        <w:t>sur</w:t>
      </w:r>
      <w:r w:rsidR="00530BD2">
        <w:rPr>
          <w:bCs/>
        </w:rPr>
        <w:t>ă</w:t>
      </w:r>
      <w:proofErr w:type="spellEnd"/>
      <w:r w:rsidRPr="00C83B30">
        <w:rPr>
          <w:bCs/>
        </w:rPr>
        <w:t xml:space="preserve"> </w:t>
      </w:r>
      <w:proofErr w:type="spellStart"/>
      <w:r w:rsidRPr="00C83B30">
        <w:rPr>
          <w:bCs/>
        </w:rPr>
        <w:t>ce</w:t>
      </w:r>
      <w:proofErr w:type="spellEnd"/>
      <w:r w:rsidRPr="00C83B30">
        <w:rPr>
          <w:bCs/>
        </w:rPr>
        <w:t xml:space="preserve"> </w:t>
      </w:r>
      <w:proofErr w:type="spellStart"/>
      <w:r w:rsidRPr="00C83B30">
        <w:rPr>
          <w:bCs/>
        </w:rPr>
        <w:t>vom</w:t>
      </w:r>
      <w:proofErr w:type="spellEnd"/>
      <w:r w:rsidRPr="00C83B30">
        <w:rPr>
          <w:bCs/>
        </w:rPr>
        <w:t xml:space="preserve"> </w:t>
      </w:r>
      <w:proofErr w:type="spellStart"/>
      <w:r w:rsidRPr="00C83B30">
        <w:rPr>
          <w:bCs/>
        </w:rPr>
        <w:t>primi</w:t>
      </w:r>
      <w:proofErr w:type="spellEnd"/>
      <w:r w:rsidRPr="00C83B30">
        <w:rPr>
          <w:bCs/>
        </w:rPr>
        <w:t xml:space="preserve"> </w:t>
      </w:r>
      <w:proofErr w:type="spellStart"/>
      <w:r w:rsidRPr="00C83B30">
        <w:rPr>
          <w:bCs/>
        </w:rPr>
        <w:t>noi</w:t>
      </w:r>
      <w:proofErr w:type="spellEnd"/>
      <w:r w:rsidRPr="00C83B30">
        <w:rPr>
          <w:bCs/>
        </w:rPr>
        <w:t xml:space="preserve"> </w:t>
      </w:r>
      <w:proofErr w:type="spellStart"/>
      <w:r w:rsidRPr="00C83B30">
        <w:rPr>
          <w:bCs/>
        </w:rPr>
        <w:t>informa</w:t>
      </w:r>
      <w:r w:rsidR="00530BD2">
        <w:rPr>
          <w:bCs/>
        </w:rPr>
        <w:t>ț</w:t>
      </w:r>
      <w:r w:rsidRPr="00C83B30">
        <w:rPr>
          <w:bCs/>
        </w:rPr>
        <w:t>ii</w:t>
      </w:r>
      <w:proofErr w:type="spellEnd"/>
      <w:r w:rsidRPr="00C83B30">
        <w:rPr>
          <w:bCs/>
        </w:rPr>
        <w:t>.</w:t>
      </w:r>
    </w:p>
    <w:p w14:paraId="636E2C64" w14:textId="32DEA4DD" w:rsidR="005C2370" w:rsidRDefault="005C2370" w:rsidP="00FC3B22">
      <w:pPr>
        <w:spacing w:after="0" w:line="240" w:lineRule="auto"/>
        <w:rPr>
          <w:bCs/>
        </w:rPr>
      </w:pPr>
    </w:p>
    <w:p w14:paraId="4688298E" w14:textId="77777777" w:rsidR="00C83B30" w:rsidRDefault="00C83B30"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0DDB956" w14:textId="77777777" w:rsidR="000D073E" w:rsidRPr="000D073E" w:rsidRDefault="000D073E" w:rsidP="000D073E">
      <w:pPr>
        <w:spacing w:after="0"/>
        <w:rPr>
          <w:bCs/>
        </w:rPr>
      </w:pPr>
      <w:r w:rsidRPr="000D073E">
        <w:rPr>
          <w:bCs/>
        </w:rPr>
        <w:t xml:space="preserve">Nu s-au </w:t>
      </w:r>
      <w:proofErr w:type="spellStart"/>
      <w:r w:rsidRPr="000D073E">
        <w:rPr>
          <w:bCs/>
        </w:rPr>
        <w:t>semnalat</w:t>
      </w:r>
      <w:proofErr w:type="spellEnd"/>
      <w:r w:rsidRPr="000D073E">
        <w:rPr>
          <w:bCs/>
        </w:rPr>
        <w:t xml:space="preserve"> </w:t>
      </w:r>
      <w:proofErr w:type="spellStart"/>
      <w:r w:rsidRPr="000D073E">
        <w:rPr>
          <w:bCs/>
        </w:rPr>
        <w:t>evenimente</w:t>
      </w:r>
      <w:proofErr w:type="spellEnd"/>
      <w:r w:rsidRPr="000D073E">
        <w:rPr>
          <w:bCs/>
        </w:rPr>
        <w:t xml:space="preserve"> </w:t>
      </w:r>
      <w:proofErr w:type="spellStart"/>
      <w:r w:rsidRPr="000D073E">
        <w:rPr>
          <w:bCs/>
        </w:rPr>
        <w:t>deosebite</w:t>
      </w:r>
      <w:proofErr w:type="spellEnd"/>
      <w:r w:rsidRPr="000D073E">
        <w:rPr>
          <w:bCs/>
        </w:rPr>
        <w:t>.</w:t>
      </w: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ABCD147" w14:textId="607AC601" w:rsidR="00837A42" w:rsidRDefault="00837A42" w:rsidP="00A1762B">
      <w:pPr>
        <w:spacing w:after="0" w:line="240" w:lineRule="auto"/>
        <w:jc w:val="center"/>
        <w:rPr>
          <w:b/>
          <w:bCs/>
          <w:sz w:val="24"/>
          <w:szCs w:val="24"/>
          <w:lang w:val="da-DK"/>
        </w:rPr>
      </w:pPr>
    </w:p>
    <w:p w14:paraId="610AF2D9" w14:textId="7C13618B" w:rsidR="00530BD2" w:rsidRDefault="00530BD2" w:rsidP="00A1762B">
      <w:pPr>
        <w:spacing w:after="0" w:line="240" w:lineRule="auto"/>
        <w:jc w:val="center"/>
        <w:rPr>
          <w:b/>
          <w:bCs/>
          <w:sz w:val="24"/>
          <w:szCs w:val="24"/>
          <w:lang w:val="da-DK"/>
        </w:rPr>
      </w:pPr>
    </w:p>
    <w:p w14:paraId="0E921539" w14:textId="1544EBC6" w:rsidR="00530BD2" w:rsidRDefault="00530BD2" w:rsidP="00A1762B">
      <w:pPr>
        <w:spacing w:after="0" w:line="240" w:lineRule="auto"/>
        <w:jc w:val="center"/>
        <w:rPr>
          <w:b/>
          <w:bCs/>
          <w:sz w:val="24"/>
          <w:szCs w:val="24"/>
          <w:lang w:val="da-DK"/>
        </w:rPr>
      </w:pPr>
    </w:p>
    <w:p w14:paraId="60B3F195" w14:textId="4612FFCC" w:rsidR="00530BD2" w:rsidRDefault="00530BD2" w:rsidP="00A1762B">
      <w:pPr>
        <w:spacing w:after="0" w:line="240" w:lineRule="auto"/>
        <w:jc w:val="center"/>
        <w:rPr>
          <w:b/>
          <w:bCs/>
          <w:sz w:val="24"/>
          <w:szCs w:val="24"/>
          <w:lang w:val="da-DK"/>
        </w:rPr>
      </w:pPr>
    </w:p>
    <w:p w14:paraId="61EC1DEF" w14:textId="3A453816" w:rsidR="00530BD2" w:rsidRDefault="00530BD2" w:rsidP="00A1762B">
      <w:pPr>
        <w:spacing w:after="0" w:line="240" w:lineRule="auto"/>
        <w:jc w:val="center"/>
        <w:rPr>
          <w:b/>
          <w:bCs/>
          <w:sz w:val="24"/>
          <w:szCs w:val="24"/>
          <w:lang w:val="da-DK"/>
        </w:rPr>
      </w:pPr>
    </w:p>
    <w:p w14:paraId="0C856ACE" w14:textId="755F06E6" w:rsidR="00530BD2" w:rsidRDefault="00530BD2" w:rsidP="00A1762B">
      <w:pPr>
        <w:spacing w:after="0" w:line="240" w:lineRule="auto"/>
        <w:jc w:val="center"/>
        <w:rPr>
          <w:b/>
          <w:bCs/>
          <w:sz w:val="24"/>
          <w:szCs w:val="24"/>
          <w:lang w:val="da-DK"/>
        </w:rPr>
      </w:pPr>
    </w:p>
    <w:p w14:paraId="599889E2" w14:textId="7BC52A84" w:rsidR="00530BD2" w:rsidRDefault="00530BD2" w:rsidP="00A1762B">
      <w:pPr>
        <w:spacing w:after="0" w:line="240" w:lineRule="auto"/>
        <w:jc w:val="center"/>
        <w:rPr>
          <w:b/>
          <w:bCs/>
          <w:sz w:val="24"/>
          <w:szCs w:val="24"/>
          <w:lang w:val="da-DK"/>
        </w:rPr>
      </w:pPr>
      <w:r>
        <w:rPr>
          <w:b/>
          <w:bCs/>
          <w:sz w:val="24"/>
          <w:szCs w:val="24"/>
          <w:lang w:val="da-DK"/>
        </w:rPr>
        <w:t>DIRECȚIA DE COMUNICARE</w:t>
      </w:r>
      <w:bookmarkStart w:id="0" w:name="_GoBack"/>
      <w:bookmarkEnd w:id="0"/>
    </w:p>
    <w:sectPr w:rsidR="00530BD2" w:rsidSect="00660AE6">
      <w:headerReference w:type="default" r:id="rId10"/>
      <w:footerReference w:type="default" r:id="rId11"/>
      <w:headerReference w:type="first" r:id="rId12"/>
      <w:footerReference w:type="first" r:id="rId13"/>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A677" w14:textId="77777777" w:rsidR="0083112E" w:rsidRDefault="0083112E" w:rsidP="00CD5B3B">
      <w:r>
        <w:separator/>
      </w:r>
    </w:p>
  </w:endnote>
  <w:endnote w:type="continuationSeparator" w:id="0">
    <w:p w14:paraId="65E8B19B" w14:textId="77777777" w:rsidR="0083112E" w:rsidRDefault="0083112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300A" w14:textId="77777777" w:rsidR="0083112E" w:rsidRDefault="0083112E" w:rsidP="00CD5B3B">
      <w:r>
        <w:separator/>
      </w:r>
    </w:p>
  </w:footnote>
  <w:footnote w:type="continuationSeparator" w:id="0">
    <w:p w14:paraId="42EE2941" w14:textId="77777777" w:rsidR="0083112E" w:rsidRDefault="0083112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0DCE3D8" w:rsidR="006D058F" w:rsidRPr="00CD5B3B" w:rsidRDefault="00166DCD" w:rsidP="00C20EF1">
          <w:pPr>
            <w:pStyle w:val="MediumGrid21"/>
          </w:pPr>
          <w:r>
            <w:rPr>
              <w:noProof/>
              <w:lang w:val="en-GB" w:eastAsia="en-GB"/>
            </w:rPr>
            <w:drawing>
              <wp:anchor distT="0" distB="0" distL="114300" distR="114300" simplePos="0" relativeHeight="251659264" behindDoc="1" locked="0" layoutInCell="1" allowOverlap="1" wp14:anchorId="651DC808" wp14:editId="428FD0C5">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7" name="Picture 7"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235A4CD7" w:rsidR="006D058F" w:rsidRPr="00110714" w:rsidRDefault="006D058F" w:rsidP="00166DC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47950"/>
    <w:rsid w:val="0005465E"/>
    <w:rsid w:val="00064C2E"/>
    <w:rsid w:val="00066DC5"/>
    <w:rsid w:val="00072038"/>
    <w:rsid w:val="00073A38"/>
    <w:rsid w:val="0008223C"/>
    <w:rsid w:val="000952B7"/>
    <w:rsid w:val="00097FE5"/>
    <w:rsid w:val="000A0468"/>
    <w:rsid w:val="000A7E2D"/>
    <w:rsid w:val="000D02FF"/>
    <w:rsid w:val="000D073E"/>
    <w:rsid w:val="000D1A22"/>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66DCD"/>
    <w:rsid w:val="0017355A"/>
    <w:rsid w:val="00173C1F"/>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B70"/>
    <w:rsid w:val="00255C51"/>
    <w:rsid w:val="00265E89"/>
    <w:rsid w:val="00267914"/>
    <w:rsid w:val="002908E2"/>
    <w:rsid w:val="002A5742"/>
    <w:rsid w:val="002A6E5E"/>
    <w:rsid w:val="002D2F95"/>
    <w:rsid w:val="002D39CA"/>
    <w:rsid w:val="002D5379"/>
    <w:rsid w:val="002D5A6B"/>
    <w:rsid w:val="002E3DC3"/>
    <w:rsid w:val="002E6234"/>
    <w:rsid w:val="002F1CE4"/>
    <w:rsid w:val="002F2371"/>
    <w:rsid w:val="0030459B"/>
    <w:rsid w:val="003070E3"/>
    <w:rsid w:val="003107BD"/>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0BD2"/>
    <w:rsid w:val="005362B1"/>
    <w:rsid w:val="005369C9"/>
    <w:rsid w:val="00542166"/>
    <w:rsid w:val="00544E98"/>
    <w:rsid w:val="00546419"/>
    <w:rsid w:val="005474D0"/>
    <w:rsid w:val="00547FF6"/>
    <w:rsid w:val="0058180F"/>
    <w:rsid w:val="005A3DB5"/>
    <w:rsid w:val="005A753D"/>
    <w:rsid w:val="005B241B"/>
    <w:rsid w:val="005B403C"/>
    <w:rsid w:val="005B6276"/>
    <w:rsid w:val="005B6E7C"/>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7E6"/>
    <w:rsid w:val="006A263E"/>
    <w:rsid w:val="006A78B1"/>
    <w:rsid w:val="006A7C65"/>
    <w:rsid w:val="006B3E1B"/>
    <w:rsid w:val="006B528B"/>
    <w:rsid w:val="006C5061"/>
    <w:rsid w:val="006C6B3A"/>
    <w:rsid w:val="006D058F"/>
    <w:rsid w:val="006D1BB7"/>
    <w:rsid w:val="006F65C9"/>
    <w:rsid w:val="00700277"/>
    <w:rsid w:val="0070487B"/>
    <w:rsid w:val="0070687F"/>
    <w:rsid w:val="00707DBF"/>
    <w:rsid w:val="007123A9"/>
    <w:rsid w:val="00712912"/>
    <w:rsid w:val="007133D8"/>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C1FE6"/>
    <w:rsid w:val="007C71DB"/>
    <w:rsid w:val="007D0230"/>
    <w:rsid w:val="007E3BFF"/>
    <w:rsid w:val="007E4CF5"/>
    <w:rsid w:val="007F10F9"/>
    <w:rsid w:val="007F6DE1"/>
    <w:rsid w:val="00804412"/>
    <w:rsid w:val="00807921"/>
    <w:rsid w:val="0081312E"/>
    <w:rsid w:val="00822631"/>
    <w:rsid w:val="0082397D"/>
    <w:rsid w:val="0083112E"/>
    <w:rsid w:val="00833161"/>
    <w:rsid w:val="00837A42"/>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9F6E73"/>
    <w:rsid w:val="00A130A3"/>
    <w:rsid w:val="00A16E8F"/>
    <w:rsid w:val="00A1762B"/>
    <w:rsid w:val="00A22ABE"/>
    <w:rsid w:val="00A26ABC"/>
    <w:rsid w:val="00A504BC"/>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07E77"/>
    <w:rsid w:val="00B119C6"/>
    <w:rsid w:val="00B12D8B"/>
    <w:rsid w:val="00B13BB4"/>
    <w:rsid w:val="00B26694"/>
    <w:rsid w:val="00B26DFA"/>
    <w:rsid w:val="00B46466"/>
    <w:rsid w:val="00B5517D"/>
    <w:rsid w:val="00B6713C"/>
    <w:rsid w:val="00B73006"/>
    <w:rsid w:val="00B80EEF"/>
    <w:rsid w:val="00B82917"/>
    <w:rsid w:val="00B84166"/>
    <w:rsid w:val="00BA2189"/>
    <w:rsid w:val="00BA425D"/>
    <w:rsid w:val="00BA5189"/>
    <w:rsid w:val="00BB1F02"/>
    <w:rsid w:val="00BB694D"/>
    <w:rsid w:val="00BC12D1"/>
    <w:rsid w:val="00BE1BDD"/>
    <w:rsid w:val="00BE2646"/>
    <w:rsid w:val="00BE67A9"/>
    <w:rsid w:val="00C01508"/>
    <w:rsid w:val="00C05F49"/>
    <w:rsid w:val="00C10293"/>
    <w:rsid w:val="00C17127"/>
    <w:rsid w:val="00C20EF1"/>
    <w:rsid w:val="00C30D42"/>
    <w:rsid w:val="00C3486D"/>
    <w:rsid w:val="00C67D1D"/>
    <w:rsid w:val="00C70B60"/>
    <w:rsid w:val="00C75EF9"/>
    <w:rsid w:val="00C83B30"/>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121CE"/>
    <w:rsid w:val="00D21765"/>
    <w:rsid w:val="00D21B81"/>
    <w:rsid w:val="00D22581"/>
    <w:rsid w:val="00D36940"/>
    <w:rsid w:val="00D56536"/>
    <w:rsid w:val="00D855D9"/>
    <w:rsid w:val="00D86F1D"/>
    <w:rsid w:val="00D9225A"/>
    <w:rsid w:val="00D94B24"/>
    <w:rsid w:val="00D9537D"/>
    <w:rsid w:val="00DB0DDA"/>
    <w:rsid w:val="00DB4212"/>
    <w:rsid w:val="00DB66C7"/>
    <w:rsid w:val="00DD3826"/>
    <w:rsid w:val="00DD3DAA"/>
    <w:rsid w:val="00DD6BE0"/>
    <w:rsid w:val="00DE0B9A"/>
    <w:rsid w:val="00DE4FE1"/>
    <w:rsid w:val="00DF35D4"/>
    <w:rsid w:val="00DF6258"/>
    <w:rsid w:val="00DF6B8D"/>
    <w:rsid w:val="00DF7354"/>
    <w:rsid w:val="00E12903"/>
    <w:rsid w:val="00E14A0C"/>
    <w:rsid w:val="00E1682A"/>
    <w:rsid w:val="00E23F49"/>
    <w:rsid w:val="00E562FC"/>
    <w:rsid w:val="00E572C4"/>
    <w:rsid w:val="00E7059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16D97"/>
    <w:rsid w:val="00F27C80"/>
    <w:rsid w:val="00F3271E"/>
    <w:rsid w:val="00F35C02"/>
    <w:rsid w:val="00F402AC"/>
    <w:rsid w:val="00F4324C"/>
    <w:rsid w:val="00F61C89"/>
    <w:rsid w:val="00F67D20"/>
    <w:rsid w:val="00F70816"/>
    <w:rsid w:val="00F85BE5"/>
    <w:rsid w:val="00F94737"/>
    <w:rsid w:val="00F96D5E"/>
    <w:rsid w:val="00FA19A1"/>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00B1-5426-4753-B5CF-BDDC5403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766</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269</cp:revision>
  <cp:lastPrinted>2014-03-11T14:29:00Z</cp:lastPrinted>
  <dcterms:created xsi:type="dcterms:W3CDTF">2017-07-16T04:21:00Z</dcterms:created>
  <dcterms:modified xsi:type="dcterms:W3CDTF">2018-03-05T06:43:00Z</dcterms:modified>
</cp:coreProperties>
</file>