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2DE" w:rsidRPr="00487346" w:rsidRDefault="007C72DE" w:rsidP="007C72DE">
      <w:pPr>
        <w:ind w:right="-439"/>
        <w:jc w:val="center"/>
        <w:rPr>
          <w:b/>
        </w:rPr>
      </w:pPr>
      <w:r w:rsidRPr="00487346">
        <w:rPr>
          <w:b/>
        </w:rPr>
        <w:t>NOTĂ DE FUNDAMENTARE</w:t>
      </w:r>
    </w:p>
    <w:p w:rsidR="007C72DE" w:rsidRPr="00487346" w:rsidRDefault="007C72DE" w:rsidP="007C72DE">
      <w:pPr>
        <w:rPr>
          <w:b/>
        </w:rPr>
      </w:pPr>
    </w:p>
    <w:tbl>
      <w:tblPr>
        <w:tblW w:w="10330" w:type="dxa"/>
        <w:jc w:val="center"/>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552"/>
        <w:gridCol w:w="1621"/>
        <w:gridCol w:w="1174"/>
        <w:gridCol w:w="38"/>
        <w:gridCol w:w="4945"/>
      </w:tblGrid>
      <w:tr w:rsidR="007C72DE" w:rsidRPr="00487346" w:rsidTr="00594C5E">
        <w:trPr>
          <w:trHeight w:val="543"/>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widowControl w:val="0"/>
              <w:jc w:val="center"/>
              <w:rPr>
                <w:b/>
                <w:color w:val="000000"/>
              </w:rPr>
            </w:pPr>
            <w:bookmarkStart w:id="0" w:name="do|ax1|pa1"/>
            <w:bookmarkEnd w:id="0"/>
            <w:proofErr w:type="spellStart"/>
            <w:r w:rsidRPr="00487346">
              <w:rPr>
                <w:b/>
                <w:color w:val="000000"/>
              </w:rPr>
              <w:t>Secţiunea</w:t>
            </w:r>
            <w:proofErr w:type="spellEnd"/>
            <w:r w:rsidRPr="00487346">
              <w:rPr>
                <w:b/>
                <w:color w:val="000000"/>
              </w:rPr>
              <w:t xml:space="preserve"> 1: Titlul proiectului de act normativ</w:t>
            </w:r>
          </w:p>
        </w:tc>
      </w:tr>
      <w:tr w:rsidR="007C72DE" w:rsidRPr="00487346" w:rsidTr="00594C5E">
        <w:trPr>
          <w:trHeight w:val="879"/>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lang w:eastAsia="ro-RO"/>
              </w:rPr>
            </w:pPr>
            <w:r w:rsidRPr="000624F3">
              <w:rPr>
                <w:b/>
              </w:rPr>
              <w:t>Hotărâre pentru a</w:t>
            </w:r>
            <w:r w:rsidR="00B47DA8">
              <w:rPr>
                <w:b/>
              </w:rPr>
              <w:t>doptarea</w:t>
            </w:r>
            <w:r w:rsidRPr="000624F3">
              <w:rPr>
                <w:b/>
              </w:rPr>
              <w:t xml:space="preserve"> </w:t>
            </w:r>
            <w:r w:rsidR="00B47DA8">
              <w:rPr>
                <w:b/>
              </w:rPr>
              <w:t xml:space="preserve">Memorandumului de înțelegere între Ministerul Apelor și Pădurilor din </w:t>
            </w:r>
            <w:r>
              <w:rPr>
                <w:b/>
              </w:rPr>
              <w:t xml:space="preserve"> Români</w:t>
            </w:r>
            <w:r w:rsidR="00B47DA8">
              <w:rPr>
                <w:b/>
              </w:rPr>
              <w:t>a</w:t>
            </w:r>
            <w:r>
              <w:rPr>
                <w:b/>
              </w:rPr>
              <w:t xml:space="preserve"> și </w:t>
            </w:r>
            <w:r w:rsidR="00B47DA8">
              <w:rPr>
                <w:b/>
              </w:rPr>
              <w:t>Ministerul Resurselor de Apă și Irigațiilor din Republica Arabă Egipt p</w:t>
            </w:r>
            <w:r>
              <w:rPr>
                <w:b/>
              </w:rPr>
              <w:t xml:space="preserve">rivind cooperarea în domeniul </w:t>
            </w:r>
            <w:r w:rsidR="00B47DA8">
              <w:rPr>
                <w:b/>
              </w:rPr>
              <w:t>resurselor de apă</w:t>
            </w:r>
            <w:r>
              <w:rPr>
                <w:b/>
              </w:rPr>
              <w:t xml:space="preserve">, semnat la </w:t>
            </w:r>
            <w:r w:rsidR="00BA3EE5">
              <w:rPr>
                <w:b/>
              </w:rPr>
              <w:t>Bucu</w:t>
            </w:r>
            <w:r w:rsidR="00B47DA8">
              <w:rPr>
                <w:b/>
              </w:rPr>
              <w:t>rești, la data de 28</w:t>
            </w:r>
            <w:r>
              <w:rPr>
                <w:b/>
              </w:rPr>
              <w:t xml:space="preserve"> iu</w:t>
            </w:r>
            <w:r w:rsidR="00B47DA8">
              <w:rPr>
                <w:b/>
              </w:rPr>
              <w:t>l</w:t>
            </w:r>
            <w:r>
              <w:rPr>
                <w:b/>
              </w:rPr>
              <w:t xml:space="preserve">ie </w:t>
            </w:r>
            <w:r w:rsidR="00B47DA8">
              <w:rPr>
                <w:b/>
              </w:rPr>
              <w:t>2017</w:t>
            </w:r>
          </w:p>
        </w:tc>
      </w:tr>
      <w:tr w:rsidR="007C72DE" w:rsidRPr="00487346" w:rsidTr="00EF6BB9">
        <w:trPr>
          <w:trHeight w:val="294"/>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proofErr w:type="spellStart"/>
            <w:r w:rsidRPr="00487346">
              <w:rPr>
                <w:b/>
                <w:color w:val="000000"/>
              </w:rPr>
              <w:t>Secţiunea</w:t>
            </w:r>
            <w:proofErr w:type="spellEnd"/>
            <w:r w:rsidRPr="00487346">
              <w:rPr>
                <w:b/>
                <w:color w:val="000000"/>
              </w:rPr>
              <w:t xml:space="preserve"> a 2-a: Motivul emiterii actului normativ</w:t>
            </w:r>
          </w:p>
        </w:tc>
      </w:tr>
      <w:tr w:rsidR="007C72DE" w:rsidRPr="00487346" w:rsidTr="00594C5E">
        <w:trPr>
          <w:trHeight w:val="50"/>
          <w:tblCellSpacing w:w="0" w:type="dxa"/>
          <w:jc w:val="center"/>
        </w:trPr>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1"/>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 xml:space="preserve">Descrierea </w:t>
            </w:r>
            <w:proofErr w:type="spellStart"/>
            <w:r w:rsidRPr="00487346">
              <w:rPr>
                <w:rFonts w:ascii="Times New Roman" w:hAnsi="Times New Roman"/>
                <w:color w:val="000000"/>
                <w:sz w:val="24"/>
                <w:szCs w:val="24"/>
              </w:rPr>
              <w:t>situaţiei</w:t>
            </w:r>
            <w:proofErr w:type="spellEnd"/>
            <w:r w:rsidRPr="00487346">
              <w:rPr>
                <w:rFonts w:ascii="Times New Roman" w:hAnsi="Times New Roman"/>
                <w:color w:val="000000"/>
                <w:sz w:val="24"/>
                <w:szCs w:val="24"/>
              </w:rPr>
              <w:t xml:space="preserve"> actuale</w:t>
            </w:r>
          </w:p>
        </w:tc>
        <w:tc>
          <w:tcPr>
            <w:tcW w:w="777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43D72" w:rsidRDefault="007C72DE" w:rsidP="00A43D72">
            <w:pPr>
              <w:ind w:left="31"/>
              <w:jc w:val="both"/>
            </w:pPr>
            <w:r>
              <w:t xml:space="preserve">   </w:t>
            </w:r>
            <w:r w:rsidR="00A43D72">
              <w:t xml:space="preserve">Având în vedere obligațiile ce revin României și Republicii Arabe Egipt conform art. 44 din Acordul euro-mediteraneean de instituire a unei asocieri între Comunitățile Europene și statele membre ale acestora, pe de o parte și Republica Arabă Egipt, pe de altă parte, cele două state au decis să dezvolte cooperarea în domeniul resurselor de apă prin Memorandum de Înțelegere. </w:t>
            </w:r>
          </w:p>
          <w:p w:rsidR="0049139D" w:rsidRDefault="0049139D" w:rsidP="00A43D72">
            <w:pPr>
              <w:ind w:left="31"/>
              <w:jc w:val="both"/>
            </w:pPr>
            <w:r w:rsidRPr="0049139D">
              <w:t xml:space="preserve">În acest context </w:t>
            </w:r>
            <w:proofErr w:type="spellStart"/>
            <w:r w:rsidRPr="0049139D">
              <w:t>şi</w:t>
            </w:r>
            <w:proofErr w:type="spellEnd"/>
            <w:r w:rsidRPr="0049139D">
              <w:t xml:space="preserve"> având în vedere faptul că între cele două state nu a existat un cadru legal de cooperare în domeniul </w:t>
            </w:r>
            <w:r>
              <w:t>resurselor de apă,</w:t>
            </w:r>
            <w:r w:rsidRPr="0049139D">
              <w:t xml:space="preserve"> au fost demarate acțiunile necesare pentru începerea negocierilor și încheierii unui Memorandum de Înțelegere</w:t>
            </w:r>
            <w:r>
              <w:t>.</w:t>
            </w:r>
          </w:p>
          <w:p w:rsidR="00A43D72" w:rsidRPr="0049139D" w:rsidRDefault="00A43D72" w:rsidP="00A43D72">
            <w:pPr>
              <w:ind w:left="31"/>
              <w:jc w:val="both"/>
            </w:pPr>
            <w:r>
              <w:t xml:space="preserve">Ca urmare a începerii negocierilor între cele două Părți, în baza Memorandumului aprobat în ședința Guvernului României din data de 3 mai 2017 (nr. 5/3206) și a transmiterii de către Partea română a unui proiect de Memorandum de Înțelegere între Ministerul Apelor și Pădurilor din România și Ministerul Resurselor de Apă și Irigațiilor din Republica Arabă Egipt privind cooperarea în domeniul resurselor de apă, </w:t>
            </w:r>
            <w:r w:rsidRPr="00A43D72">
              <w:t xml:space="preserve">Partea egipteană a transmis în data de 14 iunie 2017 acordul asupra variantei de memorandum comunicată de autoritățile române, </w:t>
            </w:r>
            <w:r w:rsidRPr="0049139D">
              <w:t>fără propuneri de modificare sau completare.</w:t>
            </w:r>
          </w:p>
          <w:p w:rsidR="007C72DE" w:rsidRPr="009A6752" w:rsidRDefault="00B35A16" w:rsidP="009A6752">
            <w:pPr>
              <w:ind w:left="31"/>
              <w:jc w:val="both"/>
              <w:rPr>
                <w:highlight w:val="yellow"/>
              </w:rPr>
            </w:pPr>
            <w:r w:rsidRPr="0049139D">
              <w:t xml:space="preserve"> </w:t>
            </w:r>
            <w:r w:rsidR="007C72DE" w:rsidRPr="0049139D">
              <w:t xml:space="preserve">  </w:t>
            </w:r>
            <w:r w:rsidR="0049139D" w:rsidRPr="0049139D">
              <w:t>Cu ocazia celei de-a II-a sesiuni a Comitetului Mixt Guvernamental româno-egiptean de cooperare economică care s-a desfășurat la București în perioada 26-28 iulie 2017, a fost semnat</w:t>
            </w:r>
            <w:r w:rsidR="0049139D">
              <w:t>, la data de 28 iulie 2017,</w:t>
            </w:r>
            <w:r w:rsidR="0049139D" w:rsidRPr="0049139D">
              <w:t xml:space="preserve"> Memorandumul de înțelegere între Ministerul Apelor și Pădurilor din România și Ministerul Resurselor de Apă și Irigațiilor din Republica Arabă Egipt privind cooperarea în domeniul resurselor de apă</w:t>
            </w:r>
            <w:r w:rsidR="0049139D">
              <w:t xml:space="preserve">, de către doamna Adriana Petcu, Secretar de Stat, Ministerul Apelor și Pădurilor și </w:t>
            </w:r>
            <w:r w:rsidR="009A6752">
              <w:t xml:space="preserve">doamna </w:t>
            </w:r>
            <w:proofErr w:type="spellStart"/>
            <w:r w:rsidR="009A6752">
              <w:t>Sahar</w:t>
            </w:r>
            <w:proofErr w:type="spellEnd"/>
            <w:r w:rsidR="009A6752">
              <w:t xml:space="preserve"> </w:t>
            </w:r>
            <w:proofErr w:type="spellStart"/>
            <w:r w:rsidR="009A6752">
              <w:t>Nasr</w:t>
            </w:r>
            <w:proofErr w:type="spellEnd"/>
            <w:r w:rsidR="009A6752">
              <w:t xml:space="preserve">, Ministrul Cooperării Internaționale și Investițiilor din </w:t>
            </w:r>
            <w:r w:rsidR="009A6752" w:rsidRPr="009A6752">
              <w:t>Republica Arabă Egipt</w:t>
            </w:r>
            <w:r w:rsidR="0049139D">
              <w:t>.</w:t>
            </w:r>
            <w:r w:rsidR="007C72DE">
              <w:t xml:space="preserve"> </w:t>
            </w:r>
            <w:r>
              <w:t xml:space="preserve"> </w:t>
            </w:r>
            <w:r w:rsidR="007C72DE">
              <w:t xml:space="preserve">   </w:t>
            </w:r>
            <w:r w:rsidR="007C72DE" w:rsidRPr="007814F3">
              <w:t xml:space="preserve"> </w:t>
            </w:r>
            <w:r w:rsidR="007C72DE">
              <w:t xml:space="preserve">       </w:t>
            </w:r>
          </w:p>
        </w:tc>
      </w:tr>
      <w:tr w:rsidR="007C72DE" w:rsidRPr="00487346" w:rsidTr="00594C5E">
        <w:trPr>
          <w:trHeight w:val="50"/>
          <w:tblCellSpacing w:w="0" w:type="dxa"/>
          <w:jc w:val="center"/>
        </w:trPr>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249E5" w:rsidRDefault="007C72DE" w:rsidP="00594C5E">
            <w:pPr>
              <w:jc w:val="both"/>
              <w:rPr>
                <w:color w:val="000000"/>
              </w:rPr>
            </w:pPr>
            <w:r w:rsidRPr="004249E5">
              <w:rPr>
                <w:color w:val="000000"/>
              </w:rPr>
              <w:t>1</w:t>
            </w:r>
            <w:r w:rsidRPr="004249E5">
              <w:rPr>
                <w:color w:val="000000"/>
                <w:vertAlign w:val="superscript"/>
              </w:rPr>
              <w:t>1</w:t>
            </w:r>
            <w:r>
              <w:rPr>
                <w:color w:val="000000"/>
              </w:rPr>
              <w:t xml:space="preserve">. </w:t>
            </w:r>
            <w:r w:rsidRPr="004249E5">
              <w:rPr>
                <w:color w:val="000000"/>
              </w:rPr>
              <w:t>În cazul proiectelor de acte normative care transpun legislaţie comunitară sau creează cadrul pentru aplicarea directă a acesteia</w:t>
            </w:r>
          </w:p>
        </w:tc>
        <w:tc>
          <w:tcPr>
            <w:tcW w:w="777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pPr>
              <w:ind w:left="31"/>
              <w:jc w:val="both"/>
            </w:pPr>
            <w:r w:rsidRPr="00961FF6">
              <w:t>Proiectul de act normativ nu se referă la acest subiect.</w:t>
            </w:r>
          </w:p>
        </w:tc>
      </w:tr>
      <w:tr w:rsidR="007C72DE" w:rsidRPr="00487346" w:rsidTr="00594C5E">
        <w:trPr>
          <w:trHeight w:val="744"/>
          <w:tblCellSpacing w:w="0" w:type="dxa"/>
          <w:jc w:val="center"/>
        </w:trPr>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1"/>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Schimbări preconizate</w:t>
            </w:r>
          </w:p>
        </w:tc>
        <w:tc>
          <w:tcPr>
            <w:tcW w:w="777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00EA" w:rsidRDefault="009A6752" w:rsidP="007900EA">
            <w:pPr>
              <w:ind w:firstLine="397"/>
              <w:jc w:val="both"/>
            </w:pPr>
            <w:r w:rsidRPr="009A6752">
              <w:t>Memorandum de Înțelegere între Ministerul Apelor și Pădurilor din România și Ministerul Resurselor de Apă și Irigațiilor din Republica Arabă Egipt privind cooperarea în domeniul resurselor de apă</w:t>
            </w:r>
            <w:r>
              <w:t xml:space="preserve"> se referă în special la cooperarea în domeniile: controlul calității apelor de suprafața și subterane, protecția zonelor costiere</w:t>
            </w:r>
            <w:r w:rsidR="008167CF">
              <w:t xml:space="preserve">, </w:t>
            </w:r>
            <w:r w:rsidR="007900EA">
              <w:t>utilizarea rațională a resurselor de apă</w:t>
            </w:r>
            <w:r w:rsidR="008167CF">
              <w:t>,</w:t>
            </w:r>
            <w:r w:rsidR="00853DF6">
              <w:t xml:space="preserve"> </w:t>
            </w:r>
            <w:r w:rsidR="007900EA">
              <w:t>promovarea schimburilor de experiență în domeniul gospodăririi și protecției resurselor de apă</w:t>
            </w:r>
            <w:r w:rsidR="00853DF6">
              <w:t xml:space="preserve">,  </w:t>
            </w:r>
            <w:r w:rsidR="007900EA">
              <w:t>managementul integrat al resurselor de apă</w:t>
            </w:r>
            <w:r w:rsidR="00853DF6">
              <w:t xml:space="preserve">, </w:t>
            </w:r>
            <w:r w:rsidR="007900EA">
              <w:t>promovarea conștientizării publice</w:t>
            </w:r>
            <w:r w:rsidR="00853DF6">
              <w:t>.</w:t>
            </w:r>
          </w:p>
          <w:p w:rsidR="007C72DE" w:rsidRPr="00853DF6" w:rsidRDefault="00853DF6" w:rsidP="00853DF6">
            <w:pPr>
              <w:ind w:firstLine="397"/>
              <w:jc w:val="both"/>
            </w:pPr>
            <w:r w:rsidRPr="00853DF6">
              <w:t>Totodată, activitățile de cooperare dintre cele două părți se vor concretiza prin:</w:t>
            </w:r>
            <w:r>
              <w:t xml:space="preserve"> schimburi de experiență, know-how, exemple de bune practici, schimburi de informații științifice și tehnice, organizarea de programe de instruire, seminarii și workshop-uri de specialitate, programe, studii și proiecte comune, </w:t>
            </w:r>
            <w:r w:rsidRPr="00853DF6">
              <w:t xml:space="preserve">precum și </w:t>
            </w:r>
            <w:r>
              <w:t>orice formă de alte modalități de cooperare considerate necesare de către Părți pentru îndeplinirea obiectivelor.</w:t>
            </w:r>
          </w:p>
        </w:tc>
      </w:tr>
      <w:tr w:rsidR="007C72DE" w:rsidRPr="00487346" w:rsidTr="00594C5E">
        <w:trPr>
          <w:trHeight w:val="275"/>
          <w:tblCellSpacing w:w="0" w:type="dxa"/>
          <w:jc w:val="center"/>
        </w:trPr>
        <w:tc>
          <w:tcPr>
            <w:tcW w:w="25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1"/>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 xml:space="preserve">Alte informaţii </w:t>
            </w:r>
          </w:p>
        </w:tc>
        <w:tc>
          <w:tcPr>
            <w:tcW w:w="777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pPr>
              <w:tabs>
                <w:tab w:val="left" w:pos="1065"/>
              </w:tabs>
            </w:pPr>
            <w:r w:rsidRPr="00487346">
              <w:t xml:space="preserve">Nu </w:t>
            </w:r>
            <w:r>
              <w:t>au fost identificate.</w:t>
            </w:r>
          </w:p>
        </w:tc>
      </w:tr>
      <w:tr w:rsidR="007C72DE" w:rsidRPr="00487346" w:rsidTr="00EF6BB9">
        <w:trPr>
          <w:trHeight w:val="240"/>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proofErr w:type="spellStart"/>
            <w:r w:rsidRPr="00487346">
              <w:rPr>
                <w:b/>
                <w:color w:val="000000"/>
              </w:rPr>
              <w:lastRenderedPageBreak/>
              <w:t>Secţiunea</w:t>
            </w:r>
            <w:proofErr w:type="spellEnd"/>
            <w:r w:rsidRPr="00487346">
              <w:rPr>
                <w:b/>
                <w:color w:val="000000"/>
              </w:rPr>
              <w:t xml:space="preserve"> a 3-a: Impactul socioeconomic al proiectului de act normativ</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Impactul macroeconomic</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pPr>
              <w:pStyle w:val="ListParagraph"/>
              <w:spacing w:after="0" w:line="240" w:lineRule="auto"/>
              <w:ind w:left="315"/>
              <w:rPr>
                <w:rFonts w:ascii="Times New Roman" w:hAnsi="Times New Roman"/>
                <w:color w:val="000000"/>
                <w:sz w:val="24"/>
                <w:szCs w:val="24"/>
              </w:rPr>
            </w:pPr>
            <w:r w:rsidRPr="00487346">
              <w:rPr>
                <w:rFonts w:ascii="Times New Roman" w:hAnsi="Times New Roman"/>
                <w:color w:val="000000"/>
                <w:sz w:val="24"/>
                <w:szCs w:val="24"/>
              </w:rPr>
              <w:t>1.1 Impactul asupra mediului concurenţial şi domeniul ajutoarelor de stat</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Impactul asupra mediului de afaceri</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Impactul social</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 xml:space="preserve">Impactul asupra mediului </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3"/>
              </w:numPr>
              <w:spacing w:after="0" w:line="240" w:lineRule="auto"/>
              <w:ind w:left="315" w:hanging="284"/>
              <w:rPr>
                <w:rFonts w:ascii="Times New Roman" w:hAnsi="Times New Roman"/>
                <w:color w:val="000000"/>
                <w:sz w:val="24"/>
                <w:szCs w:val="24"/>
              </w:rPr>
            </w:pPr>
            <w:r w:rsidRPr="00487346">
              <w:rPr>
                <w:rFonts w:ascii="Times New Roman" w:hAnsi="Times New Roman"/>
                <w:color w:val="000000"/>
                <w:sz w:val="24"/>
                <w:szCs w:val="24"/>
              </w:rPr>
              <w:t>Alte informaţii</w:t>
            </w:r>
          </w:p>
        </w:tc>
        <w:tc>
          <w:tcPr>
            <w:tcW w:w="61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rsidRPr="00487346">
              <w:t xml:space="preserve">Nu </w:t>
            </w:r>
            <w:r>
              <w:t>au fost identificate.</w:t>
            </w:r>
          </w:p>
        </w:tc>
      </w:tr>
      <w:tr w:rsidR="007C72DE" w:rsidRPr="00487346" w:rsidTr="00594C5E">
        <w:trPr>
          <w:trHeight w:val="645"/>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10265" w:type="dxa"/>
              <w:tblLook w:val="0160" w:firstRow="1" w:lastRow="1" w:firstColumn="0" w:lastColumn="1" w:noHBand="0" w:noVBand="0"/>
            </w:tblPr>
            <w:tblGrid>
              <w:gridCol w:w="3601"/>
              <w:gridCol w:w="1080"/>
              <w:gridCol w:w="1080"/>
              <w:gridCol w:w="1081"/>
              <w:gridCol w:w="1081"/>
              <w:gridCol w:w="1261"/>
              <w:gridCol w:w="1081"/>
            </w:tblGrid>
            <w:tr w:rsidR="007C72DE" w:rsidRPr="00487346" w:rsidTr="00594C5E">
              <w:trPr>
                <w:trHeight w:val="940"/>
              </w:trPr>
              <w:tc>
                <w:tcPr>
                  <w:tcW w:w="10265" w:type="dxa"/>
                  <w:gridSpan w:val="7"/>
                  <w:tcBorders>
                    <w:bottom w:val="single" w:sz="4" w:space="0" w:color="auto"/>
                  </w:tcBorders>
                </w:tcPr>
                <w:p w:rsidR="007C72DE" w:rsidRPr="00487346" w:rsidRDefault="007C72DE" w:rsidP="00594C5E">
                  <w:pPr>
                    <w:tabs>
                      <w:tab w:val="left" w:pos="387"/>
                    </w:tabs>
                    <w:jc w:val="center"/>
                    <w:rPr>
                      <w:b/>
                    </w:rPr>
                  </w:pPr>
                  <w:proofErr w:type="spellStart"/>
                  <w:r w:rsidRPr="00487346">
                    <w:rPr>
                      <w:b/>
                    </w:rPr>
                    <w:t>Secţiunea</w:t>
                  </w:r>
                  <w:proofErr w:type="spellEnd"/>
                  <w:r w:rsidRPr="00487346">
                    <w:rPr>
                      <w:b/>
                    </w:rPr>
                    <w:t xml:space="preserve"> a 4-a</w:t>
                  </w:r>
                  <w:r>
                    <w:rPr>
                      <w:b/>
                    </w:rPr>
                    <w:t>:</w:t>
                  </w:r>
                  <w:r w:rsidRPr="00487346">
                    <w:rPr>
                      <w:b/>
                    </w:rPr>
                    <w:t xml:space="preserve"> Impactul financiar asupra bugetului general consolidat, atât pe termen scurt, pentru anul curent, cât şi pe termen lung (pe 5 ani)</w:t>
                  </w:r>
                </w:p>
                <w:p w:rsidR="007C72DE" w:rsidRPr="00487346" w:rsidRDefault="007C72DE" w:rsidP="00594C5E">
                  <w:pPr>
                    <w:tabs>
                      <w:tab w:val="left" w:pos="387"/>
                    </w:tabs>
                    <w:jc w:val="both"/>
                  </w:pPr>
                  <w:r w:rsidRPr="00487346">
                    <w:t>Proiectul de act normativ nu are impact asupra bugetului general consolidat</w:t>
                  </w:r>
                </w:p>
              </w:tc>
            </w:tr>
            <w:tr w:rsidR="007C72DE" w:rsidRPr="00487346" w:rsidTr="00594C5E">
              <w:trPr>
                <w:trHeight w:val="162"/>
              </w:trPr>
              <w:tc>
                <w:tcPr>
                  <w:tcW w:w="10265" w:type="dxa"/>
                  <w:gridSpan w:val="7"/>
                  <w:tcBorders>
                    <w:top w:val="single" w:sz="4" w:space="0" w:color="auto"/>
                    <w:left w:val="single" w:sz="4" w:space="0" w:color="auto"/>
                    <w:bottom w:val="single" w:sz="4" w:space="0" w:color="auto"/>
                    <w:right w:val="single" w:sz="4" w:space="0" w:color="auto"/>
                  </w:tcBorders>
                </w:tcPr>
                <w:p w:rsidR="007C72DE" w:rsidRPr="00487346" w:rsidRDefault="007C72DE" w:rsidP="00594C5E">
                  <w:pPr>
                    <w:ind w:left="720" w:hanging="720"/>
                    <w:jc w:val="right"/>
                  </w:pPr>
                  <w:r w:rsidRPr="00487346">
                    <w:t>- mii lei -</w:t>
                  </w:r>
                </w:p>
              </w:tc>
            </w:tr>
            <w:tr w:rsidR="007C72DE" w:rsidRPr="00487346" w:rsidTr="00594C5E">
              <w:trPr>
                <w:trHeight w:val="612"/>
              </w:trPr>
              <w:tc>
                <w:tcPr>
                  <w:tcW w:w="3601" w:type="dxa"/>
                  <w:tcBorders>
                    <w:top w:val="single" w:sz="4" w:space="0" w:color="auto"/>
                    <w:left w:val="single" w:sz="4" w:space="0" w:color="auto"/>
                    <w:bottom w:val="single" w:sz="4" w:space="0" w:color="auto"/>
                    <w:right w:val="single" w:sz="4" w:space="0" w:color="auto"/>
                  </w:tcBorders>
                  <w:vAlign w:val="center"/>
                </w:tcPr>
                <w:p w:rsidR="007C72DE" w:rsidRPr="00487346" w:rsidRDefault="007C72DE" w:rsidP="00594C5E">
                  <w:pPr>
                    <w:tabs>
                      <w:tab w:val="left" w:pos="6705"/>
                    </w:tabs>
                    <w:ind w:left="720" w:hanging="720"/>
                    <w:jc w:val="center"/>
                  </w:pPr>
                  <w:r w:rsidRPr="00487346">
                    <w:t>Indicatori</w:t>
                  </w:r>
                </w:p>
              </w:tc>
              <w:tc>
                <w:tcPr>
                  <w:tcW w:w="1080" w:type="dxa"/>
                  <w:tcBorders>
                    <w:top w:val="single" w:sz="4" w:space="0" w:color="auto"/>
                    <w:left w:val="single" w:sz="4" w:space="0" w:color="auto"/>
                    <w:bottom w:val="single" w:sz="4" w:space="0" w:color="auto"/>
                    <w:right w:val="single" w:sz="4" w:space="0" w:color="auto"/>
                  </w:tcBorders>
                  <w:vAlign w:val="center"/>
                </w:tcPr>
                <w:p w:rsidR="007C72DE" w:rsidRPr="00487346" w:rsidRDefault="007C72DE" w:rsidP="00594C5E">
                  <w:pPr>
                    <w:jc w:val="center"/>
                  </w:pPr>
                  <w:r w:rsidRPr="00487346">
                    <w:t>Anul</w:t>
                  </w:r>
                </w:p>
                <w:p w:rsidR="007C72DE" w:rsidRPr="00487346" w:rsidRDefault="007C72DE" w:rsidP="00594C5E">
                  <w:pPr>
                    <w:jc w:val="center"/>
                  </w:pPr>
                  <w:r w:rsidRPr="00487346">
                    <w:t>curent</w:t>
                  </w:r>
                </w:p>
              </w:tc>
              <w:tc>
                <w:tcPr>
                  <w:tcW w:w="4503" w:type="dxa"/>
                  <w:gridSpan w:val="4"/>
                  <w:tcBorders>
                    <w:top w:val="single" w:sz="4" w:space="0" w:color="auto"/>
                    <w:left w:val="single" w:sz="4" w:space="0" w:color="auto"/>
                    <w:bottom w:val="single" w:sz="4" w:space="0" w:color="auto"/>
                    <w:right w:val="single" w:sz="4" w:space="0" w:color="auto"/>
                  </w:tcBorders>
                  <w:vAlign w:val="center"/>
                </w:tcPr>
                <w:p w:rsidR="007C72DE" w:rsidRPr="00487346" w:rsidRDefault="007C72DE" w:rsidP="00594C5E">
                  <w:pPr>
                    <w:tabs>
                      <w:tab w:val="left" w:pos="6450"/>
                    </w:tabs>
                    <w:jc w:val="center"/>
                  </w:pPr>
                  <w:r w:rsidRPr="00487346">
                    <w:t>Următorii 4 ani</w:t>
                  </w:r>
                </w:p>
              </w:tc>
              <w:tc>
                <w:tcPr>
                  <w:tcW w:w="1081" w:type="dxa"/>
                  <w:tcBorders>
                    <w:top w:val="single" w:sz="4" w:space="0" w:color="auto"/>
                    <w:left w:val="single" w:sz="4" w:space="0" w:color="auto"/>
                    <w:bottom w:val="single" w:sz="4" w:space="0" w:color="auto"/>
                    <w:right w:val="single" w:sz="4" w:space="0" w:color="auto"/>
                  </w:tcBorders>
                  <w:vAlign w:val="center"/>
                </w:tcPr>
                <w:p w:rsidR="007C72DE" w:rsidRPr="00487346" w:rsidRDefault="007C72DE" w:rsidP="00594C5E">
                  <w:pPr>
                    <w:jc w:val="center"/>
                  </w:pPr>
                  <w:r w:rsidRPr="00487346">
                    <w:t>Media pe</w:t>
                  </w:r>
                  <w:r>
                    <w:t xml:space="preserve"> </w:t>
                  </w:r>
                  <w:r w:rsidRPr="00487346">
                    <w:t>5 ani</w:t>
                  </w:r>
                </w:p>
              </w:tc>
            </w:tr>
            <w:tr w:rsidR="007C72DE" w:rsidRPr="00487346" w:rsidTr="00594C5E">
              <w:trPr>
                <w:trHeight w:val="241"/>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1</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2</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3</w:t>
                  </w: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4</w:t>
                  </w: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5</w:t>
                  </w: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6</w:t>
                  </w: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2715"/>
                    </w:tabs>
                    <w:jc w:val="center"/>
                  </w:pPr>
                  <w:r w:rsidRPr="00487346">
                    <w:t>7</w:t>
                  </w:r>
                </w:p>
              </w:tc>
            </w:tr>
            <w:tr w:rsidR="007C72DE" w:rsidRPr="00487346" w:rsidTr="00594C5E">
              <w:trPr>
                <w:trHeight w:val="342"/>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pStyle w:val="ListParagraph"/>
                    <w:numPr>
                      <w:ilvl w:val="0"/>
                      <w:numId w:val="4"/>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Modificări ale veniturilor bugetare, plus/minus, din care:</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rsidRPr="00487346">
                    <w:t xml:space="preserve">    a) buget de stat, din acesta:</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rsidRPr="00487346">
                    <w:t xml:space="preserve">         (i)  impozit pe profit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rsidRPr="00487346">
                    <w:t xml:space="preserve">         (ii) impozit pe venit</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887E73">
                  <w:pPr>
                    <w:jc w:val="both"/>
                  </w:pPr>
                  <w:r w:rsidRPr="00487346">
                    <w:t xml:space="preserve">    b)  bugete locale:</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rsidRPr="00487346">
                    <w:t xml:space="preserve">         (i)  impozit pe profit</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cente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ind w:left="633" w:hanging="378"/>
                    <w:jc w:val="both"/>
                  </w:pPr>
                  <w:r w:rsidRPr="00487346">
                    <w:t>c) bugetul asigurărilor sociale de stat:</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rsidRPr="00487346">
                    <w:br w:type="page"/>
                    <w:t xml:space="preserve">         (i) contribuţii de asigurări</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pStyle w:val="ListParagraph"/>
                    <w:numPr>
                      <w:ilvl w:val="0"/>
                      <w:numId w:val="4"/>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Modificări ale cheltuielilor bugetare, plus/minus, din care:</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rPr>
                <w:trHeight w:val="210"/>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ind w:left="120"/>
                    <w:jc w:val="both"/>
                  </w:pPr>
                  <w:r w:rsidRPr="00487346">
                    <w:t xml:space="preserve">  a) buget de stat, din acesta:</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rPr>
                <w:trHeight w:val="321"/>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tabs>
                      <w:tab w:val="left" w:pos="747"/>
                    </w:tabs>
                    <w:jc w:val="both"/>
                  </w:pPr>
                  <w:r w:rsidRPr="00487346">
                    <w:t xml:space="preserve">        (iii) cheltuieli de capital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rsidRPr="00487346">
                    <w:t xml:space="preserve">    b) credit extern</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rsidRPr="00487346">
                    <w:t xml:space="preserve">    c) surse proprii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pStyle w:val="ListParagraph"/>
                    <w:numPr>
                      <w:ilvl w:val="0"/>
                      <w:numId w:val="4"/>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Impact financiar, plus/minus, din care: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rPr>
                <w:trHeight w:val="330"/>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numPr>
                      <w:ilvl w:val="0"/>
                      <w:numId w:val="2"/>
                    </w:numPr>
                    <w:jc w:val="both"/>
                  </w:pPr>
                  <w:r w:rsidRPr="00487346">
                    <w:t xml:space="preserve">buget de stat </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rPr>
                <w:trHeight w:val="210"/>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numPr>
                      <w:ilvl w:val="0"/>
                      <w:numId w:val="2"/>
                    </w:numPr>
                    <w:jc w:val="both"/>
                  </w:pPr>
                  <w:r w:rsidRPr="00487346">
                    <w:t>bugetele locale</w:t>
                  </w: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26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c>
                <w:tcPr>
                  <w:tcW w:w="1081" w:type="dxa"/>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right"/>
                    <w:rPr>
                      <w:color w:val="FF0000"/>
                    </w:rPr>
                  </w:pP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pStyle w:val="ListParagraph"/>
                    <w:numPr>
                      <w:ilvl w:val="0"/>
                      <w:numId w:val="4"/>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Propuneri pentru acoperirea creşterii cheltuielilor  bugetare </w:t>
                  </w:r>
                </w:p>
              </w:tc>
              <w:tc>
                <w:tcPr>
                  <w:tcW w:w="6664" w:type="dxa"/>
                  <w:gridSpan w:val="6"/>
                  <w:tcBorders>
                    <w:top w:val="single" w:sz="4" w:space="0" w:color="auto"/>
                    <w:left w:val="single" w:sz="4" w:space="0" w:color="auto"/>
                    <w:bottom w:val="single" w:sz="4" w:space="0" w:color="auto"/>
                    <w:right w:val="single" w:sz="4" w:space="0" w:color="auto"/>
                  </w:tcBorders>
                </w:tcPr>
                <w:p w:rsidR="007C72DE" w:rsidRPr="00487346" w:rsidRDefault="007C72DE" w:rsidP="00594C5E">
                  <w:pPr>
                    <w:rPr>
                      <w:color w:val="FF0000"/>
                    </w:rPr>
                  </w:pPr>
                  <w:r>
                    <w:t>Proiectul de act normativ nu se referă la acest subiect.</w:t>
                  </w:r>
                </w:p>
              </w:tc>
            </w:tr>
            <w:tr w:rsidR="007C72DE" w:rsidRPr="00487346" w:rsidTr="00594C5E">
              <w:trPr>
                <w:trHeight w:val="531"/>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pStyle w:val="ListParagraph"/>
                    <w:numPr>
                      <w:ilvl w:val="0"/>
                      <w:numId w:val="4"/>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Propuneri pentru a compensa reducerea  veniturilor bugetare</w:t>
                  </w:r>
                </w:p>
              </w:tc>
              <w:tc>
                <w:tcPr>
                  <w:tcW w:w="6664" w:type="dxa"/>
                  <w:gridSpan w:val="6"/>
                  <w:tcBorders>
                    <w:top w:val="single" w:sz="4" w:space="0" w:color="auto"/>
                    <w:left w:val="single" w:sz="4" w:space="0" w:color="auto"/>
                    <w:bottom w:val="single" w:sz="4" w:space="0" w:color="auto"/>
                    <w:right w:val="single" w:sz="4" w:space="0" w:color="auto"/>
                  </w:tcBorders>
                </w:tcPr>
                <w:p w:rsidR="007C72DE" w:rsidRPr="00487346" w:rsidRDefault="007C72DE" w:rsidP="00594C5E">
                  <w:r>
                    <w:t>Proiectul de act normativ nu se referă la acest subiect.</w:t>
                  </w:r>
                </w:p>
              </w:tc>
            </w:tr>
            <w:tr w:rsidR="007C72DE" w:rsidRPr="00487346" w:rsidTr="00594C5E">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pStyle w:val="ListParagraph"/>
                    <w:numPr>
                      <w:ilvl w:val="0"/>
                      <w:numId w:val="4"/>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Calcule detaliate privind fundamentarea  modificărilor veniturilor şi/sau cheltuielilor bugetare </w:t>
                  </w:r>
                </w:p>
              </w:tc>
              <w:tc>
                <w:tcPr>
                  <w:tcW w:w="6664" w:type="dxa"/>
                  <w:gridSpan w:val="6"/>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t>Proiectul de act normativ nu se referă la acest subiect.</w:t>
                  </w:r>
                </w:p>
              </w:tc>
            </w:tr>
            <w:tr w:rsidR="007C72DE" w:rsidRPr="00487346" w:rsidTr="00594C5E">
              <w:trPr>
                <w:trHeight w:val="279"/>
              </w:trPr>
              <w:tc>
                <w:tcPr>
                  <w:tcW w:w="3601" w:type="dxa"/>
                  <w:tcBorders>
                    <w:top w:val="single" w:sz="4" w:space="0" w:color="auto"/>
                    <w:left w:val="single" w:sz="4" w:space="0" w:color="auto"/>
                    <w:bottom w:val="single" w:sz="4" w:space="0" w:color="auto"/>
                    <w:right w:val="single" w:sz="4" w:space="0" w:color="auto"/>
                  </w:tcBorders>
                </w:tcPr>
                <w:p w:rsidR="007C72DE" w:rsidRPr="00487346" w:rsidRDefault="007C72DE" w:rsidP="007C72DE">
                  <w:pPr>
                    <w:pStyle w:val="ListParagraph"/>
                    <w:numPr>
                      <w:ilvl w:val="0"/>
                      <w:numId w:val="4"/>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Alte informaţii </w:t>
                  </w:r>
                </w:p>
              </w:tc>
              <w:tc>
                <w:tcPr>
                  <w:tcW w:w="6664" w:type="dxa"/>
                  <w:gridSpan w:val="6"/>
                  <w:tcBorders>
                    <w:top w:val="single" w:sz="4" w:space="0" w:color="auto"/>
                    <w:left w:val="single" w:sz="4" w:space="0" w:color="auto"/>
                    <w:bottom w:val="single" w:sz="4" w:space="0" w:color="auto"/>
                    <w:right w:val="single" w:sz="4" w:space="0" w:color="auto"/>
                  </w:tcBorders>
                </w:tcPr>
                <w:p w:rsidR="007C72DE" w:rsidRPr="00487346" w:rsidRDefault="007C72DE" w:rsidP="00594C5E">
                  <w:pPr>
                    <w:jc w:val="both"/>
                  </w:pPr>
                  <w:r>
                    <w:t>Nu au fost identificate.</w:t>
                  </w:r>
                </w:p>
              </w:tc>
            </w:tr>
          </w:tbl>
          <w:p w:rsidR="007C72DE" w:rsidRPr="00487346" w:rsidRDefault="007C72DE" w:rsidP="00594C5E">
            <w:pPr>
              <w:jc w:val="both"/>
              <w:rPr>
                <w:b/>
                <w:color w:val="000000"/>
              </w:rPr>
            </w:pPr>
          </w:p>
        </w:tc>
      </w:tr>
      <w:tr w:rsidR="007C72DE" w:rsidRPr="00487346" w:rsidTr="00594C5E">
        <w:trPr>
          <w:trHeight w:val="339"/>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EF6BB9">
            <w:pPr>
              <w:jc w:val="center"/>
              <w:rPr>
                <w:b/>
                <w:color w:val="000000"/>
              </w:rPr>
            </w:pPr>
            <w:proofErr w:type="spellStart"/>
            <w:r w:rsidRPr="00487346">
              <w:rPr>
                <w:b/>
                <w:color w:val="000000"/>
              </w:rPr>
              <w:t>Secţiunea</w:t>
            </w:r>
            <w:proofErr w:type="spellEnd"/>
            <w:r w:rsidRPr="00487346">
              <w:rPr>
                <w:b/>
                <w:color w:val="000000"/>
              </w:rPr>
              <w:t xml:space="preserve"> a 5-a: Efectele proiectului de act normativ asupra </w:t>
            </w:r>
            <w:proofErr w:type="spellStart"/>
            <w:r w:rsidRPr="00487346">
              <w:rPr>
                <w:b/>
                <w:color w:val="000000"/>
              </w:rPr>
              <w:t>legislaţiei</w:t>
            </w:r>
            <w:proofErr w:type="spellEnd"/>
            <w:r w:rsidRPr="00487346">
              <w:rPr>
                <w:b/>
                <w:color w:val="000000"/>
              </w:rPr>
              <w:t xml:space="preserve"> în vigoare</w:t>
            </w:r>
          </w:p>
        </w:tc>
      </w:tr>
      <w:tr w:rsidR="007C72DE" w:rsidRPr="00487346" w:rsidTr="00594C5E">
        <w:trPr>
          <w:trHeight w:val="339"/>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5"/>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Măsuri normative necesare pentru aplicarea prevederilor proiectului de act normativ:</w:t>
            </w:r>
          </w:p>
          <w:p w:rsidR="007C72DE" w:rsidRPr="00487346" w:rsidRDefault="007C72DE" w:rsidP="00594C5E">
            <w:pPr>
              <w:ind w:left="599" w:hanging="284"/>
              <w:rPr>
                <w:color w:val="000000"/>
              </w:rPr>
            </w:pPr>
            <w:r w:rsidRPr="00487346">
              <w:rPr>
                <w:color w:val="000000"/>
              </w:rPr>
              <w:t xml:space="preserve">a) acte normative  în vigoare ce vor fi modificate sau abrogate, ca urmare </w:t>
            </w:r>
            <w:r w:rsidRPr="00487346">
              <w:rPr>
                <w:color w:val="000000"/>
              </w:rPr>
              <w:lastRenderedPageBreak/>
              <w:t>a intrării în vigoare a proiectului de act normativ;</w:t>
            </w:r>
          </w:p>
          <w:p w:rsidR="007C72DE" w:rsidRPr="00487346" w:rsidRDefault="007C72DE" w:rsidP="00594C5E">
            <w:pPr>
              <w:ind w:left="599" w:hanging="284"/>
              <w:rPr>
                <w:b/>
                <w:color w:val="000000"/>
              </w:rPr>
            </w:pPr>
            <w:r w:rsidRPr="00487346">
              <w:rPr>
                <w:color w:val="000000"/>
              </w:rPr>
              <w:t>b) acte normative ce urmează a fi elaborate în vederea  implementării noilor dispoziţii</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lastRenderedPageBreak/>
              <w:t>Proiectul de act normativ nu se referă la acest subiect.</w:t>
            </w:r>
          </w:p>
        </w:tc>
      </w:tr>
      <w:tr w:rsidR="007C72DE" w:rsidRPr="00487346" w:rsidTr="00594C5E">
        <w:trPr>
          <w:trHeight w:val="339"/>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5"/>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Conformitatea  proiectului de act normativ cu legislaţia comunitară în cazul proiectelor ce transpun prevederi comunitare</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rHeight w:val="339"/>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5"/>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Măsuri normative necesare aplicării directe a actelor normative comunitare</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rHeight w:val="339"/>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5"/>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Hotărâri ale Curţii de Justiţie a Uniunii Europene</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7C72DE">
            <w:pPr>
              <w:pStyle w:val="ListParagraph"/>
              <w:numPr>
                <w:ilvl w:val="0"/>
                <w:numId w:val="5"/>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Alte acte normative şi/sau documente internaţionale din care decurg angajamente</w:t>
            </w:r>
          </w:p>
        </w:tc>
        <w:tc>
          <w:tcPr>
            <w:tcW w:w="6157" w:type="dxa"/>
            <w:gridSpan w:val="3"/>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4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7C72DE">
            <w:pPr>
              <w:pStyle w:val="ListParagraph"/>
              <w:numPr>
                <w:ilvl w:val="0"/>
                <w:numId w:val="5"/>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Alte informaţii</w:t>
            </w:r>
          </w:p>
        </w:tc>
        <w:tc>
          <w:tcPr>
            <w:tcW w:w="6157" w:type="dxa"/>
            <w:gridSpan w:val="3"/>
            <w:tcBorders>
              <w:top w:val="outset" w:sz="6" w:space="0" w:color="auto"/>
              <w:left w:val="outset" w:sz="6" w:space="0" w:color="auto"/>
              <w:bottom w:val="outset" w:sz="6" w:space="0" w:color="auto"/>
              <w:right w:val="outset" w:sz="6" w:space="0" w:color="auto"/>
            </w:tcBorders>
            <w:vAlign w:val="center"/>
          </w:tcPr>
          <w:p w:rsidR="007C72DE" w:rsidRPr="00487346" w:rsidRDefault="007C72DE" w:rsidP="00594C5E">
            <w:pPr>
              <w:jc w:val="both"/>
            </w:pPr>
            <w:r>
              <w:t>Nu au fost identificate.</w:t>
            </w:r>
          </w:p>
        </w:tc>
      </w:tr>
      <w:tr w:rsidR="007C72DE" w:rsidRPr="00487346" w:rsidTr="00594C5E">
        <w:trPr>
          <w:trHeight w:val="555"/>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r w:rsidRPr="00487346">
              <w:rPr>
                <w:b/>
                <w:color w:val="000000"/>
              </w:rPr>
              <w:t>Secţiunea a 6-a: Consultările efectuate în vederea elaborării proiectului de act normativ</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6"/>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Informaţii privind procesul de consultare cu organizaţii neguvernamentale, institute de cercetare şi alte organisme implicate</w:t>
            </w:r>
          </w:p>
        </w:tc>
        <w:tc>
          <w:tcPr>
            <w:tcW w:w="4945" w:type="dxa"/>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6"/>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Fundamentarea alegerii organizaţiilor cu care a avut loc consultarea, precum şi a modului în care activitatea acestor organizaţii este legată de obiectul proiectului de act normativ    </w:t>
            </w:r>
          </w:p>
        </w:tc>
        <w:tc>
          <w:tcPr>
            <w:tcW w:w="4945" w:type="dxa"/>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6"/>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945" w:type="dxa"/>
            <w:tcBorders>
              <w:top w:val="outset" w:sz="6" w:space="0" w:color="auto"/>
              <w:left w:val="outset" w:sz="6" w:space="0" w:color="auto"/>
              <w:bottom w:val="outset" w:sz="6" w:space="0" w:color="auto"/>
              <w:right w:val="outset" w:sz="6" w:space="0" w:color="auto"/>
            </w:tcBorders>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6"/>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Consultările desfăşurate în cadrul consiliilor interministeriale, în conformitate cu prevederile Hotărârii Guvernului nr. 750/2005  privind  constituirea consiliilor interministeriale permanente  </w:t>
            </w:r>
          </w:p>
        </w:tc>
        <w:tc>
          <w:tcPr>
            <w:tcW w:w="4945" w:type="dxa"/>
            <w:tcBorders>
              <w:top w:val="outset" w:sz="6" w:space="0" w:color="auto"/>
              <w:left w:val="outset" w:sz="6" w:space="0" w:color="auto"/>
              <w:bottom w:val="outset" w:sz="6" w:space="0" w:color="auto"/>
              <w:right w:val="outset" w:sz="6" w:space="0" w:color="auto"/>
            </w:tcBorders>
          </w:tcPr>
          <w:p w:rsidR="007C72DE" w:rsidRPr="00487346" w:rsidRDefault="007C72DE" w:rsidP="00594C5E">
            <w:r>
              <w:t>Acest proiect de act normativ nu este supus consultării comisiilor interministeriale.</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6"/>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Informaţii privind avizarea de către:</w:t>
            </w:r>
          </w:p>
          <w:p w:rsidR="007C72DE" w:rsidRPr="00487346" w:rsidRDefault="007C72DE" w:rsidP="00594C5E">
            <w:pPr>
              <w:ind w:left="741" w:hanging="284"/>
              <w:rPr>
                <w:color w:val="000000"/>
              </w:rPr>
            </w:pPr>
            <w:r w:rsidRPr="00487346">
              <w:rPr>
                <w:color w:val="000000"/>
              </w:rPr>
              <w:t>a) Consiliul Legislativ</w:t>
            </w:r>
          </w:p>
          <w:p w:rsidR="007C72DE" w:rsidRPr="00487346" w:rsidRDefault="007C72DE" w:rsidP="00594C5E">
            <w:pPr>
              <w:ind w:left="741" w:hanging="284"/>
              <w:rPr>
                <w:color w:val="000000"/>
              </w:rPr>
            </w:pPr>
            <w:r w:rsidRPr="00487346">
              <w:rPr>
                <w:color w:val="000000"/>
              </w:rPr>
              <w:t>b) Consiliul Suprem de Apărare a Ţării</w:t>
            </w:r>
          </w:p>
          <w:p w:rsidR="007C72DE" w:rsidRPr="00487346" w:rsidRDefault="007C72DE" w:rsidP="00594C5E">
            <w:pPr>
              <w:ind w:left="741" w:hanging="284"/>
              <w:rPr>
                <w:color w:val="000000"/>
              </w:rPr>
            </w:pPr>
            <w:r w:rsidRPr="00487346">
              <w:rPr>
                <w:color w:val="000000"/>
              </w:rPr>
              <w:t>c) Consiliul Economic şi Social</w:t>
            </w:r>
          </w:p>
          <w:p w:rsidR="007C72DE" w:rsidRPr="00487346" w:rsidRDefault="007C72DE" w:rsidP="00594C5E">
            <w:pPr>
              <w:ind w:left="741" w:hanging="284"/>
              <w:rPr>
                <w:color w:val="000000"/>
              </w:rPr>
            </w:pPr>
            <w:r w:rsidRPr="00487346">
              <w:rPr>
                <w:color w:val="000000"/>
              </w:rPr>
              <w:t>d) Consiliul Concurenţei</w:t>
            </w:r>
          </w:p>
          <w:p w:rsidR="007C72DE" w:rsidRPr="00487346" w:rsidRDefault="007C72DE" w:rsidP="00594C5E">
            <w:pPr>
              <w:ind w:left="741" w:hanging="284"/>
              <w:rPr>
                <w:color w:val="000000"/>
              </w:rPr>
            </w:pPr>
            <w:r w:rsidRPr="00487346">
              <w:rPr>
                <w:color w:val="000000"/>
              </w:rPr>
              <w:t>e) Curtea de Conturi</w:t>
            </w:r>
          </w:p>
        </w:tc>
        <w:tc>
          <w:tcPr>
            <w:tcW w:w="4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rsidRPr="00424CDC">
              <w:t xml:space="preserve">Proiectul de act </w:t>
            </w:r>
            <w:r w:rsidRPr="00DC3B25">
              <w:t>normativ a fost avizat de Consiliul Legislativ cu aviz favorabil.</w:t>
            </w:r>
          </w:p>
        </w:tc>
      </w:tr>
      <w:tr w:rsidR="007C72DE" w:rsidRPr="00487346" w:rsidTr="00594C5E">
        <w:trPr>
          <w:tblCellSpacing w:w="0" w:type="dxa"/>
          <w:jc w:val="center"/>
        </w:trPr>
        <w:tc>
          <w:tcPr>
            <w:tcW w:w="538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6"/>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Alte informaţii</w:t>
            </w:r>
          </w:p>
        </w:tc>
        <w:tc>
          <w:tcPr>
            <w:tcW w:w="4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Nu au fost identificate.</w:t>
            </w:r>
          </w:p>
        </w:tc>
      </w:tr>
      <w:tr w:rsidR="007C72DE" w:rsidRPr="00487346" w:rsidTr="00EF6BB9">
        <w:trPr>
          <w:trHeight w:val="519"/>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proofErr w:type="spellStart"/>
            <w:r w:rsidRPr="00487346">
              <w:rPr>
                <w:b/>
                <w:color w:val="000000"/>
              </w:rPr>
              <w:t>Secţiunea</w:t>
            </w:r>
            <w:proofErr w:type="spellEnd"/>
            <w:r w:rsidRPr="00487346">
              <w:rPr>
                <w:b/>
                <w:color w:val="000000"/>
              </w:rPr>
              <w:t xml:space="preserve"> a 7-a: </w:t>
            </w:r>
            <w:proofErr w:type="spellStart"/>
            <w:r w:rsidRPr="00487346">
              <w:rPr>
                <w:b/>
                <w:color w:val="000000"/>
              </w:rPr>
              <w:t>Activităţi</w:t>
            </w:r>
            <w:proofErr w:type="spellEnd"/>
            <w:r w:rsidRPr="00487346">
              <w:rPr>
                <w:b/>
                <w:color w:val="000000"/>
              </w:rPr>
              <w:t xml:space="preserve"> de informare publică privind elaborarea si implementarea proiectului de act normativ</w:t>
            </w:r>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7"/>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Informarea </w:t>
            </w:r>
            <w:proofErr w:type="spellStart"/>
            <w:r w:rsidRPr="00487346">
              <w:rPr>
                <w:rFonts w:ascii="Times New Roman" w:hAnsi="Times New Roman"/>
                <w:color w:val="000000"/>
                <w:sz w:val="24"/>
                <w:szCs w:val="24"/>
              </w:rPr>
              <w:t>societăţii</w:t>
            </w:r>
            <w:proofErr w:type="spellEnd"/>
            <w:r w:rsidRPr="00487346">
              <w:rPr>
                <w:rFonts w:ascii="Times New Roman" w:hAnsi="Times New Roman"/>
                <w:color w:val="000000"/>
                <w:sz w:val="24"/>
                <w:szCs w:val="24"/>
              </w:rPr>
              <w:t xml:space="preserve"> civile cu privire la necesitatea elaborării proiectului de act normativ</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F62F1">
            <w:pPr>
              <w:jc w:val="both"/>
            </w:pPr>
            <w:r w:rsidRPr="00FC0BF3">
              <w:t xml:space="preserve">În elaborarea proiectului au fost îndeplinită procedura stabilită prin Legea nr. 52/2003 privind transparenţa decizională în administraţia publică, republicată, prin afişarea pe site-ul Ministerului </w:t>
            </w:r>
            <w:r w:rsidR="00FD4BFA" w:rsidRPr="00FC0BF3">
              <w:t>Apelor și Pădurilor</w:t>
            </w:r>
            <w:r w:rsidRPr="00FC0BF3">
              <w:t xml:space="preserve"> în data de </w:t>
            </w:r>
            <w:r w:rsidR="007D6706">
              <w:t>29.08.2017.</w:t>
            </w:r>
            <w:bookmarkStart w:id="1" w:name="_GoBack"/>
            <w:bookmarkEnd w:id="1"/>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7"/>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lastRenderedPageBreak/>
              <w:t>Informarea societăţii civile cu privire la eventualul impact asupra mediului în urma implementării proiectului de act normativ, precum şi efectele asupra sănătăţii şi securităţii cetăţenilor sau diversităţii biologice</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Proiectul de act normativ nu se referă la acest subiect.</w:t>
            </w:r>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7"/>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Alte informaţii </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Nu au fost identificate.</w:t>
            </w:r>
          </w:p>
        </w:tc>
      </w:tr>
      <w:tr w:rsidR="007C72DE" w:rsidRPr="00487346" w:rsidTr="00EF6BB9">
        <w:trPr>
          <w:trHeight w:val="330"/>
          <w:tblCellSpacing w:w="0" w:type="dxa"/>
          <w:jc w:val="center"/>
        </w:trPr>
        <w:tc>
          <w:tcPr>
            <w:tcW w:w="1033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72DE" w:rsidRPr="00487346" w:rsidRDefault="007C72DE" w:rsidP="00594C5E">
            <w:pPr>
              <w:jc w:val="center"/>
              <w:rPr>
                <w:b/>
                <w:color w:val="000000"/>
              </w:rPr>
            </w:pPr>
            <w:proofErr w:type="spellStart"/>
            <w:r w:rsidRPr="00487346">
              <w:rPr>
                <w:b/>
                <w:color w:val="000000"/>
              </w:rPr>
              <w:t>Secţiunea</w:t>
            </w:r>
            <w:proofErr w:type="spellEnd"/>
            <w:r w:rsidRPr="00487346">
              <w:rPr>
                <w:b/>
                <w:color w:val="000000"/>
              </w:rPr>
              <w:t xml:space="preserve"> a 8-a: Măsuri de implementare</w:t>
            </w:r>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8"/>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Măsurile de punere în aplicare a proiectului de act normativ de către autorităţile administraţiei publice centrale şi/sau locale - înfiinţarea unor noi organisme sau extinderea competenţelor instituţiilor existente</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pPr>
              <w:jc w:val="both"/>
            </w:pPr>
            <w:r>
              <w:t>Proiectul de act normativ nu se referă la acest subiect.</w:t>
            </w:r>
          </w:p>
          <w:p w:rsidR="007C72DE" w:rsidRPr="00487346" w:rsidRDefault="007C72DE" w:rsidP="00594C5E">
            <w:pPr>
              <w:jc w:val="both"/>
            </w:pPr>
            <w:r w:rsidRPr="00487346">
              <w:rPr>
                <w:i/>
              </w:rPr>
              <w:t xml:space="preserve"> </w:t>
            </w:r>
          </w:p>
        </w:tc>
      </w:tr>
      <w:tr w:rsidR="007C72DE" w:rsidRPr="00487346" w:rsidTr="00594C5E">
        <w:trPr>
          <w:tblCellSpacing w:w="0" w:type="dxa"/>
          <w:jc w:val="center"/>
        </w:trPr>
        <w:tc>
          <w:tcPr>
            <w:tcW w:w="534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7C72DE">
            <w:pPr>
              <w:pStyle w:val="ListParagraph"/>
              <w:numPr>
                <w:ilvl w:val="0"/>
                <w:numId w:val="8"/>
              </w:numPr>
              <w:spacing w:after="0" w:line="240" w:lineRule="auto"/>
              <w:rPr>
                <w:rFonts w:ascii="Times New Roman" w:hAnsi="Times New Roman"/>
                <w:color w:val="000000"/>
                <w:sz w:val="24"/>
                <w:szCs w:val="24"/>
              </w:rPr>
            </w:pPr>
            <w:r w:rsidRPr="00487346">
              <w:rPr>
                <w:rFonts w:ascii="Times New Roman" w:hAnsi="Times New Roman"/>
                <w:color w:val="000000"/>
                <w:sz w:val="24"/>
                <w:szCs w:val="24"/>
              </w:rPr>
              <w:t xml:space="preserve">Alte informaţii </w:t>
            </w:r>
          </w:p>
        </w:tc>
        <w:tc>
          <w:tcPr>
            <w:tcW w:w="498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72DE" w:rsidRPr="00487346" w:rsidRDefault="007C72DE" w:rsidP="00594C5E">
            <w:r>
              <w:t>Nu au fost identificate.</w:t>
            </w:r>
          </w:p>
        </w:tc>
      </w:tr>
    </w:tbl>
    <w:p w:rsidR="007C72DE" w:rsidRPr="00487346" w:rsidRDefault="007C72DE" w:rsidP="007C72DE">
      <w:pPr>
        <w:tabs>
          <w:tab w:val="left" w:pos="6120"/>
        </w:tabs>
        <w:ind w:left="-180" w:right="-478" w:firstLine="720"/>
        <w:jc w:val="both"/>
      </w:pPr>
    </w:p>
    <w:p w:rsidR="007C72DE" w:rsidRPr="00487346" w:rsidRDefault="007C72DE" w:rsidP="007C72DE">
      <w:pPr>
        <w:pStyle w:val="BodyText"/>
        <w:spacing w:after="0"/>
        <w:jc w:val="both"/>
      </w:pPr>
      <w:r w:rsidRPr="00487346">
        <w:t>Pentru considerentele de mai sus, am elaborat alăturatul proiect de Hotărâre a Guvernului pentru a</w:t>
      </w:r>
      <w:r w:rsidR="00A43D72">
        <w:t>doptarea</w:t>
      </w:r>
      <w:r w:rsidRPr="00487346">
        <w:t xml:space="preserve"> </w:t>
      </w:r>
      <w:r w:rsidR="00A43D72" w:rsidRPr="00A43D72">
        <w:t>Memorandumului de înțelegere între Ministerul Apelor și Pădurilor din  România și Ministerul Resurselor de Apă și Irigațiilor din Republica Arabă Egipt privind cooperarea în domeniul resurselor de apă</w:t>
      </w:r>
      <w:r w:rsidRPr="004C3552">
        <w:t xml:space="preserve">, semnat la </w:t>
      </w:r>
      <w:r w:rsidR="00A43D72">
        <w:t>București</w:t>
      </w:r>
      <w:r w:rsidRPr="004C3552">
        <w:t>, la data de 2</w:t>
      </w:r>
      <w:r w:rsidR="00A43D72">
        <w:t>8</w:t>
      </w:r>
      <w:r w:rsidRPr="004C3552">
        <w:t xml:space="preserve"> iu</w:t>
      </w:r>
      <w:r w:rsidR="00A43D72">
        <w:t>l</w:t>
      </w:r>
      <w:r w:rsidRPr="004C3552">
        <w:t>ie 201</w:t>
      </w:r>
      <w:r w:rsidR="00A43D72">
        <w:t>7</w:t>
      </w:r>
      <w:r>
        <w:t>, care</w:t>
      </w:r>
      <w:r w:rsidRPr="00487346">
        <w:t xml:space="preserve"> a fost avizat de ministerele interesate şi pe care îl supunem spre adoptare.</w:t>
      </w:r>
    </w:p>
    <w:p w:rsidR="007C72DE" w:rsidRPr="00487346" w:rsidRDefault="007C72DE" w:rsidP="007C72DE">
      <w:pPr>
        <w:pStyle w:val="BodyText"/>
        <w:spacing w:after="0"/>
      </w:pPr>
    </w:p>
    <w:p w:rsidR="007C72DE" w:rsidRDefault="007C72DE" w:rsidP="007C72DE">
      <w:pPr>
        <w:pStyle w:val="ListParagraph"/>
        <w:tabs>
          <w:tab w:val="left" w:pos="0"/>
        </w:tabs>
        <w:spacing w:after="0" w:line="240" w:lineRule="auto"/>
        <w:ind w:left="0"/>
        <w:contextualSpacing w:val="0"/>
        <w:jc w:val="center"/>
        <w:rPr>
          <w:rFonts w:ascii="Times New Roman" w:hAnsi="Times New Roman"/>
          <w:b/>
          <w:sz w:val="24"/>
          <w:szCs w:val="24"/>
        </w:rPr>
      </w:pPr>
    </w:p>
    <w:p w:rsidR="00EF6BB9" w:rsidRDefault="00EF6BB9" w:rsidP="007C72DE">
      <w:pPr>
        <w:pStyle w:val="ListParagraph"/>
        <w:tabs>
          <w:tab w:val="left" w:pos="0"/>
        </w:tabs>
        <w:spacing w:after="0" w:line="240" w:lineRule="auto"/>
        <w:ind w:left="0"/>
        <w:contextualSpacing w:val="0"/>
        <w:jc w:val="center"/>
        <w:rPr>
          <w:rFonts w:ascii="Times New Roman" w:hAnsi="Times New Roman"/>
          <w:b/>
          <w:sz w:val="24"/>
          <w:szCs w:val="24"/>
        </w:rPr>
      </w:pPr>
    </w:p>
    <w:p w:rsidR="007C72DE" w:rsidRPr="00487346" w:rsidRDefault="007C72DE" w:rsidP="007C72DE">
      <w:pPr>
        <w:pStyle w:val="ListParagraph"/>
        <w:tabs>
          <w:tab w:val="left" w:pos="0"/>
        </w:tabs>
        <w:spacing w:after="0" w:line="240" w:lineRule="auto"/>
        <w:ind w:left="0"/>
        <w:contextualSpacing w:val="0"/>
        <w:jc w:val="center"/>
        <w:rPr>
          <w:rFonts w:ascii="Times New Roman" w:hAnsi="Times New Roman"/>
          <w:b/>
          <w:sz w:val="24"/>
          <w:szCs w:val="24"/>
        </w:rPr>
      </w:pPr>
      <w:r w:rsidRPr="00487346">
        <w:rPr>
          <w:rFonts w:ascii="Times New Roman" w:hAnsi="Times New Roman"/>
          <w:b/>
          <w:sz w:val="24"/>
          <w:szCs w:val="24"/>
        </w:rPr>
        <w:t xml:space="preserve">MINISTRUL </w:t>
      </w:r>
      <w:r w:rsidR="00A43D72">
        <w:rPr>
          <w:rFonts w:ascii="Times New Roman" w:hAnsi="Times New Roman"/>
          <w:b/>
          <w:sz w:val="24"/>
          <w:szCs w:val="24"/>
        </w:rPr>
        <w:t>APELOR ȘI PĂDURILOR</w:t>
      </w:r>
    </w:p>
    <w:p w:rsidR="007C72DE" w:rsidRPr="00487346" w:rsidRDefault="007C72DE" w:rsidP="007C72DE">
      <w:pPr>
        <w:pStyle w:val="ListParagraph"/>
        <w:tabs>
          <w:tab w:val="left" w:pos="0"/>
        </w:tabs>
        <w:spacing w:after="0" w:line="240" w:lineRule="auto"/>
        <w:ind w:left="0"/>
        <w:jc w:val="center"/>
        <w:rPr>
          <w:rFonts w:ascii="Times New Roman" w:hAnsi="Times New Roman"/>
          <w:b/>
          <w:sz w:val="24"/>
          <w:szCs w:val="24"/>
        </w:rPr>
      </w:pPr>
    </w:p>
    <w:p w:rsidR="00EF6BB9" w:rsidRDefault="00EF6BB9" w:rsidP="007C72DE">
      <w:pPr>
        <w:pStyle w:val="ListParagraph"/>
        <w:tabs>
          <w:tab w:val="left" w:pos="0"/>
        </w:tabs>
        <w:spacing w:after="0" w:line="240" w:lineRule="auto"/>
        <w:ind w:left="0"/>
        <w:jc w:val="center"/>
        <w:rPr>
          <w:rFonts w:ascii="Times New Roman" w:hAnsi="Times New Roman"/>
          <w:b/>
          <w:sz w:val="24"/>
          <w:szCs w:val="24"/>
        </w:rPr>
      </w:pPr>
    </w:p>
    <w:p w:rsidR="007C72DE" w:rsidRPr="00487346" w:rsidRDefault="00A43D72" w:rsidP="007C72DE">
      <w:pPr>
        <w:pStyle w:val="ListParagraph"/>
        <w:tabs>
          <w:tab w:val="left" w:pos="0"/>
        </w:tabs>
        <w:spacing w:after="0" w:line="240" w:lineRule="auto"/>
        <w:ind w:left="0"/>
        <w:jc w:val="center"/>
        <w:rPr>
          <w:rFonts w:ascii="Times New Roman" w:hAnsi="Times New Roman"/>
          <w:b/>
          <w:sz w:val="24"/>
          <w:szCs w:val="24"/>
        </w:rPr>
      </w:pPr>
      <w:r>
        <w:rPr>
          <w:rFonts w:ascii="Times New Roman" w:hAnsi="Times New Roman"/>
          <w:b/>
          <w:sz w:val="24"/>
          <w:szCs w:val="24"/>
        </w:rPr>
        <w:t>Adriana Doina PANĂ</w:t>
      </w:r>
    </w:p>
    <w:p w:rsidR="007C72DE" w:rsidRPr="00487346" w:rsidRDefault="007C72DE" w:rsidP="007C72DE">
      <w:pPr>
        <w:pStyle w:val="ListParagraph"/>
        <w:tabs>
          <w:tab w:val="left" w:pos="0"/>
        </w:tabs>
        <w:spacing w:after="0" w:line="240" w:lineRule="auto"/>
        <w:ind w:left="0"/>
        <w:jc w:val="center"/>
        <w:rPr>
          <w:rFonts w:ascii="Times New Roman" w:hAnsi="Times New Roman"/>
          <w:b/>
          <w:sz w:val="24"/>
          <w:szCs w:val="24"/>
        </w:rPr>
      </w:pPr>
    </w:p>
    <w:p w:rsidR="007C72DE" w:rsidRDefault="007C72DE" w:rsidP="007C72DE">
      <w:pPr>
        <w:jc w:val="center"/>
        <w:rPr>
          <w:b/>
        </w:rPr>
      </w:pPr>
    </w:p>
    <w:p w:rsidR="00EF6BB9" w:rsidRDefault="00EF6BB9" w:rsidP="007C72DE">
      <w:pPr>
        <w:jc w:val="center"/>
        <w:rPr>
          <w:b/>
        </w:rPr>
      </w:pPr>
    </w:p>
    <w:p w:rsidR="00EF6BB9" w:rsidRDefault="00EF6BB9" w:rsidP="007C72DE">
      <w:pPr>
        <w:jc w:val="center"/>
        <w:rPr>
          <w:b/>
        </w:rPr>
      </w:pPr>
    </w:p>
    <w:p w:rsidR="007C72DE" w:rsidRPr="00487346" w:rsidRDefault="007C72DE" w:rsidP="007C72DE">
      <w:pPr>
        <w:rPr>
          <w:b/>
        </w:rPr>
      </w:pPr>
    </w:p>
    <w:p w:rsidR="007C72DE" w:rsidRDefault="007C72DE" w:rsidP="007C72DE">
      <w:pPr>
        <w:jc w:val="center"/>
        <w:rPr>
          <w:b/>
        </w:rPr>
      </w:pPr>
      <w:r w:rsidRPr="00487346">
        <w:rPr>
          <w:b/>
        </w:rPr>
        <w:t>AVIZĂM FAVORABIL:</w:t>
      </w:r>
    </w:p>
    <w:p w:rsidR="007C72DE" w:rsidRDefault="007C72DE" w:rsidP="007C72DE">
      <w:pPr>
        <w:jc w:val="center"/>
        <w:rPr>
          <w:b/>
        </w:rPr>
      </w:pPr>
    </w:p>
    <w:p w:rsidR="00EF6BB9" w:rsidRPr="00487346" w:rsidRDefault="00EF6BB9" w:rsidP="007C72DE">
      <w:pPr>
        <w:jc w:val="center"/>
        <w:rPr>
          <w:b/>
        </w:rPr>
      </w:pPr>
    </w:p>
    <w:p w:rsidR="007C72DE" w:rsidRPr="00487346" w:rsidRDefault="007C72DE" w:rsidP="007C72DE">
      <w:pPr>
        <w:jc w:val="center"/>
        <w:rPr>
          <w:b/>
        </w:rPr>
      </w:pPr>
    </w:p>
    <w:tbl>
      <w:tblPr>
        <w:tblW w:w="0" w:type="auto"/>
        <w:tblLook w:val="04A0" w:firstRow="1" w:lastRow="0" w:firstColumn="1" w:lastColumn="0" w:noHBand="0" w:noVBand="1"/>
      </w:tblPr>
      <w:tblGrid>
        <w:gridCol w:w="4823"/>
        <w:gridCol w:w="4818"/>
      </w:tblGrid>
      <w:tr w:rsidR="007C72DE" w:rsidRPr="00CD206F" w:rsidTr="00594C5E">
        <w:trPr>
          <w:trHeight w:val="1435"/>
        </w:trPr>
        <w:tc>
          <w:tcPr>
            <w:tcW w:w="4823" w:type="dxa"/>
            <w:shd w:val="clear" w:color="auto" w:fill="auto"/>
          </w:tcPr>
          <w:p w:rsidR="007C72DE" w:rsidRPr="00CD206F" w:rsidRDefault="007C72DE" w:rsidP="00594C5E">
            <w:pPr>
              <w:jc w:val="center"/>
              <w:rPr>
                <w:b/>
              </w:rPr>
            </w:pPr>
            <w:r w:rsidRPr="00CD206F">
              <w:rPr>
                <w:b/>
              </w:rPr>
              <w:t xml:space="preserve">MINISTRUL AFACERILOR EXTERNE </w:t>
            </w:r>
          </w:p>
          <w:p w:rsidR="007C72DE" w:rsidRPr="00CD206F" w:rsidRDefault="007C72DE" w:rsidP="00594C5E">
            <w:pPr>
              <w:jc w:val="center"/>
              <w:rPr>
                <w:b/>
              </w:rPr>
            </w:pPr>
          </w:p>
          <w:p w:rsidR="007C72DE" w:rsidRPr="00CD206F" w:rsidRDefault="007C72DE" w:rsidP="00594C5E">
            <w:pPr>
              <w:jc w:val="center"/>
              <w:rPr>
                <w:b/>
              </w:rPr>
            </w:pPr>
          </w:p>
          <w:p w:rsidR="007C72DE" w:rsidRPr="00CD206F" w:rsidRDefault="007C72DE" w:rsidP="00594C5E">
            <w:pPr>
              <w:jc w:val="center"/>
              <w:rPr>
                <w:b/>
              </w:rPr>
            </w:pPr>
          </w:p>
          <w:p w:rsidR="007C72DE" w:rsidRPr="00CD206F" w:rsidRDefault="00A43D72" w:rsidP="00594C5E">
            <w:pPr>
              <w:jc w:val="center"/>
              <w:rPr>
                <w:b/>
              </w:rPr>
            </w:pPr>
            <w:r w:rsidRPr="00A43D72">
              <w:rPr>
                <w:b/>
              </w:rPr>
              <w:t>Teodor - Viorel M</w:t>
            </w:r>
            <w:r>
              <w:rPr>
                <w:b/>
              </w:rPr>
              <w:t>ELEȘCANU</w:t>
            </w:r>
          </w:p>
        </w:tc>
        <w:tc>
          <w:tcPr>
            <w:tcW w:w="4818" w:type="dxa"/>
            <w:shd w:val="clear" w:color="auto" w:fill="auto"/>
          </w:tcPr>
          <w:p w:rsidR="007C72DE" w:rsidRPr="00CD206F" w:rsidRDefault="007C72DE" w:rsidP="00594C5E">
            <w:pPr>
              <w:jc w:val="center"/>
              <w:rPr>
                <w:b/>
              </w:rPr>
            </w:pPr>
            <w:r w:rsidRPr="00CD206F">
              <w:rPr>
                <w:b/>
              </w:rPr>
              <w:t>MINISTRUL JUSTI</w:t>
            </w:r>
            <w:r>
              <w:rPr>
                <w:b/>
              </w:rPr>
              <w:t>Ț</w:t>
            </w:r>
            <w:r w:rsidRPr="00CD206F">
              <w:rPr>
                <w:b/>
              </w:rPr>
              <w:t>IEI</w:t>
            </w:r>
          </w:p>
          <w:p w:rsidR="007C72DE" w:rsidRPr="00CD206F" w:rsidRDefault="007C72DE" w:rsidP="00594C5E">
            <w:pPr>
              <w:jc w:val="center"/>
              <w:rPr>
                <w:b/>
              </w:rPr>
            </w:pPr>
          </w:p>
          <w:p w:rsidR="007C72DE" w:rsidRPr="00CD206F" w:rsidRDefault="007C72DE" w:rsidP="00594C5E">
            <w:pPr>
              <w:jc w:val="center"/>
              <w:rPr>
                <w:b/>
              </w:rPr>
            </w:pPr>
          </w:p>
          <w:p w:rsidR="007C72DE" w:rsidRPr="00CD206F" w:rsidRDefault="007C72DE" w:rsidP="00594C5E">
            <w:pPr>
              <w:jc w:val="center"/>
              <w:rPr>
                <w:b/>
              </w:rPr>
            </w:pPr>
          </w:p>
          <w:p w:rsidR="007C72DE" w:rsidRPr="00CD206F" w:rsidRDefault="00A43D72" w:rsidP="00594C5E">
            <w:pPr>
              <w:jc w:val="center"/>
              <w:rPr>
                <w:b/>
              </w:rPr>
            </w:pPr>
            <w:r w:rsidRPr="00A43D72">
              <w:rPr>
                <w:b/>
              </w:rPr>
              <w:t>Tudorel T</w:t>
            </w:r>
            <w:r>
              <w:rPr>
                <w:b/>
              </w:rPr>
              <w:t>OADER</w:t>
            </w:r>
          </w:p>
        </w:tc>
      </w:tr>
    </w:tbl>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7C72DE" w:rsidRDefault="007C72DE"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EF6BB9" w:rsidRDefault="00EF6BB9" w:rsidP="007C72DE">
      <w:pPr>
        <w:ind w:left="1276" w:hanging="1276"/>
        <w:rPr>
          <w:b/>
          <w:noProof/>
        </w:rPr>
      </w:pPr>
    </w:p>
    <w:p w:rsidR="00EF6BB9" w:rsidRDefault="00EF6BB9" w:rsidP="007C72DE">
      <w:pPr>
        <w:ind w:left="1276" w:hanging="1276"/>
        <w:rPr>
          <w:b/>
          <w:noProof/>
        </w:rPr>
      </w:pPr>
    </w:p>
    <w:p w:rsidR="007C72DE" w:rsidRDefault="007C72DE" w:rsidP="007C72DE">
      <w:pPr>
        <w:ind w:left="1276" w:hanging="1276"/>
        <w:rPr>
          <w:b/>
          <w:noProof/>
        </w:rPr>
      </w:pPr>
      <w:r w:rsidRPr="00487346">
        <w:rPr>
          <w:b/>
          <w:noProof/>
        </w:rPr>
        <w:t xml:space="preserve">Secretar General </w:t>
      </w:r>
    </w:p>
    <w:p w:rsidR="007C72DE" w:rsidRDefault="007C72DE" w:rsidP="007C72DE">
      <w:pPr>
        <w:ind w:left="1276" w:hanging="1276"/>
        <w:rPr>
          <w:b/>
          <w:noProof/>
        </w:rPr>
      </w:pPr>
    </w:p>
    <w:p w:rsidR="007C72DE" w:rsidRDefault="00853DF6" w:rsidP="007C72DE">
      <w:pPr>
        <w:ind w:left="1276" w:hanging="1276"/>
        <w:rPr>
          <w:b/>
          <w:noProof/>
        </w:rPr>
      </w:pPr>
      <w:r>
        <w:rPr>
          <w:b/>
          <w:noProof/>
        </w:rPr>
        <w:t>Ilie-Rasvan DUMITRU</w:t>
      </w: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Default="00853DF6" w:rsidP="007C72DE">
      <w:pPr>
        <w:ind w:left="1276" w:hanging="1276"/>
        <w:rPr>
          <w:b/>
          <w:noProof/>
        </w:rPr>
      </w:pPr>
    </w:p>
    <w:p w:rsidR="00853DF6" w:rsidRPr="006A1E21" w:rsidRDefault="00853DF6" w:rsidP="007C72DE">
      <w:pPr>
        <w:ind w:left="1276" w:hanging="1276"/>
        <w:rPr>
          <w:b/>
          <w:noProof/>
        </w:rPr>
      </w:pPr>
      <w:r>
        <w:rPr>
          <w:b/>
          <w:noProof/>
        </w:rPr>
        <w:t>Secretar General Adjunct</w:t>
      </w:r>
    </w:p>
    <w:p w:rsidR="007C72DE" w:rsidRDefault="007C72DE" w:rsidP="007C72DE">
      <w:pPr>
        <w:ind w:left="1276" w:hanging="1276"/>
        <w:rPr>
          <w:b/>
          <w:noProof/>
        </w:rPr>
      </w:pPr>
    </w:p>
    <w:p w:rsidR="007C72DE" w:rsidRPr="00487346" w:rsidRDefault="00853DF6" w:rsidP="007C72DE">
      <w:pPr>
        <w:ind w:left="1276" w:hanging="1276"/>
        <w:rPr>
          <w:b/>
          <w:noProof/>
        </w:rPr>
      </w:pPr>
      <w:r>
        <w:rPr>
          <w:b/>
          <w:noProof/>
        </w:rPr>
        <w:t>Ion ANGHEL</w:t>
      </w:r>
    </w:p>
    <w:p w:rsidR="007C72DE" w:rsidRPr="00487346" w:rsidRDefault="007C72DE" w:rsidP="007C72DE">
      <w:pPr>
        <w:ind w:left="1276" w:hanging="1276"/>
        <w:rPr>
          <w:b/>
          <w:noProof/>
        </w:rPr>
      </w:pPr>
    </w:p>
    <w:p w:rsidR="007C72DE" w:rsidRDefault="007C72DE" w:rsidP="007C72DE">
      <w:pPr>
        <w:rPr>
          <w:b/>
          <w:noProof/>
        </w:rPr>
      </w:pPr>
    </w:p>
    <w:p w:rsidR="00853DF6" w:rsidRDefault="00853DF6" w:rsidP="007C72DE">
      <w:pPr>
        <w:rPr>
          <w:b/>
          <w:noProof/>
        </w:rPr>
      </w:pPr>
    </w:p>
    <w:p w:rsidR="00853DF6" w:rsidRPr="00487346" w:rsidRDefault="00853DF6" w:rsidP="007C72DE">
      <w:pPr>
        <w:rPr>
          <w:b/>
          <w:noProof/>
        </w:rPr>
      </w:pPr>
    </w:p>
    <w:p w:rsidR="007C72DE" w:rsidRPr="00487346" w:rsidRDefault="00853DF6" w:rsidP="007C72DE">
      <w:pPr>
        <w:ind w:left="1276" w:hanging="1276"/>
        <w:rPr>
          <w:b/>
          <w:noProof/>
        </w:rPr>
      </w:pPr>
      <w:r>
        <w:rPr>
          <w:b/>
          <w:noProof/>
        </w:rPr>
        <w:t>Direcţia Juridică</w:t>
      </w:r>
    </w:p>
    <w:p w:rsidR="007C72DE" w:rsidRPr="00487346" w:rsidRDefault="007C72DE" w:rsidP="007C72DE">
      <w:pPr>
        <w:ind w:left="1276" w:hanging="1276"/>
        <w:rPr>
          <w:b/>
          <w:noProof/>
        </w:rPr>
      </w:pPr>
    </w:p>
    <w:p w:rsidR="007C72DE" w:rsidRPr="00487346" w:rsidRDefault="007C72DE" w:rsidP="007C72DE">
      <w:pPr>
        <w:ind w:left="1276" w:hanging="1276"/>
        <w:rPr>
          <w:b/>
          <w:noProof/>
        </w:rPr>
      </w:pPr>
      <w:r w:rsidRPr="00487346">
        <w:rPr>
          <w:b/>
          <w:noProof/>
        </w:rPr>
        <w:t xml:space="preserve">Director </w:t>
      </w:r>
    </w:p>
    <w:p w:rsidR="007C72DE" w:rsidRPr="00487346" w:rsidRDefault="007C72DE" w:rsidP="007C72DE">
      <w:pPr>
        <w:ind w:left="1276" w:hanging="1276"/>
        <w:rPr>
          <w:b/>
          <w:noProof/>
        </w:rPr>
      </w:pPr>
    </w:p>
    <w:p w:rsidR="007C72DE" w:rsidRPr="00487346" w:rsidRDefault="00853DF6" w:rsidP="007C72DE">
      <w:pPr>
        <w:ind w:left="1276" w:hanging="1276"/>
        <w:rPr>
          <w:b/>
          <w:noProof/>
        </w:rPr>
      </w:pPr>
      <w:r>
        <w:rPr>
          <w:b/>
          <w:noProof/>
        </w:rPr>
        <w:t>Florin NAN</w:t>
      </w:r>
    </w:p>
    <w:p w:rsidR="007C72DE" w:rsidRPr="00487346" w:rsidRDefault="007C72DE" w:rsidP="007C72DE">
      <w:pPr>
        <w:ind w:left="1276" w:hanging="1276"/>
        <w:rPr>
          <w:b/>
          <w:noProof/>
        </w:rPr>
      </w:pPr>
    </w:p>
    <w:p w:rsidR="007C72DE" w:rsidRPr="00487346" w:rsidRDefault="007C72DE" w:rsidP="007C72DE">
      <w:pPr>
        <w:rPr>
          <w:b/>
          <w:noProof/>
        </w:rPr>
      </w:pPr>
    </w:p>
    <w:p w:rsidR="007C72DE" w:rsidRPr="00487346" w:rsidRDefault="007C72DE" w:rsidP="007C72DE">
      <w:pPr>
        <w:ind w:left="1276" w:hanging="1276"/>
        <w:rPr>
          <w:b/>
          <w:noProof/>
        </w:rPr>
      </w:pPr>
    </w:p>
    <w:p w:rsidR="007C72DE" w:rsidRPr="00487346" w:rsidRDefault="007C72DE" w:rsidP="007C72DE">
      <w:pPr>
        <w:ind w:left="1276" w:hanging="1276"/>
        <w:rPr>
          <w:b/>
          <w:noProof/>
        </w:rPr>
      </w:pPr>
    </w:p>
    <w:p w:rsidR="007C72DE" w:rsidRPr="00487346" w:rsidRDefault="007C72DE" w:rsidP="007C72DE">
      <w:pPr>
        <w:ind w:left="1276" w:hanging="1276"/>
        <w:rPr>
          <w:b/>
          <w:noProof/>
        </w:rPr>
      </w:pPr>
      <w:r w:rsidRPr="00487346">
        <w:rPr>
          <w:b/>
          <w:noProof/>
        </w:rPr>
        <w:t>Direcţia Economico - Financiară</w:t>
      </w:r>
    </w:p>
    <w:p w:rsidR="007C72DE" w:rsidRPr="00487346" w:rsidRDefault="007C72DE" w:rsidP="007C72DE">
      <w:pPr>
        <w:ind w:left="1276" w:hanging="1276"/>
        <w:rPr>
          <w:b/>
          <w:noProof/>
        </w:rPr>
      </w:pPr>
    </w:p>
    <w:p w:rsidR="007C72DE" w:rsidRPr="00487346" w:rsidRDefault="00853DF6" w:rsidP="007C72DE">
      <w:pPr>
        <w:ind w:left="1276" w:hanging="1276"/>
        <w:rPr>
          <w:b/>
          <w:noProof/>
        </w:rPr>
      </w:pPr>
      <w:r>
        <w:rPr>
          <w:b/>
          <w:noProof/>
        </w:rPr>
        <w:t>Șef serviciu</w:t>
      </w:r>
    </w:p>
    <w:p w:rsidR="007C72DE" w:rsidRPr="00487346" w:rsidRDefault="007C72DE" w:rsidP="007C72DE">
      <w:pPr>
        <w:ind w:left="1276" w:hanging="1276"/>
        <w:rPr>
          <w:b/>
          <w:noProof/>
        </w:rPr>
      </w:pPr>
    </w:p>
    <w:p w:rsidR="007C72DE" w:rsidRPr="00487346" w:rsidRDefault="00853DF6" w:rsidP="007C72DE">
      <w:pPr>
        <w:ind w:left="1276" w:hanging="1276"/>
        <w:rPr>
          <w:b/>
          <w:noProof/>
        </w:rPr>
      </w:pPr>
      <w:r>
        <w:rPr>
          <w:b/>
          <w:noProof/>
        </w:rPr>
        <w:t>Nicoleta DIMA</w:t>
      </w:r>
    </w:p>
    <w:p w:rsidR="007C72DE" w:rsidRPr="00487346" w:rsidRDefault="007C72DE" w:rsidP="007C72DE">
      <w:pPr>
        <w:ind w:left="1276" w:hanging="1276"/>
        <w:rPr>
          <w:b/>
          <w:noProof/>
        </w:rPr>
      </w:pPr>
    </w:p>
    <w:p w:rsidR="007C72DE" w:rsidRPr="00487346" w:rsidRDefault="007C72DE" w:rsidP="007C72DE">
      <w:pPr>
        <w:ind w:left="1276" w:hanging="1276"/>
        <w:rPr>
          <w:b/>
          <w:noProof/>
        </w:rPr>
      </w:pPr>
    </w:p>
    <w:p w:rsidR="007C72DE" w:rsidRPr="00487346" w:rsidRDefault="007C72DE" w:rsidP="007C72DE">
      <w:pPr>
        <w:rPr>
          <w:b/>
          <w:noProof/>
        </w:rPr>
      </w:pPr>
    </w:p>
    <w:p w:rsidR="007C72DE" w:rsidRPr="00487346" w:rsidRDefault="007C72DE" w:rsidP="007C72DE">
      <w:pPr>
        <w:ind w:left="1276" w:hanging="1276"/>
        <w:rPr>
          <w:b/>
          <w:noProof/>
        </w:rPr>
      </w:pPr>
    </w:p>
    <w:p w:rsidR="007C72DE" w:rsidRPr="00487346" w:rsidRDefault="007C72DE" w:rsidP="007C72DE">
      <w:pPr>
        <w:ind w:left="1276" w:hanging="1276"/>
        <w:rPr>
          <w:b/>
          <w:noProof/>
        </w:rPr>
      </w:pPr>
      <w:r w:rsidRPr="00487346">
        <w:rPr>
          <w:b/>
          <w:noProof/>
        </w:rPr>
        <w:t>Direcţia Afaceri Europene şi Relaţii Internaţionale</w:t>
      </w:r>
    </w:p>
    <w:p w:rsidR="007C72DE" w:rsidRPr="00487346" w:rsidRDefault="007C72DE" w:rsidP="007C72DE">
      <w:pPr>
        <w:ind w:left="1276" w:hanging="1276"/>
        <w:rPr>
          <w:b/>
          <w:noProof/>
        </w:rPr>
      </w:pPr>
    </w:p>
    <w:p w:rsidR="007C72DE" w:rsidRPr="00487346" w:rsidRDefault="007C72DE" w:rsidP="007C72DE">
      <w:pPr>
        <w:ind w:left="1276" w:hanging="1276"/>
        <w:rPr>
          <w:b/>
          <w:noProof/>
        </w:rPr>
      </w:pPr>
      <w:r w:rsidRPr="00487346">
        <w:rPr>
          <w:b/>
          <w:noProof/>
        </w:rPr>
        <w:t xml:space="preserve">Director </w:t>
      </w:r>
      <w:r w:rsidR="00853DF6">
        <w:rPr>
          <w:b/>
          <w:noProof/>
        </w:rPr>
        <w:t>adjunct</w:t>
      </w:r>
    </w:p>
    <w:p w:rsidR="007C72DE" w:rsidRPr="00487346" w:rsidRDefault="007C72DE" w:rsidP="007C72DE">
      <w:pPr>
        <w:ind w:left="1276" w:hanging="1276"/>
        <w:rPr>
          <w:b/>
          <w:noProof/>
        </w:rPr>
      </w:pPr>
    </w:p>
    <w:p w:rsidR="007C72DE" w:rsidRPr="00487346" w:rsidRDefault="00853DF6" w:rsidP="007C72DE">
      <w:pPr>
        <w:ind w:left="1276" w:hanging="1276"/>
        <w:rPr>
          <w:b/>
          <w:noProof/>
        </w:rPr>
      </w:pPr>
      <w:r w:rsidRPr="00853DF6">
        <w:rPr>
          <w:b/>
          <w:noProof/>
        </w:rPr>
        <w:t>Lăcrămioara C</w:t>
      </w:r>
      <w:r>
        <w:rPr>
          <w:b/>
          <w:noProof/>
        </w:rPr>
        <w:t>HIOARU</w:t>
      </w:r>
    </w:p>
    <w:p w:rsidR="007C72DE" w:rsidRDefault="007C72DE" w:rsidP="007C72DE">
      <w:pPr>
        <w:ind w:left="1276" w:hanging="1276"/>
        <w:rPr>
          <w:b/>
          <w:noProof/>
        </w:rPr>
      </w:pPr>
    </w:p>
    <w:p w:rsidR="00595325" w:rsidRDefault="00595325" w:rsidP="007C72DE">
      <w:pPr>
        <w:ind w:left="1276" w:hanging="1276"/>
        <w:rPr>
          <w:b/>
          <w:noProof/>
        </w:rPr>
      </w:pPr>
    </w:p>
    <w:p w:rsidR="00595325" w:rsidRDefault="00595325" w:rsidP="007C72DE">
      <w:pPr>
        <w:ind w:left="1276" w:hanging="1276"/>
        <w:rPr>
          <w:b/>
          <w:noProof/>
        </w:rPr>
      </w:pPr>
    </w:p>
    <w:p w:rsidR="00595325" w:rsidRDefault="00595325" w:rsidP="007C72DE">
      <w:pPr>
        <w:ind w:left="1276" w:hanging="1276"/>
        <w:rPr>
          <w:b/>
          <w:noProof/>
        </w:rPr>
      </w:pPr>
    </w:p>
    <w:p w:rsidR="00595325" w:rsidRDefault="00595325" w:rsidP="007C72DE">
      <w:pPr>
        <w:ind w:left="1276" w:hanging="1276"/>
        <w:rPr>
          <w:b/>
          <w:noProof/>
        </w:rPr>
      </w:pPr>
    </w:p>
    <w:p w:rsidR="00595325" w:rsidRDefault="00595325" w:rsidP="007C72DE">
      <w:pPr>
        <w:ind w:left="1276" w:hanging="1276"/>
        <w:rPr>
          <w:b/>
          <w:noProof/>
        </w:rPr>
      </w:pPr>
    </w:p>
    <w:p w:rsidR="00595325" w:rsidRPr="00487346" w:rsidRDefault="00595325" w:rsidP="007C72DE">
      <w:pPr>
        <w:ind w:left="1276" w:hanging="1276"/>
        <w:rPr>
          <w:b/>
          <w:noProof/>
        </w:rPr>
      </w:pPr>
    </w:p>
    <w:p w:rsidR="007C72DE" w:rsidRDefault="007C72DE" w:rsidP="007C72DE">
      <w:pPr>
        <w:ind w:left="1276" w:hanging="1276"/>
        <w:rPr>
          <w:b/>
          <w:noProof/>
        </w:rPr>
      </w:pPr>
    </w:p>
    <w:p w:rsidR="00853DF6" w:rsidRPr="00487346" w:rsidRDefault="00853DF6" w:rsidP="007C72DE">
      <w:pPr>
        <w:ind w:left="1276" w:hanging="1276"/>
        <w:rPr>
          <w:noProof/>
        </w:rPr>
      </w:pPr>
    </w:p>
    <w:p w:rsidR="007C72DE" w:rsidRPr="00487346" w:rsidRDefault="007C72DE" w:rsidP="007C72DE">
      <w:pPr>
        <w:ind w:left="1276" w:right="-282" w:hanging="1276"/>
        <w:rPr>
          <w:noProof/>
        </w:rPr>
      </w:pPr>
      <w:r w:rsidRPr="00487346">
        <w:rPr>
          <w:noProof/>
        </w:rPr>
        <w:t xml:space="preserve">Întocmit: </w:t>
      </w:r>
      <w:r w:rsidR="00853DF6">
        <w:rPr>
          <w:noProof/>
        </w:rPr>
        <w:t>Roxana Nicolau</w:t>
      </w:r>
      <w:r w:rsidRPr="00487346">
        <w:rPr>
          <w:noProof/>
        </w:rPr>
        <w:t xml:space="preserve">, Consilier </w:t>
      </w:r>
      <w:r w:rsidR="00853DF6">
        <w:rPr>
          <w:noProof/>
        </w:rPr>
        <w:t>superior</w:t>
      </w:r>
      <w:r w:rsidRPr="00487346">
        <w:rPr>
          <w:noProof/>
        </w:rPr>
        <w:t>, Direcţia Afaceri Europene şi Relaţii Internaţionale</w:t>
      </w:r>
    </w:p>
    <w:p w:rsidR="007538AC" w:rsidRPr="007C72DE" w:rsidRDefault="007538AC" w:rsidP="007C72DE"/>
    <w:sectPr w:rsidR="007538AC" w:rsidRPr="007C72DE" w:rsidSect="00EF6BB9">
      <w:footerReference w:type="even" r:id="rId8"/>
      <w:footerReference w:type="default" r:id="rId9"/>
      <w:pgSz w:w="11909" w:h="16834" w:code="9"/>
      <w:pgMar w:top="900" w:right="1134" w:bottom="540"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40" w:rsidRDefault="00E97140">
      <w:r>
        <w:separator/>
      </w:r>
    </w:p>
  </w:endnote>
  <w:endnote w:type="continuationSeparator" w:id="0">
    <w:p w:rsidR="00E97140" w:rsidRDefault="00E9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5A" w:rsidRDefault="007C72DE" w:rsidP="00DD1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45A" w:rsidRDefault="00E97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5A" w:rsidRPr="00DD15B6" w:rsidRDefault="00E97140" w:rsidP="006A0B4F">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40" w:rsidRDefault="00E97140">
      <w:r>
        <w:separator/>
      </w:r>
    </w:p>
  </w:footnote>
  <w:footnote w:type="continuationSeparator" w:id="0">
    <w:p w:rsidR="00E97140" w:rsidRDefault="00E9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1ADD"/>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F146EB9"/>
    <w:multiLevelType w:val="hybridMultilevel"/>
    <w:tmpl w:val="2138D722"/>
    <w:lvl w:ilvl="0" w:tplc="5416405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209D539C"/>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37F61874"/>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9355A39"/>
    <w:multiLevelType w:val="hybridMultilevel"/>
    <w:tmpl w:val="0B287A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BB64096"/>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65E7A50"/>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7F2D3A58"/>
    <w:multiLevelType w:val="hybridMultilevel"/>
    <w:tmpl w:val="0B287A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88"/>
    <w:rsid w:val="00074754"/>
    <w:rsid w:val="00124F18"/>
    <w:rsid w:val="00134988"/>
    <w:rsid w:val="001631AA"/>
    <w:rsid w:val="001A4B55"/>
    <w:rsid w:val="001D196E"/>
    <w:rsid w:val="001D4360"/>
    <w:rsid w:val="00296A18"/>
    <w:rsid w:val="002D6023"/>
    <w:rsid w:val="003048B4"/>
    <w:rsid w:val="00344593"/>
    <w:rsid w:val="003B656F"/>
    <w:rsid w:val="003E3E82"/>
    <w:rsid w:val="00424CDC"/>
    <w:rsid w:val="0049139D"/>
    <w:rsid w:val="004A15B1"/>
    <w:rsid w:val="00537599"/>
    <w:rsid w:val="005568CF"/>
    <w:rsid w:val="00570EFB"/>
    <w:rsid w:val="00591D43"/>
    <w:rsid w:val="00595325"/>
    <w:rsid w:val="005D45D4"/>
    <w:rsid w:val="00625729"/>
    <w:rsid w:val="00707A37"/>
    <w:rsid w:val="007538AC"/>
    <w:rsid w:val="007900EA"/>
    <w:rsid w:val="007911A1"/>
    <w:rsid w:val="007C72DE"/>
    <w:rsid w:val="007D34DC"/>
    <w:rsid w:val="007D6706"/>
    <w:rsid w:val="007F62F1"/>
    <w:rsid w:val="008167CF"/>
    <w:rsid w:val="00853DF6"/>
    <w:rsid w:val="00887E73"/>
    <w:rsid w:val="008A76F7"/>
    <w:rsid w:val="00947E87"/>
    <w:rsid w:val="00986884"/>
    <w:rsid w:val="009A6752"/>
    <w:rsid w:val="00A43D72"/>
    <w:rsid w:val="00A5286D"/>
    <w:rsid w:val="00A57F38"/>
    <w:rsid w:val="00A6429D"/>
    <w:rsid w:val="00AD14B0"/>
    <w:rsid w:val="00B35A16"/>
    <w:rsid w:val="00B47DA8"/>
    <w:rsid w:val="00BA3EE5"/>
    <w:rsid w:val="00D508A5"/>
    <w:rsid w:val="00D926B4"/>
    <w:rsid w:val="00DC3B25"/>
    <w:rsid w:val="00DD4BE4"/>
    <w:rsid w:val="00DE5384"/>
    <w:rsid w:val="00E97140"/>
    <w:rsid w:val="00EF6BB9"/>
    <w:rsid w:val="00FA24DA"/>
    <w:rsid w:val="00FC0BF3"/>
    <w:rsid w:val="00FC620C"/>
    <w:rsid w:val="00FD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922A"/>
  <w15:chartTrackingRefBased/>
  <w15:docId w15:val="{9173A725-5067-4C84-86D0-62C406CE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2DE"/>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72DE"/>
    <w:pPr>
      <w:spacing w:after="200" w:line="276" w:lineRule="auto"/>
      <w:ind w:left="720"/>
      <w:contextualSpacing/>
    </w:pPr>
    <w:rPr>
      <w:rFonts w:ascii="Calibri" w:hAnsi="Calibri"/>
      <w:sz w:val="22"/>
      <w:szCs w:val="22"/>
      <w:lang w:eastAsia="ro-RO"/>
    </w:rPr>
  </w:style>
  <w:style w:type="paragraph" w:styleId="Footer">
    <w:name w:val="footer"/>
    <w:basedOn w:val="Normal"/>
    <w:link w:val="FooterChar"/>
    <w:rsid w:val="007C72DE"/>
    <w:pPr>
      <w:tabs>
        <w:tab w:val="center" w:pos="4153"/>
        <w:tab w:val="right" w:pos="8306"/>
      </w:tabs>
    </w:pPr>
  </w:style>
  <w:style w:type="character" w:customStyle="1" w:styleId="FooterChar">
    <w:name w:val="Footer Char"/>
    <w:basedOn w:val="DefaultParagraphFont"/>
    <w:link w:val="Footer"/>
    <w:rsid w:val="007C72DE"/>
    <w:rPr>
      <w:rFonts w:ascii="Times New Roman" w:eastAsia="Times New Roman" w:hAnsi="Times New Roman" w:cs="Times New Roman"/>
      <w:sz w:val="24"/>
      <w:szCs w:val="24"/>
      <w:lang w:val="ro-RO"/>
    </w:rPr>
  </w:style>
  <w:style w:type="character" w:styleId="PageNumber">
    <w:name w:val="page number"/>
    <w:basedOn w:val="DefaultParagraphFont"/>
    <w:rsid w:val="007C72DE"/>
  </w:style>
  <w:style w:type="paragraph" w:styleId="BodyText">
    <w:name w:val="Body Text"/>
    <w:basedOn w:val="Normal"/>
    <w:link w:val="BodyTextChar"/>
    <w:rsid w:val="007C72DE"/>
    <w:pPr>
      <w:spacing w:after="120"/>
    </w:pPr>
  </w:style>
  <w:style w:type="character" w:customStyle="1" w:styleId="BodyTextChar">
    <w:name w:val="Body Text Char"/>
    <w:basedOn w:val="DefaultParagraphFont"/>
    <w:link w:val="BodyText"/>
    <w:rsid w:val="007C72DE"/>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791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A1"/>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46935">
      <w:bodyDiv w:val="1"/>
      <w:marLeft w:val="0"/>
      <w:marRight w:val="0"/>
      <w:marTop w:val="0"/>
      <w:marBottom w:val="0"/>
      <w:divBdr>
        <w:top w:val="none" w:sz="0" w:space="0" w:color="auto"/>
        <w:left w:val="none" w:sz="0" w:space="0" w:color="auto"/>
        <w:bottom w:val="none" w:sz="0" w:space="0" w:color="auto"/>
        <w:right w:val="none" w:sz="0" w:space="0" w:color="auto"/>
      </w:divBdr>
    </w:div>
    <w:div w:id="544954677">
      <w:bodyDiv w:val="1"/>
      <w:marLeft w:val="0"/>
      <w:marRight w:val="0"/>
      <w:marTop w:val="0"/>
      <w:marBottom w:val="0"/>
      <w:divBdr>
        <w:top w:val="none" w:sz="0" w:space="0" w:color="auto"/>
        <w:left w:val="none" w:sz="0" w:space="0" w:color="auto"/>
        <w:bottom w:val="none" w:sz="0" w:space="0" w:color="auto"/>
        <w:right w:val="none" w:sz="0" w:space="0" w:color="auto"/>
      </w:divBdr>
    </w:div>
    <w:div w:id="1364939036">
      <w:bodyDiv w:val="1"/>
      <w:marLeft w:val="0"/>
      <w:marRight w:val="0"/>
      <w:marTop w:val="0"/>
      <w:marBottom w:val="0"/>
      <w:divBdr>
        <w:top w:val="none" w:sz="0" w:space="0" w:color="auto"/>
        <w:left w:val="none" w:sz="0" w:space="0" w:color="auto"/>
        <w:bottom w:val="none" w:sz="0" w:space="0" w:color="auto"/>
        <w:right w:val="none" w:sz="0" w:space="0" w:color="auto"/>
      </w:divBdr>
    </w:div>
    <w:div w:id="1902708563">
      <w:bodyDiv w:val="1"/>
      <w:marLeft w:val="0"/>
      <w:marRight w:val="0"/>
      <w:marTop w:val="0"/>
      <w:marBottom w:val="0"/>
      <w:divBdr>
        <w:top w:val="none" w:sz="0" w:space="0" w:color="auto"/>
        <w:left w:val="none" w:sz="0" w:space="0" w:color="auto"/>
        <w:bottom w:val="none" w:sz="0" w:space="0" w:color="auto"/>
        <w:right w:val="none" w:sz="0" w:space="0" w:color="auto"/>
      </w:divBdr>
    </w:div>
    <w:div w:id="1909463067">
      <w:bodyDiv w:val="1"/>
      <w:marLeft w:val="0"/>
      <w:marRight w:val="0"/>
      <w:marTop w:val="0"/>
      <w:marBottom w:val="0"/>
      <w:divBdr>
        <w:top w:val="none" w:sz="0" w:space="0" w:color="auto"/>
        <w:left w:val="none" w:sz="0" w:space="0" w:color="auto"/>
        <w:bottom w:val="none" w:sz="0" w:space="0" w:color="auto"/>
        <w:right w:val="none" w:sz="0" w:space="0" w:color="auto"/>
      </w:divBdr>
    </w:div>
    <w:div w:id="19475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CC57-B63C-4F67-A9A2-EBD19DE0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Nicu</dc:creator>
  <cp:keywords/>
  <dc:description/>
  <cp:lastModifiedBy>roxana.nicolau</cp:lastModifiedBy>
  <cp:revision>8</cp:revision>
  <cp:lastPrinted>2017-08-28T13:17:00Z</cp:lastPrinted>
  <dcterms:created xsi:type="dcterms:W3CDTF">2017-08-23T14:15:00Z</dcterms:created>
  <dcterms:modified xsi:type="dcterms:W3CDTF">2017-08-28T13:23:00Z</dcterms:modified>
</cp:coreProperties>
</file>