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EFA3" w14:textId="31511EEE" w:rsidR="00CD5B3B" w:rsidRDefault="00CD5B3B" w:rsidP="0083286B">
      <w:pPr>
        <w:ind w:left="1350"/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862BCC" w:rsidRPr="00862BCC" w14:paraId="2302F74C" w14:textId="77777777" w:rsidTr="0086121D">
        <w:trPr>
          <w:trHeight w:val="602"/>
        </w:trPr>
        <w:tc>
          <w:tcPr>
            <w:tcW w:w="1530" w:type="dxa"/>
          </w:tcPr>
          <w:p w14:paraId="1E2C7B56" w14:textId="77777777" w:rsidR="00862BCC" w:rsidRPr="00371B9B" w:rsidRDefault="00862BCC" w:rsidP="0083286B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Către:</w:t>
            </w:r>
          </w:p>
        </w:tc>
        <w:tc>
          <w:tcPr>
            <w:tcW w:w="7470" w:type="dxa"/>
          </w:tcPr>
          <w:p w14:paraId="0C25D903" w14:textId="48B1B985" w:rsidR="00862BCC" w:rsidRPr="00371B9B" w:rsidRDefault="00B936F9" w:rsidP="0083286B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D43191" w:rsidRPr="00D43191">
              <w:rPr>
                <w:lang w:val="ro-RO"/>
              </w:rPr>
              <w:t>i operatori</w:t>
            </w:r>
            <w:r>
              <w:rPr>
                <w:lang w:val="ro-RO"/>
              </w:rPr>
              <w:t>i economici interesaț</w:t>
            </w:r>
            <w:r w:rsidR="00D43191" w:rsidRPr="00D43191">
              <w:rPr>
                <w:lang w:val="ro-RO"/>
              </w:rPr>
              <w:t>i</w:t>
            </w:r>
          </w:p>
        </w:tc>
      </w:tr>
      <w:tr w:rsidR="00862BCC" w:rsidRPr="00862BCC" w14:paraId="57855692" w14:textId="77777777" w:rsidTr="0086121D">
        <w:tc>
          <w:tcPr>
            <w:tcW w:w="1530" w:type="dxa"/>
          </w:tcPr>
          <w:p w14:paraId="54AE9E09" w14:textId="77777777" w:rsidR="00862BCC" w:rsidRPr="00371B9B" w:rsidRDefault="00862BCC" w:rsidP="0083286B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Referitor la:</w:t>
            </w:r>
          </w:p>
        </w:tc>
        <w:tc>
          <w:tcPr>
            <w:tcW w:w="7470" w:type="dxa"/>
          </w:tcPr>
          <w:p w14:paraId="49F1ACF7" w14:textId="0302DD76" w:rsidR="00862BCC" w:rsidRPr="00371B9B" w:rsidRDefault="00663448" w:rsidP="0083286B">
            <w:pPr>
              <w:ind w:left="0"/>
              <w:rPr>
                <w:lang w:val="ro-RO"/>
              </w:rPr>
            </w:pPr>
            <w:r w:rsidRPr="00663448">
              <w:rPr>
                <w:lang w:val="ro-RO"/>
              </w:rPr>
              <w:t xml:space="preserve">Achiziționarea de </w:t>
            </w:r>
            <w:r w:rsidR="000F5B3A">
              <w:rPr>
                <w:lang w:val="ro-RO"/>
              </w:rPr>
              <w:t>Servicii</w:t>
            </w:r>
            <w:r w:rsidR="000F5B3A" w:rsidRPr="000F5B3A">
              <w:rPr>
                <w:lang w:val="ro-RO"/>
              </w:rPr>
              <w:t xml:space="preserve"> de organizare evenimente pentru Organizarea celei de a 12-a întâlniri a Steering Group pentru Axa Prioritară 5 – Managementul Riscurilor de Mediu din cadrul Strategiei UE pentru Regiunea Dunării”</w:t>
            </w:r>
          </w:p>
        </w:tc>
      </w:tr>
    </w:tbl>
    <w:p w14:paraId="756C3C14" w14:textId="77777777" w:rsidR="00FC0D60" w:rsidRDefault="00FC0D60" w:rsidP="0083286B">
      <w:pPr>
        <w:ind w:left="1350"/>
        <w:rPr>
          <w:lang w:val="ro-RO"/>
        </w:rPr>
      </w:pPr>
    </w:p>
    <w:p w14:paraId="5D76D4AB" w14:textId="2917C902" w:rsidR="002A5094" w:rsidRDefault="002A5094" w:rsidP="0083286B">
      <w:pPr>
        <w:ind w:left="1350"/>
        <w:rPr>
          <w:lang w:val="ro-RO"/>
        </w:rPr>
      </w:pPr>
      <w:r w:rsidRPr="002A5094">
        <w:rPr>
          <w:lang w:val="ro-RO"/>
        </w:rPr>
        <w:t>Conform anunt http://apepaduri.gov.ro/categorie/anunturi/</w:t>
      </w:r>
    </w:p>
    <w:p w14:paraId="32C99ACF" w14:textId="77777777" w:rsidR="002A5094" w:rsidRDefault="002A5094" w:rsidP="0083286B">
      <w:pPr>
        <w:ind w:left="1350"/>
        <w:rPr>
          <w:lang w:val="ro-RO"/>
        </w:rPr>
      </w:pPr>
    </w:p>
    <w:p w14:paraId="7B44C63F" w14:textId="77777777" w:rsidR="002A5094" w:rsidRDefault="002A5094" w:rsidP="0083286B">
      <w:pPr>
        <w:ind w:left="1350"/>
        <w:rPr>
          <w:lang w:val="ro-RO"/>
        </w:rPr>
      </w:pPr>
    </w:p>
    <w:p w14:paraId="12603E15" w14:textId="216D209D" w:rsidR="001C3B0C" w:rsidRDefault="002450DD" w:rsidP="00275639">
      <w:pPr>
        <w:ind w:left="1350"/>
        <w:jc w:val="center"/>
        <w:rPr>
          <w:b/>
          <w:lang w:val="ro-RO"/>
        </w:rPr>
      </w:pPr>
      <w:r>
        <w:rPr>
          <w:b/>
          <w:lang w:val="ro-RO"/>
        </w:rPr>
        <w:t>INVITAŢIE DEPUNERE OFERTE</w:t>
      </w:r>
    </w:p>
    <w:p w14:paraId="1BA66EE0" w14:textId="77777777" w:rsidR="001F736F" w:rsidRPr="00275639" w:rsidRDefault="001F736F" w:rsidP="00275639">
      <w:pPr>
        <w:ind w:left="1350"/>
        <w:jc w:val="center"/>
        <w:rPr>
          <w:b/>
          <w:lang w:val="ro-RO"/>
        </w:rPr>
      </w:pPr>
    </w:p>
    <w:p w14:paraId="0816130F" w14:textId="1E11E0FC" w:rsid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Prin prezenta, vă aducem la cunoștință că Ministerul </w:t>
      </w:r>
      <w:r w:rsidR="00D43191">
        <w:rPr>
          <w:lang w:val="ro-RO"/>
        </w:rPr>
        <w:t>Apelor și Pădurilor este interesat să achiziț</w:t>
      </w:r>
      <w:r w:rsidRPr="001C3B0C">
        <w:rPr>
          <w:lang w:val="ro-RO"/>
        </w:rPr>
        <w:t xml:space="preserve">ioneze </w:t>
      </w:r>
      <w:r w:rsidR="00F5277D" w:rsidRPr="00F5277D">
        <w:rPr>
          <w:lang w:val="ro-RO"/>
        </w:rPr>
        <w:t>Serviciilor de organizare evenimente pentru Organizarea celei de a 12-a întâlniri a Steering Group pentru Axa Prioritară 5 – Managementul Riscurilor de Mediu din cadrul Strategiei UE pentru Regiunea Dunării”</w:t>
      </w:r>
      <w:r w:rsidR="007F5933">
        <w:rPr>
          <w:lang w:val="ro-RO"/>
        </w:rPr>
        <w:t>.</w:t>
      </w:r>
    </w:p>
    <w:p w14:paraId="3C0775EE" w14:textId="77777777" w:rsidR="007F5933" w:rsidRPr="007F5933" w:rsidRDefault="007F5933" w:rsidP="007F5933">
      <w:pPr>
        <w:ind w:left="1350"/>
        <w:rPr>
          <w:lang w:val="ro-RO"/>
        </w:rPr>
      </w:pPr>
      <w:r w:rsidRPr="007F5933">
        <w:rPr>
          <w:lang w:val="ro-RO"/>
        </w:rPr>
        <w:t>Legislația aplicabilă:</w:t>
      </w:r>
    </w:p>
    <w:p w14:paraId="05440AEC" w14:textId="77777777" w:rsidR="007F5933" w:rsidRPr="007F5933" w:rsidRDefault="007F5933" w:rsidP="007F5933">
      <w:pPr>
        <w:ind w:left="1350"/>
        <w:rPr>
          <w:lang w:val="ro-RO"/>
        </w:rPr>
      </w:pPr>
      <w:r w:rsidRPr="007F5933">
        <w:rPr>
          <w:lang w:val="ro-RO"/>
        </w:rPr>
        <w:t>- Legea privind achizițiile nr. 98/2016;</w:t>
      </w:r>
    </w:p>
    <w:p w14:paraId="1E63C2F3" w14:textId="77777777" w:rsidR="007F5933" w:rsidRPr="007F5933" w:rsidRDefault="007F5933" w:rsidP="007F5933">
      <w:pPr>
        <w:ind w:left="1350"/>
        <w:rPr>
          <w:lang w:val="ro-RO"/>
        </w:rPr>
      </w:pPr>
      <w:r w:rsidRPr="007F5933">
        <w:rPr>
          <w:lang w:val="ro-RO"/>
        </w:rPr>
        <w:t>- Ordinul ministrului Ministerului Apelor şi Padurilor nr. 596/13.06.2017 privind Norme procedurale interne pentru atribuirea contractelor având ca obiect servicii din categoria celor cuprinse în Anexă 2 la Legea Nr. 98/2016 privind achiziţiile publice.</w:t>
      </w:r>
    </w:p>
    <w:p w14:paraId="6E3FBBBB" w14:textId="4ACD8254" w:rsidR="007F5933" w:rsidRDefault="007F5933" w:rsidP="007F5933">
      <w:pPr>
        <w:ind w:left="1350"/>
        <w:rPr>
          <w:lang w:val="ro-RO"/>
        </w:rPr>
      </w:pPr>
      <w:r w:rsidRPr="007F5933">
        <w:rPr>
          <w:lang w:val="ro-RO"/>
        </w:rPr>
        <w:t>Anexa la Ordinul ministrului Ministerului Apelor şi Padurilor nr. 596/13.06.2017 se găsește la adresa</w:t>
      </w:r>
      <w:r>
        <w:rPr>
          <w:lang w:val="ro-RO"/>
        </w:rPr>
        <w:t xml:space="preserve"> </w:t>
      </w:r>
      <w:hyperlink r:id="rId6" w:history="1">
        <w:r w:rsidRPr="00AF0568">
          <w:rPr>
            <w:rStyle w:val="Hyperlink"/>
            <w:lang w:val="ro-RO"/>
          </w:rPr>
          <w:t>http://apepaduri.gov.ro/wp-content/uploads/2017/06/Norme-procedurale-interne.pdf</w:t>
        </w:r>
      </w:hyperlink>
    </w:p>
    <w:p w14:paraId="77DDE22D" w14:textId="091636C4" w:rsidR="001C3B0C" w:rsidRPr="001C3B0C" w:rsidRDefault="00BB0F4E" w:rsidP="001C3B0C">
      <w:pPr>
        <w:ind w:left="1350"/>
        <w:rPr>
          <w:lang w:val="ro-RO"/>
        </w:rPr>
      </w:pPr>
      <w:r>
        <w:rPr>
          <w:lang w:val="ro-RO"/>
        </w:rPr>
        <w:t xml:space="preserve">Sursa de finanțare: </w:t>
      </w:r>
      <w:r w:rsidR="00663448">
        <w:rPr>
          <w:lang w:val="ro-RO"/>
        </w:rPr>
        <w:t>fonduri europene</w:t>
      </w:r>
    </w:p>
    <w:p w14:paraId="617C8CCE" w14:textId="4295208D" w:rsidR="007F5933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Valoare totală estimată: </w:t>
      </w:r>
      <w:r w:rsidR="007F5933" w:rsidRPr="007F5933">
        <w:rPr>
          <w:lang w:val="ro-RO"/>
        </w:rPr>
        <w:t>16</w:t>
      </w:r>
      <w:r w:rsidR="007F5933">
        <w:rPr>
          <w:lang w:val="ro-RO"/>
        </w:rPr>
        <w:t>.</w:t>
      </w:r>
      <w:r w:rsidR="007F5933" w:rsidRPr="007F5933">
        <w:rPr>
          <w:lang w:val="ro-RO"/>
        </w:rPr>
        <w:t>755 lei (fara TVA)</w:t>
      </w:r>
    </w:p>
    <w:p w14:paraId="1418B3B9" w14:textId="0232B25A" w:rsidR="00663448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Criteriul de atribuire: </w:t>
      </w:r>
      <w:r w:rsidR="00663448" w:rsidRPr="00663448">
        <w:rPr>
          <w:lang w:val="ro-RO"/>
        </w:rPr>
        <w:t xml:space="preserve">preţul cel mai scăzut </w:t>
      </w:r>
    </w:p>
    <w:p w14:paraId="329073FE" w14:textId="21CBCF41" w:rsidR="00245ED7" w:rsidRDefault="00245ED7" w:rsidP="001C3B0C">
      <w:pPr>
        <w:ind w:left="1350"/>
        <w:rPr>
          <w:lang w:val="ro-RO"/>
        </w:rPr>
      </w:pPr>
      <w:r>
        <w:rPr>
          <w:lang w:val="ro-RO"/>
        </w:rPr>
        <w:t>Cod CPV</w:t>
      </w:r>
      <w:r w:rsidRPr="00245ED7">
        <w:rPr>
          <w:lang w:val="ro-RO"/>
        </w:rPr>
        <w:t>:</w:t>
      </w:r>
      <w:r>
        <w:rPr>
          <w:lang w:val="ro-RO"/>
        </w:rPr>
        <w:t xml:space="preserve"> </w:t>
      </w:r>
      <w:r w:rsidR="002A5094" w:rsidRPr="002A5094">
        <w:rPr>
          <w:lang w:val="ro-RO"/>
        </w:rPr>
        <w:t>79952000-2 Servicii pentru evenimente</w:t>
      </w:r>
      <w:bookmarkStart w:id="0" w:name="_GoBack"/>
      <w:bookmarkEnd w:id="0"/>
    </w:p>
    <w:p w14:paraId="34114E66" w14:textId="1407F017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Valabilitatea ofertei: </w:t>
      </w:r>
      <w:r w:rsidR="00275639">
        <w:rPr>
          <w:lang w:val="ro-RO"/>
        </w:rPr>
        <w:t>3</w:t>
      </w:r>
      <w:r w:rsidRPr="001C3B0C">
        <w:rPr>
          <w:lang w:val="ro-RO"/>
        </w:rPr>
        <w:t>0 de zile de la data limită stabilită pentru depunerea ofertelor.</w:t>
      </w:r>
    </w:p>
    <w:p w14:paraId="5BA55D2D" w14:textId="624EA68E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Faţă de cele menționate, vă rugăm să ne transmiteţi oferta dumneavoastră, în limba română, în conformitate cu prevederile caietului de sarcini, până la data de </w:t>
      </w:r>
      <w:r w:rsidR="00663448">
        <w:rPr>
          <w:lang w:val="ro-RO"/>
        </w:rPr>
        <w:t>11</w:t>
      </w:r>
      <w:r w:rsidRPr="001C3B0C">
        <w:rPr>
          <w:lang w:val="ro-RO"/>
        </w:rPr>
        <w:t xml:space="preserve"> </w:t>
      </w:r>
      <w:r w:rsidR="00663448">
        <w:rPr>
          <w:lang w:val="ro-RO"/>
        </w:rPr>
        <w:t>decembrie</w:t>
      </w:r>
      <w:r w:rsidRPr="001C3B0C">
        <w:rPr>
          <w:lang w:val="ro-RO"/>
        </w:rPr>
        <w:t xml:space="preserve"> 2017, ora 1</w:t>
      </w:r>
      <w:r w:rsidR="00275639">
        <w:rPr>
          <w:lang w:val="ro-RO"/>
        </w:rPr>
        <w:t>6</w:t>
      </w:r>
      <w:r w:rsidRPr="001C3B0C">
        <w:rPr>
          <w:lang w:val="ro-RO"/>
        </w:rPr>
        <w:t>:</w:t>
      </w:r>
      <w:r w:rsidR="00275639">
        <w:rPr>
          <w:lang w:val="ro-RO"/>
        </w:rPr>
        <w:t>3</w:t>
      </w:r>
      <w:r w:rsidRPr="001C3B0C">
        <w:rPr>
          <w:lang w:val="ro-RO"/>
        </w:rPr>
        <w:t xml:space="preserve">0, la sediul Ministerului </w:t>
      </w:r>
      <w:r w:rsidR="00275639" w:rsidRPr="00275639">
        <w:rPr>
          <w:lang w:val="ro-RO"/>
        </w:rPr>
        <w:t xml:space="preserve">Apelor și Pădurilor </w:t>
      </w:r>
      <w:r w:rsidRPr="001C3B0C">
        <w:rPr>
          <w:lang w:val="ro-RO"/>
        </w:rPr>
        <w:t xml:space="preserve">din </w:t>
      </w:r>
      <w:r w:rsidR="00275639">
        <w:rPr>
          <w:lang w:val="ro-RO"/>
        </w:rPr>
        <w:t>Calea Plevnei</w:t>
      </w:r>
      <w:r w:rsidRPr="001C3B0C">
        <w:rPr>
          <w:lang w:val="ro-RO"/>
        </w:rPr>
        <w:t xml:space="preserve"> nr.</w:t>
      </w:r>
      <w:r w:rsidR="00275639">
        <w:rPr>
          <w:lang w:val="ro-RO"/>
        </w:rPr>
        <w:t>4</w:t>
      </w:r>
      <w:r w:rsidRPr="001C3B0C">
        <w:rPr>
          <w:lang w:val="ro-RO"/>
        </w:rPr>
        <w:t>6</w:t>
      </w:r>
      <w:r w:rsidR="00275639">
        <w:rPr>
          <w:lang w:val="ro-RO"/>
        </w:rPr>
        <w:t>-48</w:t>
      </w:r>
      <w:r w:rsidRPr="001C3B0C">
        <w:rPr>
          <w:lang w:val="ro-RO"/>
        </w:rPr>
        <w:t xml:space="preserve">, , Sector </w:t>
      </w:r>
      <w:r w:rsidR="00275639">
        <w:rPr>
          <w:lang w:val="ro-RO"/>
        </w:rPr>
        <w:t>1</w:t>
      </w:r>
      <w:r w:rsidRPr="001C3B0C">
        <w:rPr>
          <w:lang w:val="ro-RO"/>
        </w:rPr>
        <w:t xml:space="preserve">, București, Registratura, </w:t>
      </w:r>
      <w:r w:rsidR="00275639">
        <w:rPr>
          <w:lang w:val="ro-RO"/>
        </w:rPr>
        <w:t>Corp A, parter</w:t>
      </w:r>
      <w:r w:rsidRPr="001C3B0C">
        <w:rPr>
          <w:lang w:val="ro-RO"/>
        </w:rPr>
        <w:t>.</w:t>
      </w:r>
    </w:p>
    <w:p w14:paraId="100FED47" w14:textId="1E6E10C7" w:rsidR="00050276" w:rsidRDefault="00050276" w:rsidP="001C3B0C">
      <w:pPr>
        <w:ind w:left="1350"/>
        <w:rPr>
          <w:lang w:val="ro-RO"/>
        </w:rPr>
      </w:pPr>
      <w:r w:rsidRPr="00050276">
        <w:rPr>
          <w:lang w:val="ro-RO"/>
        </w:rPr>
        <w:lastRenderedPageBreak/>
        <w:t>Oferta va fi prezentată în plic închis, pe care se va menţiona numele procedurii de achiziție și va conține: oferta tehnică, formularele completate,</w:t>
      </w:r>
      <w:r>
        <w:rPr>
          <w:lang w:val="ro-RO"/>
        </w:rPr>
        <w:t xml:space="preserve"> oferta financiară.</w:t>
      </w:r>
    </w:p>
    <w:p w14:paraId="6439D4D8" w14:textId="549F689A" w:rsidR="001C3B0C" w:rsidRPr="001C3B0C" w:rsidRDefault="0035466C" w:rsidP="001C3B0C">
      <w:pPr>
        <w:ind w:left="1350"/>
        <w:rPr>
          <w:lang w:val="ro-RO"/>
        </w:rPr>
      </w:pPr>
      <w:r>
        <w:rPr>
          <w:lang w:val="ro-RO"/>
        </w:rPr>
        <w:t>In cazul î</w:t>
      </w:r>
      <w:r w:rsidR="001C3B0C" w:rsidRPr="001C3B0C">
        <w:rPr>
          <w:lang w:val="ro-RO"/>
        </w:rPr>
        <w:t xml:space="preserve">n care doua sau mai multe oferte se vor </w:t>
      </w:r>
      <w:r w:rsidR="00663448">
        <w:rPr>
          <w:lang w:val="ro-RO"/>
        </w:rPr>
        <w:t>avea același preț</w:t>
      </w:r>
      <w:r w:rsidR="001C3B0C" w:rsidRPr="001C3B0C">
        <w:rPr>
          <w:lang w:val="ro-RO"/>
        </w:rPr>
        <w:t>, departajarea acestora se va face prin re</w:t>
      </w:r>
      <w:r w:rsidR="00050276">
        <w:rPr>
          <w:lang w:val="ro-RO"/>
        </w:rPr>
        <w:t>ofertare</w:t>
      </w:r>
      <w:r w:rsidR="001C3B0C" w:rsidRPr="001C3B0C">
        <w:rPr>
          <w:lang w:val="ro-RO"/>
        </w:rPr>
        <w:t>.</w:t>
      </w:r>
    </w:p>
    <w:p w14:paraId="19A75569" w14:textId="67434F5C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În eventualitatea în care oferta dumneavoastră corespunde din punct de vedere tehnic şi financiar, procedura de achiziţie se va finaliza prin încheierea unui contract cu o durata </w:t>
      </w:r>
      <w:r w:rsidR="00BB0F4E">
        <w:rPr>
          <w:lang w:val="ro-RO"/>
        </w:rPr>
        <w:t xml:space="preserve">de </w:t>
      </w:r>
      <w:r w:rsidR="0035466C">
        <w:rPr>
          <w:lang w:val="ro-RO"/>
        </w:rPr>
        <w:t xml:space="preserve">până la data de </w:t>
      </w:r>
      <w:r w:rsidR="00663448">
        <w:rPr>
          <w:lang w:val="ro-RO"/>
        </w:rPr>
        <w:t>31</w:t>
      </w:r>
      <w:r w:rsidR="0035466C">
        <w:rPr>
          <w:lang w:val="ro-RO"/>
        </w:rPr>
        <w:t>.12.2017</w:t>
      </w:r>
      <w:r w:rsidRPr="001C3B0C">
        <w:rPr>
          <w:lang w:val="ro-RO"/>
        </w:rPr>
        <w:t>.</w:t>
      </w:r>
    </w:p>
    <w:p w14:paraId="4B7EDFC5" w14:textId="4F969DD4" w:rsid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Persoana de contact: </w:t>
      </w:r>
      <w:r w:rsidR="0035466C">
        <w:rPr>
          <w:lang w:val="ro-RO"/>
        </w:rPr>
        <w:t>Simona Rang</w:t>
      </w:r>
      <w:r w:rsidRPr="001C3B0C">
        <w:rPr>
          <w:lang w:val="ro-RO"/>
        </w:rPr>
        <w:t xml:space="preserve">, tel.: </w:t>
      </w:r>
      <w:r w:rsidR="0035466C">
        <w:rPr>
          <w:lang w:val="ro-RO"/>
        </w:rPr>
        <w:t>0213166394</w:t>
      </w:r>
      <w:r w:rsidRPr="001C3B0C">
        <w:rPr>
          <w:lang w:val="ro-RO"/>
        </w:rPr>
        <w:t>, adresa de e-mail:</w:t>
      </w:r>
      <w:r w:rsidR="0035466C">
        <w:rPr>
          <w:lang w:val="ro-RO"/>
        </w:rPr>
        <w:t xml:space="preserve"> </w:t>
      </w:r>
      <w:hyperlink r:id="rId7" w:history="1">
        <w:r w:rsidR="0035466C" w:rsidRPr="00CA2173">
          <w:rPr>
            <w:rStyle w:val="Hyperlink"/>
            <w:lang w:val="ro-RO"/>
          </w:rPr>
          <w:t>simona.rang@map.gov.ro</w:t>
        </w:r>
      </w:hyperlink>
    </w:p>
    <w:sectPr w:rsidR="001C3B0C" w:rsidSect="00100F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B0FD" w14:textId="77777777" w:rsidR="00A7577D" w:rsidRDefault="00A7577D" w:rsidP="00CD5B3B">
      <w:r>
        <w:separator/>
      </w:r>
    </w:p>
  </w:endnote>
  <w:endnote w:type="continuationSeparator" w:id="0">
    <w:p w14:paraId="38D1AAC8" w14:textId="77777777" w:rsidR="00A7577D" w:rsidRDefault="00A7577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9F3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570090D" w14:textId="1E31C173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E16B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85A5F71" w14:textId="49BA389C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3341C" w14:textId="77777777" w:rsidR="00A7577D" w:rsidRDefault="00A7577D" w:rsidP="00CD5B3B">
      <w:r>
        <w:separator/>
      </w:r>
    </w:p>
  </w:footnote>
  <w:footnote w:type="continuationSeparator" w:id="0">
    <w:p w14:paraId="6592EAE0" w14:textId="77777777" w:rsidR="00A7577D" w:rsidRDefault="00A7577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3B9909E" w14:textId="77777777" w:rsidR="006D058F" w:rsidRPr="00CD5B3B" w:rsidRDefault="006D058F" w:rsidP="00CD5B3B">
    <w:pPr>
      <w:pStyle w:val="Header"/>
    </w:pPr>
    <w:r>
      <w:rPr>
        <w:noProof/>
      </w:rPr>
      <w:drawing>
        <wp:inline distT="0" distB="0" distL="0" distR="0" wp14:anchorId="150B6760" wp14:editId="7189797B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0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0"/>
      <w:gridCol w:w="11133"/>
    </w:tblGrid>
    <w:tr w:rsidR="0001668C" w:rsidRPr="00FC0D60" w14:paraId="39F1ED0E" w14:textId="77777777" w:rsidTr="0001668C">
      <w:tc>
        <w:tcPr>
          <w:tcW w:w="10890" w:type="dxa"/>
          <w:shd w:val="clear" w:color="auto" w:fill="auto"/>
        </w:tcPr>
        <w:tbl>
          <w:tblPr>
            <w:tblpPr w:leftFromText="180" w:rightFromText="180" w:vertAnchor="text" w:horzAnchor="page" w:tblpX="1140" w:tblpY="16"/>
            <w:tblW w:w="11133" w:type="dxa"/>
            <w:tblLayout w:type="fixed"/>
            <w:tblLook w:val="04A0" w:firstRow="1" w:lastRow="0" w:firstColumn="1" w:lastColumn="0" w:noHBand="0" w:noVBand="1"/>
          </w:tblPr>
          <w:tblGrid>
            <w:gridCol w:w="2883"/>
            <w:gridCol w:w="2896"/>
            <w:gridCol w:w="2182"/>
            <w:gridCol w:w="3172"/>
          </w:tblGrid>
          <w:tr w:rsidR="0001668C" w:rsidRPr="006172F8" w14:paraId="69FC41E7" w14:textId="77777777" w:rsidTr="0001668C">
            <w:trPr>
              <w:trHeight w:val="860"/>
            </w:trPr>
            <w:tc>
              <w:tcPr>
                <w:tcW w:w="2883" w:type="dxa"/>
                <w:shd w:val="clear" w:color="auto" w:fill="auto"/>
              </w:tcPr>
              <w:p w14:paraId="34243034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0D791E0D" wp14:editId="7A82981C">
                      <wp:extent cx="1652905" cy="422275"/>
                      <wp:effectExtent l="0" t="0" r="4445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290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B5A0631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77AC74B1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  <w:tc>
              <w:tcPr>
                <w:tcW w:w="2896" w:type="dxa"/>
                <w:shd w:val="clear" w:color="auto" w:fill="auto"/>
              </w:tcPr>
              <w:p w14:paraId="2E05A3E9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7F125DA2" wp14:editId="7E9F0C9B">
                      <wp:extent cx="1600200" cy="53657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82" w:type="dxa"/>
                <w:shd w:val="clear" w:color="auto" w:fill="auto"/>
              </w:tcPr>
              <w:p w14:paraId="296DF3FE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36B380C8" wp14:editId="1F6056D8">
                      <wp:extent cx="1213485" cy="668020"/>
                      <wp:effectExtent l="0" t="0" r="5715" b="0"/>
                      <wp:docPr id="3" name="Picture 3" descr="ja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4" descr="ja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348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2" w:type="dxa"/>
                <w:shd w:val="clear" w:color="auto" w:fill="auto"/>
              </w:tcPr>
              <w:p w14:paraId="7A3622A6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4DF05C4F" wp14:editId="19121340">
                      <wp:extent cx="1565275" cy="46609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5275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9DC302C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5F30B0D2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</w:tr>
        </w:tbl>
        <w:p w14:paraId="19712C45" w14:textId="291DEE2B" w:rsidR="0001668C" w:rsidRPr="00FC0D60" w:rsidRDefault="0001668C" w:rsidP="0001668C">
          <w:pPr>
            <w:pStyle w:val="MediumGrid21"/>
            <w:rPr>
              <w:lang w:val="ro-RO"/>
            </w:rPr>
          </w:pPr>
        </w:p>
      </w:tc>
      <w:tc>
        <w:tcPr>
          <w:tcW w:w="11133" w:type="dxa"/>
          <w:shd w:val="clear" w:color="auto" w:fill="auto"/>
        </w:tcPr>
        <w:tbl>
          <w:tblPr>
            <w:tblpPr w:leftFromText="180" w:rightFromText="180" w:vertAnchor="text" w:horzAnchor="page" w:tblpX="1140" w:tblpY="16"/>
            <w:tblW w:w="11133" w:type="dxa"/>
            <w:tblLayout w:type="fixed"/>
            <w:tblLook w:val="04A0" w:firstRow="1" w:lastRow="0" w:firstColumn="1" w:lastColumn="0" w:noHBand="0" w:noVBand="1"/>
          </w:tblPr>
          <w:tblGrid>
            <w:gridCol w:w="2883"/>
            <w:gridCol w:w="2896"/>
            <w:gridCol w:w="2182"/>
            <w:gridCol w:w="3172"/>
          </w:tblGrid>
          <w:tr w:rsidR="0001668C" w:rsidRPr="006172F8" w14:paraId="3077C984" w14:textId="77777777" w:rsidTr="0001668C">
            <w:trPr>
              <w:trHeight w:val="860"/>
            </w:trPr>
            <w:tc>
              <w:tcPr>
                <w:tcW w:w="2883" w:type="dxa"/>
                <w:shd w:val="clear" w:color="auto" w:fill="auto"/>
              </w:tcPr>
              <w:p w14:paraId="65793BD7" w14:textId="6967F489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76F98CC8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5E9AC127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  <w:tc>
              <w:tcPr>
                <w:tcW w:w="2896" w:type="dxa"/>
                <w:shd w:val="clear" w:color="auto" w:fill="auto"/>
              </w:tcPr>
              <w:p w14:paraId="71F0CF9B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725A4FE1" wp14:editId="0DB7646D">
                      <wp:extent cx="1600200" cy="536575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82" w:type="dxa"/>
                <w:shd w:val="clear" w:color="auto" w:fill="auto"/>
              </w:tcPr>
              <w:p w14:paraId="3E59505D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4F945C79" wp14:editId="09AC749D">
                      <wp:extent cx="1213485" cy="668020"/>
                      <wp:effectExtent l="0" t="0" r="5715" b="0"/>
                      <wp:docPr id="7" name="Picture 7" descr="ja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4" descr="ja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348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2" w:type="dxa"/>
                <w:shd w:val="clear" w:color="auto" w:fill="auto"/>
              </w:tcPr>
              <w:p w14:paraId="036CDEB9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380258AB" wp14:editId="4D106359">
                      <wp:extent cx="1565275" cy="46609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5275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2A91802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2C0AAC11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</w:tr>
        </w:tbl>
        <w:p w14:paraId="25BC0AAA" w14:textId="7C46A283" w:rsidR="0001668C" w:rsidRPr="00FC0D60" w:rsidRDefault="0001668C" w:rsidP="0001668C">
          <w:pPr>
            <w:pStyle w:val="MediumGrid21"/>
            <w:jc w:val="right"/>
            <w:rPr>
              <w:lang w:val="ro-RO"/>
            </w:rPr>
          </w:pPr>
        </w:p>
      </w:tc>
    </w:tr>
  </w:tbl>
  <w:p w14:paraId="11200F00" w14:textId="21A7CA5F" w:rsidR="006D058F" w:rsidRPr="00BB0F4E" w:rsidRDefault="0083286B" w:rsidP="00563976">
    <w:pPr>
      <w:pStyle w:val="Header"/>
      <w:tabs>
        <w:tab w:val="clear" w:pos="4320"/>
        <w:tab w:val="left" w:pos="1440"/>
        <w:tab w:val="center" w:pos="2790"/>
      </w:tabs>
      <w:ind w:left="0"/>
      <w:rPr>
        <w:color w:val="808080" w:themeColor="background1" w:themeShade="80"/>
        <w:lang w:val="ro-RO"/>
      </w:rPr>
    </w:pPr>
    <w:r w:rsidRPr="00BB0F4E">
      <w:rPr>
        <w:color w:val="808080" w:themeColor="background1" w:themeShade="80"/>
        <w:lang w:val="ro-RO"/>
      </w:rPr>
      <w:t xml:space="preserve">                    </w:t>
    </w:r>
  </w:p>
  <w:p w14:paraId="20E5D87A" w14:textId="0E0D55E7" w:rsidR="006D058F" w:rsidRPr="00BB0F4E" w:rsidRDefault="0056748F" w:rsidP="00862BCC">
    <w:pPr>
      <w:pStyle w:val="Header"/>
      <w:tabs>
        <w:tab w:val="clear" w:pos="4320"/>
        <w:tab w:val="left" w:pos="1440"/>
        <w:tab w:val="center" w:pos="2790"/>
      </w:tabs>
      <w:ind w:left="0"/>
      <w:rPr>
        <w:color w:val="808080" w:themeColor="background1" w:themeShade="80"/>
        <w:lang w:val="ro-RO"/>
      </w:rPr>
    </w:pPr>
    <w:r w:rsidRPr="00BB0F4E">
      <w:rPr>
        <w:color w:val="808080" w:themeColor="background1" w:themeShade="80"/>
        <w:lang w:val="ro-RO"/>
      </w:rPr>
      <w:t xml:space="preserve">              </w:t>
    </w:r>
    <w:r w:rsidR="0001668C">
      <w:rPr>
        <w:color w:val="808080" w:themeColor="background1" w:themeShade="80"/>
        <w:lang w:val="ro-RO"/>
      </w:rPr>
      <w:t xml:space="preserve">     </w:t>
    </w:r>
    <w:r w:rsidRPr="00BB0F4E">
      <w:rPr>
        <w:color w:val="808080" w:themeColor="background1" w:themeShade="80"/>
        <w:lang w:val="ro-RO"/>
      </w:rPr>
      <w:t xml:space="preserve">Nr. </w:t>
    </w:r>
    <w:r w:rsidR="00691EA7" w:rsidRPr="00691EA7">
      <w:rPr>
        <w:color w:val="808080" w:themeColor="background1" w:themeShade="80"/>
        <w:lang w:val="ro-RO"/>
      </w:rPr>
      <w:t>3974</w:t>
    </w:r>
    <w:r w:rsidR="000F5B3A">
      <w:rPr>
        <w:color w:val="808080" w:themeColor="background1" w:themeShade="80"/>
        <w:lang w:val="ro-RO"/>
      </w:rPr>
      <w:t>5</w:t>
    </w:r>
    <w:r w:rsidR="00691EA7" w:rsidRPr="00691EA7">
      <w:rPr>
        <w:color w:val="808080" w:themeColor="background1" w:themeShade="80"/>
        <w:lang w:val="ro-RO"/>
      </w:rPr>
      <w:t>/SUERD/07.12.2017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D7C"/>
    <w:rsid w:val="0001668C"/>
    <w:rsid w:val="00037EF1"/>
    <w:rsid w:val="00050276"/>
    <w:rsid w:val="00072214"/>
    <w:rsid w:val="0008223C"/>
    <w:rsid w:val="000A7E2D"/>
    <w:rsid w:val="000F4B4B"/>
    <w:rsid w:val="000F5B3A"/>
    <w:rsid w:val="00100F36"/>
    <w:rsid w:val="00103799"/>
    <w:rsid w:val="001456AE"/>
    <w:rsid w:val="001C3B0C"/>
    <w:rsid w:val="001F736F"/>
    <w:rsid w:val="00205F8E"/>
    <w:rsid w:val="00225822"/>
    <w:rsid w:val="002450DD"/>
    <w:rsid w:val="00245ED7"/>
    <w:rsid w:val="00275639"/>
    <w:rsid w:val="002A5094"/>
    <w:rsid w:val="002A5742"/>
    <w:rsid w:val="002F4C60"/>
    <w:rsid w:val="0030676C"/>
    <w:rsid w:val="003070E3"/>
    <w:rsid w:val="0031616D"/>
    <w:rsid w:val="0035466C"/>
    <w:rsid w:val="00371B9B"/>
    <w:rsid w:val="003B74C8"/>
    <w:rsid w:val="00406EF9"/>
    <w:rsid w:val="0048246C"/>
    <w:rsid w:val="00493AD5"/>
    <w:rsid w:val="004962C0"/>
    <w:rsid w:val="004B3F05"/>
    <w:rsid w:val="00556A6D"/>
    <w:rsid w:val="00563976"/>
    <w:rsid w:val="0056748F"/>
    <w:rsid w:val="005E6FFA"/>
    <w:rsid w:val="006101DB"/>
    <w:rsid w:val="006354BE"/>
    <w:rsid w:val="00650458"/>
    <w:rsid w:val="00663448"/>
    <w:rsid w:val="006641E7"/>
    <w:rsid w:val="00691EA7"/>
    <w:rsid w:val="006A0AF4"/>
    <w:rsid w:val="006A263E"/>
    <w:rsid w:val="006B528B"/>
    <w:rsid w:val="006C50E5"/>
    <w:rsid w:val="006D058F"/>
    <w:rsid w:val="00722BEC"/>
    <w:rsid w:val="00745F61"/>
    <w:rsid w:val="00766E0E"/>
    <w:rsid w:val="007844C9"/>
    <w:rsid w:val="007F108F"/>
    <w:rsid w:val="007F5933"/>
    <w:rsid w:val="0083286B"/>
    <w:rsid w:val="0086121D"/>
    <w:rsid w:val="00862BCC"/>
    <w:rsid w:val="008951D5"/>
    <w:rsid w:val="008959C6"/>
    <w:rsid w:val="008A2AC0"/>
    <w:rsid w:val="008B15BA"/>
    <w:rsid w:val="008C7043"/>
    <w:rsid w:val="008F73BD"/>
    <w:rsid w:val="00915096"/>
    <w:rsid w:val="00923127"/>
    <w:rsid w:val="00972715"/>
    <w:rsid w:val="00A36F72"/>
    <w:rsid w:val="00A454A2"/>
    <w:rsid w:val="00A7577D"/>
    <w:rsid w:val="00AE26B4"/>
    <w:rsid w:val="00B01DDD"/>
    <w:rsid w:val="00B13BB4"/>
    <w:rsid w:val="00B5240A"/>
    <w:rsid w:val="00B82917"/>
    <w:rsid w:val="00B86E95"/>
    <w:rsid w:val="00B936F9"/>
    <w:rsid w:val="00BA1842"/>
    <w:rsid w:val="00BA542C"/>
    <w:rsid w:val="00BB0F4E"/>
    <w:rsid w:val="00C05F49"/>
    <w:rsid w:val="00C20EF1"/>
    <w:rsid w:val="00C216BB"/>
    <w:rsid w:val="00C22C65"/>
    <w:rsid w:val="00C9459A"/>
    <w:rsid w:val="00CD0C6C"/>
    <w:rsid w:val="00CD0F06"/>
    <w:rsid w:val="00CD5B3B"/>
    <w:rsid w:val="00CF58C1"/>
    <w:rsid w:val="00D06E9C"/>
    <w:rsid w:val="00D210FF"/>
    <w:rsid w:val="00D43191"/>
    <w:rsid w:val="00D829B6"/>
    <w:rsid w:val="00D86F1D"/>
    <w:rsid w:val="00DC2F72"/>
    <w:rsid w:val="00DE2DEF"/>
    <w:rsid w:val="00E417F4"/>
    <w:rsid w:val="00E562FC"/>
    <w:rsid w:val="00EA0F6C"/>
    <w:rsid w:val="00F02C7B"/>
    <w:rsid w:val="00F5277D"/>
    <w:rsid w:val="00F67D20"/>
    <w:rsid w:val="00FB6D27"/>
    <w:rsid w:val="00FC0D60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mona.rang@map.gov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epaduri.gov.ro/wp-content/uploads/2017/06/Norme-procedurale-interne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Simona Rang</cp:lastModifiedBy>
  <cp:revision>6</cp:revision>
  <cp:lastPrinted>2017-11-14T13:17:00Z</cp:lastPrinted>
  <dcterms:created xsi:type="dcterms:W3CDTF">2017-12-07T13:46:00Z</dcterms:created>
  <dcterms:modified xsi:type="dcterms:W3CDTF">2017-12-07T15:01:00Z</dcterms:modified>
</cp:coreProperties>
</file>