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32C" w:rsidRPr="00595864" w:rsidRDefault="009A432C" w:rsidP="009A432C">
      <w:pPr>
        <w:rPr>
          <w:b/>
          <w:sz w:val="24"/>
          <w:szCs w:val="24"/>
        </w:rPr>
      </w:pPr>
      <w:r w:rsidRPr="00595864">
        <w:rPr>
          <w:b/>
          <w:sz w:val="24"/>
          <w:szCs w:val="24"/>
        </w:rPr>
        <w:t>MINISTERUL APELOR  ŞI</w:t>
      </w:r>
      <w:bookmarkStart w:id="0" w:name="_GoBack"/>
      <w:bookmarkEnd w:id="0"/>
      <w:r w:rsidRPr="00595864">
        <w:rPr>
          <w:b/>
          <w:sz w:val="24"/>
          <w:szCs w:val="24"/>
        </w:rPr>
        <w:t xml:space="preserve"> PĂDURILOR </w:t>
      </w:r>
    </w:p>
    <w:p w:rsidR="009A432C" w:rsidRPr="00595864" w:rsidRDefault="009A432C" w:rsidP="009A432C">
      <w:pPr>
        <w:pStyle w:val="Heading3"/>
        <w:spacing w:before="0"/>
        <w:jc w:val="both"/>
        <w:rPr>
          <w:rFonts w:ascii="Times New Roman" w:hAnsi="Times New Roman" w:cs="Times New Roman"/>
          <w:i/>
          <w:color w:val="auto"/>
          <w:sz w:val="24"/>
          <w:szCs w:val="24"/>
        </w:rPr>
      </w:pPr>
      <w:proofErr w:type="spellStart"/>
      <w:r w:rsidRPr="00595864">
        <w:rPr>
          <w:rFonts w:ascii="Times New Roman" w:hAnsi="Times New Roman" w:cs="Times New Roman"/>
          <w:color w:val="auto"/>
          <w:sz w:val="24"/>
          <w:szCs w:val="24"/>
        </w:rPr>
        <w:t>Direcţia</w:t>
      </w:r>
      <w:proofErr w:type="spellEnd"/>
      <w:r w:rsidRPr="00595864">
        <w:rPr>
          <w:rFonts w:ascii="Times New Roman" w:hAnsi="Times New Roman" w:cs="Times New Roman"/>
          <w:color w:val="auto"/>
          <w:sz w:val="24"/>
          <w:szCs w:val="24"/>
        </w:rPr>
        <w:t xml:space="preserve"> Politici </w:t>
      </w:r>
      <w:proofErr w:type="spellStart"/>
      <w:r w:rsidRPr="00595864">
        <w:rPr>
          <w:rFonts w:ascii="Times New Roman" w:hAnsi="Times New Roman" w:cs="Times New Roman"/>
          <w:color w:val="auto"/>
          <w:sz w:val="24"/>
          <w:szCs w:val="24"/>
        </w:rPr>
        <w:t>şi</w:t>
      </w:r>
      <w:proofErr w:type="spellEnd"/>
      <w:r w:rsidRPr="00595864">
        <w:rPr>
          <w:rFonts w:ascii="Times New Roman" w:hAnsi="Times New Roman" w:cs="Times New Roman"/>
          <w:color w:val="auto"/>
          <w:sz w:val="24"/>
          <w:szCs w:val="24"/>
        </w:rPr>
        <w:t xml:space="preserve"> Strategii în Silvicultură </w:t>
      </w:r>
    </w:p>
    <w:p w:rsidR="009A432C" w:rsidRPr="00B40800" w:rsidRDefault="009A432C" w:rsidP="009A432C">
      <w:pPr>
        <w:pStyle w:val="Heading3"/>
        <w:spacing w:before="0"/>
        <w:jc w:val="both"/>
        <w:rPr>
          <w:rFonts w:ascii="Times New Roman" w:hAnsi="Times New Roman" w:cs="Times New Roman"/>
          <w:b w:val="0"/>
          <w:i/>
          <w:color w:val="auto"/>
          <w:sz w:val="24"/>
          <w:szCs w:val="24"/>
        </w:rPr>
      </w:pPr>
      <w:r w:rsidRPr="00B40800">
        <w:rPr>
          <w:rFonts w:ascii="Times New Roman" w:hAnsi="Times New Roman" w:cs="Times New Roman"/>
          <w:b w:val="0"/>
          <w:color w:val="auto"/>
          <w:sz w:val="24"/>
          <w:szCs w:val="24"/>
        </w:rPr>
        <w:t>N</w:t>
      </w:r>
      <w:r>
        <w:rPr>
          <w:rFonts w:ascii="Times New Roman" w:hAnsi="Times New Roman" w:cs="Times New Roman"/>
          <w:b w:val="0"/>
          <w:color w:val="auto"/>
          <w:sz w:val="24"/>
          <w:szCs w:val="24"/>
        </w:rPr>
        <w:t>r</w:t>
      </w:r>
      <w:r w:rsidRPr="00B40800">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     / DI/       …</w:t>
      </w:r>
      <w:r w:rsidRPr="00B40800">
        <w:rPr>
          <w:rFonts w:ascii="Times New Roman" w:hAnsi="Times New Roman" w:cs="Times New Roman"/>
          <w:b w:val="0"/>
          <w:color w:val="auto"/>
          <w:sz w:val="24"/>
          <w:szCs w:val="24"/>
        </w:rPr>
        <w:t>.201</w:t>
      </w:r>
      <w:r>
        <w:rPr>
          <w:rFonts w:ascii="Times New Roman" w:hAnsi="Times New Roman" w:cs="Times New Roman"/>
          <w:b w:val="0"/>
          <w:color w:val="auto"/>
          <w:sz w:val="24"/>
          <w:szCs w:val="24"/>
        </w:rPr>
        <w:t>8</w:t>
      </w:r>
    </w:p>
    <w:p w:rsidR="009A432C" w:rsidRPr="00B40800" w:rsidRDefault="009A432C" w:rsidP="009A432C">
      <w:pPr>
        <w:rPr>
          <w:sz w:val="24"/>
          <w:szCs w:val="24"/>
        </w:rPr>
      </w:pPr>
    </w:p>
    <w:p w:rsidR="009A432C" w:rsidRPr="00B40800" w:rsidRDefault="009A432C" w:rsidP="009A432C">
      <w:pPr>
        <w:rPr>
          <w:sz w:val="24"/>
          <w:szCs w:val="24"/>
        </w:rPr>
      </w:pPr>
    </w:p>
    <w:p w:rsidR="009A432C" w:rsidRPr="00B40800" w:rsidRDefault="009A432C" w:rsidP="009A432C">
      <w:pPr>
        <w:pStyle w:val="Heading3"/>
        <w:ind w:left="5954"/>
        <w:rPr>
          <w:rFonts w:ascii="Times New Roman" w:hAnsi="Times New Roman" w:cs="Times New Roman"/>
          <w:b w:val="0"/>
          <w:i/>
          <w:color w:val="auto"/>
          <w:sz w:val="24"/>
          <w:szCs w:val="24"/>
        </w:rPr>
      </w:pPr>
      <w:r w:rsidRPr="00B40800">
        <w:rPr>
          <w:rFonts w:ascii="Times New Roman" w:hAnsi="Times New Roman" w:cs="Times New Roman"/>
          <w:color w:val="auto"/>
          <w:sz w:val="24"/>
          <w:szCs w:val="24"/>
          <w:lang w:val="pt-BR"/>
        </w:rPr>
        <w:t xml:space="preserve">                    </w:t>
      </w:r>
      <w:r>
        <w:rPr>
          <w:rFonts w:ascii="Times New Roman" w:hAnsi="Times New Roman" w:cs="Times New Roman"/>
          <w:color w:val="auto"/>
          <w:sz w:val="24"/>
          <w:szCs w:val="24"/>
          <w:lang w:val="pt-BR"/>
        </w:rPr>
        <w:t xml:space="preserve">    </w:t>
      </w:r>
      <w:r w:rsidRPr="00B40800">
        <w:rPr>
          <w:rFonts w:ascii="Times New Roman" w:hAnsi="Times New Roman" w:cs="Times New Roman"/>
          <w:color w:val="auto"/>
          <w:sz w:val="24"/>
          <w:szCs w:val="24"/>
          <w:lang w:val="pt-BR"/>
        </w:rPr>
        <w:t>Se aprob</w:t>
      </w:r>
      <w:r w:rsidRPr="00B40800">
        <w:rPr>
          <w:rFonts w:ascii="Times New Roman" w:hAnsi="Times New Roman" w:cs="Times New Roman"/>
          <w:color w:val="auto"/>
          <w:sz w:val="24"/>
          <w:szCs w:val="24"/>
        </w:rPr>
        <w:t>ă,</w:t>
      </w:r>
    </w:p>
    <w:p w:rsidR="009A432C" w:rsidRPr="00B40800" w:rsidRDefault="009A432C" w:rsidP="009A432C">
      <w:pPr>
        <w:pStyle w:val="Heading1"/>
        <w:ind w:left="5954"/>
        <w:rPr>
          <w:rFonts w:ascii="Times New Roman" w:hAnsi="Times New Roman"/>
          <w:sz w:val="24"/>
          <w:szCs w:val="24"/>
        </w:rPr>
      </w:pPr>
      <w:r w:rsidRPr="00B40800">
        <w:rPr>
          <w:rFonts w:ascii="Times New Roman" w:hAnsi="Times New Roman"/>
          <w:sz w:val="24"/>
          <w:szCs w:val="24"/>
        </w:rPr>
        <w:t>Direcţia Generală Păduri</w:t>
      </w:r>
    </w:p>
    <w:p w:rsidR="009A432C" w:rsidRPr="00B40800" w:rsidRDefault="009A432C" w:rsidP="009A432C">
      <w:pPr>
        <w:ind w:left="5954"/>
        <w:jc w:val="center"/>
        <w:rPr>
          <w:sz w:val="24"/>
          <w:szCs w:val="24"/>
        </w:rPr>
      </w:pPr>
      <w:r>
        <w:rPr>
          <w:sz w:val="24"/>
          <w:szCs w:val="24"/>
        </w:rPr>
        <w:t xml:space="preserve">  </w:t>
      </w:r>
      <w:r w:rsidRPr="00B40800">
        <w:rPr>
          <w:sz w:val="24"/>
          <w:szCs w:val="24"/>
        </w:rPr>
        <w:t xml:space="preserve">Director General </w:t>
      </w:r>
    </w:p>
    <w:p w:rsidR="009A432C" w:rsidRPr="00B40800" w:rsidRDefault="009A432C" w:rsidP="009A432C">
      <w:pPr>
        <w:ind w:left="5954"/>
        <w:jc w:val="center"/>
        <w:rPr>
          <w:sz w:val="24"/>
          <w:szCs w:val="24"/>
        </w:rPr>
      </w:pPr>
    </w:p>
    <w:p w:rsidR="009A432C" w:rsidRPr="00B40800" w:rsidRDefault="009A432C" w:rsidP="009A432C">
      <w:pPr>
        <w:ind w:left="5954"/>
        <w:jc w:val="center"/>
        <w:rPr>
          <w:sz w:val="24"/>
          <w:szCs w:val="24"/>
        </w:rPr>
      </w:pPr>
      <w:r w:rsidRPr="00B40800">
        <w:rPr>
          <w:sz w:val="24"/>
          <w:szCs w:val="24"/>
        </w:rPr>
        <w:t xml:space="preserve">   </w:t>
      </w:r>
      <w:r>
        <w:rPr>
          <w:sz w:val="24"/>
          <w:szCs w:val="24"/>
        </w:rPr>
        <w:t xml:space="preserve"> </w:t>
      </w:r>
      <w:r w:rsidRPr="00B40800">
        <w:rPr>
          <w:sz w:val="24"/>
          <w:szCs w:val="24"/>
        </w:rPr>
        <w:t>Ilie MIHALACHE</w:t>
      </w:r>
    </w:p>
    <w:p w:rsidR="009A432C" w:rsidRPr="00B40800" w:rsidRDefault="009A432C" w:rsidP="009A432C">
      <w:pPr>
        <w:ind w:left="4140"/>
        <w:jc w:val="center"/>
        <w:rPr>
          <w:sz w:val="24"/>
          <w:szCs w:val="24"/>
        </w:rPr>
      </w:pPr>
    </w:p>
    <w:p w:rsidR="009A432C" w:rsidRPr="00B40800" w:rsidRDefault="009A432C" w:rsidP="009A432C">
      <w:pPr>
        <w:rPr>
          <w:sz w:val="24"/>
          <w:szCs w:val="24"/>
        </w:rPr>
      </w:pPr>
    </w:p>
    <w:p w:rsidR="009A432C" w:rsidRPr="00B40800" w:rsidRDefault="009A432C" w:rsidP="009A432C">
      <w:pPr>
        <w:rPr>
          <w:sz w:val="24"/>
          <w:szCs w:val="24"/>
        </w:rPr>
      </w:pPr>
    </w:p>
    <w:p w:rsidR="009A432C" w:rsidRPr="00B40800" w:rsidRDefault="009A432C" w:rsidP="009A432C">
      <w:pPr>
        <w:pStyle w:val="Heading1"/>
        <w:rPr>
          <w:rFonts w:ascii="Times New Roman" w:hAnsi="Times New Roman"/>
          <w:b w:val="0"/>
          <w:sz w:val="24"/>
          <w:szCs w:val="24"/>
        </w:rPr>
      </w:pPr>
      <w:r w:rsidRPr="00B40800">
        <w:rPr>
          <w:rFonts w:ascii="Times New Roman" w:hAnsi="Times New Roman"/>
          <w:sz w:val="24"/>
          <w:szCs w:val="24"/>
        </w:rPr>
        <w:t>REFERAT DE APROBARE</w:t>
      </w:r>
    </w:p>
    <w:p w:rsidR="009A432C" w:rsidRPr="00B40800" w:rsidRDefault="009A432C" w:rsidP="009A432C">
      <w:pPr>
        <w:rPr>
          <w:sz w:val="24"/>
          <w:szCs w:val="24"/>
          <w:lang w:eastAsia="ro-RO"/>
        </w:rPr>
      </w:pPr>
    </w:p>
    <w:p w:rsidR="009A432C" w:rsidRPr="00B40800" w:rsidRDefault="009A432C" w:rsidP="009A432C">
      <w:pPr>
        <w:rPr>
          <w:sz w:val="24"/>
          <w:szCs w:val="24"/>
          <w:lang w:eastAsia="ro-RO"/>
        </w:rPr>
      </w:pPr>
    </w:p>
    <w:p w:rsidR="009A432C" w:rsidRPr="00B40800" w:rsidRDefault="009A432C" w:rsidP="009A432C">
      <w:pPr>
        <w:jc w:val="both"/>
        <w:rPr>
          <w:sz w:val="24"/>
          <w:szCs w:val="24"/>
          <w:lang w:eastAsia="ro-RO"/>
        </w:rPr>
      </w:pPr>
      <w:r w:rsidRPr="00B40800">
        <w:rPr>
          <w:sz w:val="24"/>
          <w:szCs w:val="24"/>
          <w:lang w:eastAsia="ro-RO"/>
        </w:rPr>
        <w:tab/>
        <w:t xml:space="preserve"> </w:t>
      </w:r>
    </w:p>
    <w:p w:rsidR="009A432C" w:rsidRDefault="009A432C" w:rsidP="009A432C">
      <w:pPr>
        <w:ind w:firstLine="720"/>
        <w:jc w:val="both"/>
        <w:rPr>
          <w:sz w:val="24"/>
          <w:szCs w:val="24"/>
        </w:rPr>
      </w:pPr>
      <w:r>
        <w:rPr>
          <w:sz w:val="24"/>
          <w:szCs w:val="24"/>
        </w:rPr>
        <w:t xml:space="preserve">Legea nr. 46/2008 – Codul silvic, republicată, cu modificările și completările ulterioare,  </w:t>
      </w:r>
      <w:r w:rsidRPr="00B40800">
        <w:rPr>
          <w:sz w:val="24"/>
          <w:szCs w:val="24"/>
        </w:rPr>
        <w:t xml:space="preserve">prevede la art. </w:t>
      </w:r>
      <w:r>
        <w:rPr>
          <w:sz w:val="24"/>
          <w:szCs w:val="24"/>
        </w:rPr>
        <w:t>37 alin. (6) „</w:t>
      </w:r>
      <w:r w:rsidRPr="002B1123">
        <w:rPr>
          <w:sz w:val="24"/>
          <w:szCs w:val="24"/>
        </w:rPr>
        <w:t>Terenurile cu care se realizează compensarea prevăzută la alin. (1) trebuie să fie numai din afara fondului forestier național, dar limitrofe acestuia, apte de a fi împădurite. În situația în care suprafața minimă a unui teren cu care se realizează compensarea este mai mare de 20 ha, acesta poate să nu fie limitrof fondului forestier, dar trebuie să fie compact. Nu se poate realiza compensarea cu terenuri degradate, neproductive din punct de vedere silvic sau cu terenuri situate în zonele de stepă, alpină și subalpină.</w:t>
      </w:r>
      <w:r>
        <w:rPr>
          <w:sz w:val="24"/>
          <w:szCs w:val="24"/>
        </w:rPr>
        <w:t>”.</w:t>
      </w:r>
    </w:p>
    <w:p w:rsidR="009A432C" w:rsidRDefault="009A432C" w:rsidP="009A432C">
      <w:pPr>
        <w:ind w:firstLine="720"/>
        <w:jc w:val="both"/>
        <w:rPr>
          <w:sz w:val="24"/>
          <w:szCs w:val="24"/>
        </w:rPr>
      </w:pPr>
      <w:r>
        <w:rPr>
          <w:sz w:val="24"/>
          <w:szCs w:val="24"/>
        </w:rPr>
        <w:t>În prima parte a textului sunt prezentate condițiile pe care trebuie să le îndeplinească terenurile care se oferă în compensarea terenurilor forestiere care se scot definitiv din fondul forestier național. În cea de a doua parte a textului de lege sunt prezentate situațiile excepționale, respectiv terenurile care nu pot face obiectul compensării, în rândul cărora se regăsesc ca o categorie distinctă terenurile degradate, neproductive din punct de vedere silvic.</w:t>
      </w:r>
    </w:p>
    <w:p w:rsidR="009A432C" w:rsidRDefault="009A432C" w:rsidP="009A432C">
      <w:pPr>
        <w:ind w:firstLine="720"/>
        <w:jc w:val="both"/>
        <w:rPr>
          <w:sz w:val="24"/>
          <w:szCs w:val="24"/>
        </w:rPr>
      </w:pPr>
      <w:r w:rsidRPr="0000612D">
        <w:rPr>
          <w:sz w:val="24"/>
          <w:szCs w:val="24"/>
        </w:rPr>
        <w:t xml:space="preserve">Metodologia privind scoaterea definitivă, ocuparea temporară </w:t>
      </w:r>
      <w:proofErr w:type="spellStart"/>
      <w:r w:rsidRPr="0000612D">
        <w:rPr>
          <w:sz w:val="24"/>
          <w:szCs w:val="24"/>
        </w:rPr>
        <w:t>şi</w:t>
      </w:r>
      <w:proofErr w:type="spellEnd"/>
      <w:r w:rsidRPr="0000612D">
        <w:rPr>
          <w:sz w:val="24"/>
          <w:szCs w:val="24"/>
        </w:rPr>
        <w:t xml:space="preserve"> schimbul de terenuri </w:t>
      </w:r>
      <w:proofErr w:type="spellStart"/>
      <w:r w:rsidRPr="0000612D">
        <w:rPr>
          <w:sz w:val="24"/>
          <w:szCs w:val="24"/>
        </w:rPr>
        <w:t>şi</w:t>
      </w:r>
      <w:proofErr w:type="spellEnd"/>
      <w:r w:rsidRPr="0000612D">
        <w:rPr>
          <w:sz w:val="24"/>
          <w:szCs w:val="24"/>
        </w:rPr>
        <w:t xml:space="preserve"> de calcul al </w:t>
      </w:r>
      <w:proofErr w:type="spellStart"/>
      <w:r w:rsidRPr="0000612D">
        <w:rPr>
          <w:sz w:val="24"/>
          <w:szCs w:val="24"/>
        </w:rPr>
        <w:t>obligaţiilor</w:t>
      </w:r>
      <w:proofErr w:type="spellEnd"/>
      <w:r w:rsidRPr="0000612D">
        <w:rPr>
          <w:sz w:val="24"/>
          <w:szCs w:val="24"/>
        </w:rPr>
        <w:t xml:space="preserve"> </w:t>
      </w:r>
      <w:proofErr w:type="spellStart"/>
      <w:r w:rsidRPr="0000612D">
        <w:rPr>
          <w:sz w:val="24"/>
          <w:szCs w:val="24"/>
        </w:rPr>
        <w:t>băneşti</w:t>
      </w:r>
      <w:proofErr w:type="spellEnd"/>
      <w:r>
        <w:rPr>
          <w:sz w:val="24"/>
          <w:szCs w:val="24"/>
        </w:rPr>
        <w:t>, aprobată prin Ordinul ministrului mediului, apelor și pădurilor nr. 694/2016, la art. 30 alin. (4) prevede: „</w:t>
      </w:r>
      <w:r w:rsidRPr="0000612D">
        <w:rPr>
          <w:sz w:val="24"/>
          <w:szCs w:val="24"/>
        </w:rPr>
        <w:t xml:space="preserve">Terenurile neproductive din punct de vedere silvic, terenurile degradate, precum </w:t>
      </w:r>
      <w:proofErr w:type="spellStart"/>
      <w:r w:rsidRPr="0000612D">
        <w:rPr>
          <w:sz w:val="24"/>
          <w:szCs w:val="24"/>
        </w:rPr>
        <w:t>şi</w:t>
      </w:r>
      <w:proofErr w:type="spellEnd"/>
      <w:r w:rsidRPr="0000612D">
        <w:rPr>
          <w:sz w:val="24"/>
          <w:szCs w:val="24"/>
        </w:rPr>
        <w:t xml:space="preserve"> cele situate în zonele de stepă, alpină </w:t>
      </w:r>
      <w:proofErr w:type="spellStart"/>
      <w:r w:rsidRPr="0000612D">
        <w:rPr>
          <w:sz w:val="24"/>
          <w:szCs w:val="24"/>
        </w:rPr>
        <w:t>şi</w:t>
      </w:r>
      <w:proofErr w:type="spellEnd"/>
      <w:r w:rsidRPr="0000612D">
        <w:rPr>
          <w:sz w:val="24"/>
          <w:szCs w:val="24"/>
        </w:rPr>
        <w:t xml:space="preserve"> subalpină nu fac obiectul preluării în compensare a terenurilor care se scot definit</w:t>
      </w:r>
      <w:r>
        <w:rPr>
          <w:sz w:val="24"/>
          <w:szCs w:val="24"/>
        </w:rPr>
        <w:t xml:space="preserve">iv din fondul forestier </w:t>
      </w:r>
      <w:proofErr w:type="spellStart"/>
      <w:r>
        <w:rPr>
          <w:sz w:val="24"/>
          <w:szCs w:val="24"/>
        </w:rPr>
        <w:t>naţional</w:t>
      </w:r>
      <w:proofErr w:type="spellEnd"/>
      <w:r>
        <w:rPr>
          <w:sz w:val="24"/>
          <w:szCs w:val="24"/>
        </w:rPr>
        <w:t>.”.</w:t>
      </w:r>
    </w:p>
    <w:p w:rsidR="009A432C" w:rsidRDefault="009A432C" w:rsidP="009A432C">
      <w:pPr>
        <w:ind w:firstLine="720"/>
        <w:jc w:val="both"/>
        <w:rPr>
          <w:sz w:val="24"/>
          <w:szCs w:val="24"/>
        </w:rPr>
      </w:pPr>
      <w:r>
        <w:rPr>
          <w:sz w:val="24"/>
          <w:szCs w:val="24"/>
        </w:rPr>
        <w:t>Direcția Generală Păduri a solicitat Direcției Juridice prin adresa nr. 207179/18.12.2017 să se pronunțe</w:t>
      </w:r>
      <w:r w:rsidRPr="004C6F9E">
        <w:rPr>
          <w:sz w:val="24"/>
          <w:szCs w:val="24"/>
        </w:rPr>
        <w:t xml:space="preserve"> cu privire la valoarea juridică a celor doua acte </w:t>
      </w:r>
      <w:r>
        <w:rPr>
          <w:sz w:val="24"/>
          <w:szCs w:val="24"/>
        </w:rPr>
        <w:t xml:space="preserve">normative </w:t>
      </w:r>
      <w:r w:rsidRPr="004C6F9E">
        <w:rPr>
          <w:sz w:val="24"/>
          <w:szCs w:val="24"/>
        </w:rPr>
        <w:t>supuse analiz</w:t>
      </w:r>
      <w:r>
        <w:rPr>
          <w:sz w:val="24"/>
          <w:szCs w:val="24"/>
        </w:rPr>
        <w:t>ei</w:t>
      </w:r>
      <w:r w:rsidRPr="004C6F9E">
        <w:rPr>
          <w:sz w:val="24"/>
          <w:szCs w:val="24"/>
        </w:rPr>
        <w:t xml:space="preserve"> respectiv Legea </w:t>
      </w:r>
      <w:r>
        <w:rPr>
          <w:sz w:val="24"/>
          <w:szCs w:val="24"/>
        </w:rPr>
        <w:t xml:space="preserve">nr. </w:t>
      </w:r>
      <w:r w:rsidRPr="004C6F9E">
        <w:rPr>
          <w:sz w:val="24"/>
          <w:szCs w:val="24"/>
        </w:rPr>
        <w:t xml:space="preserve">46/2008 și </w:t>
      </w:r>
      <w:r>
        <w:rPr>
          <w:sz w:val="24"/>
          <w:szCs w:val="24"/>
        </w:rPr>
        <w:t>Ordinul ministrului apelor și pă</w:t>
      </w:r>
      <w:r w:rsidRPr="004C6F9E">
        <w:rPr>
          <w:sz w:val="24"/>
          <w:szCs w:val="24"/>
        </w:rPr>
        <w:t xml:space="preserve">durilor nr. 694/2016. De asemenea, </w:t>
      </w:r>
      <w:r>
        <w:rPr>
          <w:sz w:val="24"/>
          <w:szCs w:val="24"/>
        </w:rPr>
        <w:t>a solicitat Direcției</w:t>
      </w:r>
      <w:r w:rsidRPr="004C6F9E">
        <w:rPr>
          <w:sz w:val="24"/>
          <w:szCs w:val="24"/>
        </w:rPr>
        <w:t xml:space="preserve"> </w:t>
      </w:r>
      <w:r>
        <w:rPr>
          <w:sz w:val="24"/>
          <w:szCs w:val="24"/>
        </w:rPr>
        <w:t xml:space="preserve">Juridice </w:t>
      </w:r>
      <w:r w:rsidRPr="004C6F9E">
        <w:rPr>
          <w:sz w:val="24"/>
          <w:szCs w:val="24"/>
        </w:rPr>
        <w:t xml:space="preserve">să </w:t>
      </w:r>
      <w:r>
        <w:rPr>
          <w:sz w:val="24"/>
          <w:szCs w:val="24"/>
        </w:rPr>
        <w:t>se pronunțe</w:t>
      </w:r>
      <w:r w:rsidRPr="004C6F9E">
        <w:rPr>
          <w:sz w:val="24"/>
          <w:szCs w:val="24"/>
        </w:rPr>
        <w:t xml:space="preserve"> cu privire la posibila contradicție dintre cele două texte de lege în sensul că la art. 30 din Ordinul</w:t>
      </w:r>
      <w:r>
        <w:rPr>
          <w:sz w:val="24"/>
          <w:szCs w:val="24"/>
        </w:rPr>
        <w:t xml:space="preserve"> ministrului mediului, apelor și pădurilor nr. </w:t>
      </w:r>
      <w:r w:rsidRPr="004C6F9E">
        <w:rPr>
          <w:sz w:val="24"/>
          <w:szCs w:val="24"/>
        </w:rPr>
        <w:t>694/2016 s-a prevăzut că terenurile degradate sunt exceptate de la compensare, acestea constituind o categorie separată de terenurile neproductive din punct de vedere silvic, care sunt și ele exceptate de la compensare, acestea fiind definite în anexa Legii 46/2008 la punctele 52 si 53, pe c</w:t>
      </w:r>
      <w:r>
        <w:rPr>
          <w:sz w:val="24"/>
          <w:szCs w:val="24"/>
        </w:rPr>
        <w:t>â</w:t>
      </w:r>
      <w:r w:rsidRPr="004C6F9E">
        <w:rPr>
          <w:sz w:val="24"/>
          <w:szCs w:val="24"/>
        </w:rPr>
        <w:t>nd la art. 37 alin. (6) din Legea 46/2008 ele sunt prevăzute de legiuitor sub forma: terenuri degradate, neproductive din punct de vedere silvic.</w:t>
      </w:r>
    </w:p>
    <w:p w:rsidR="009A432C" w:rsidRDefault="009A432C" w:rsidP="009A432C">
      <w:pPr>
        <w:ind w:firstLine="720"/>
        <w:jc w:val="both"/>
        <w:rPr>
          <w:sz w:val="24"/>
          <w:szCs w:val="24"/>
        </w:rPr>
      </w:pPr>
      <w:r>
        <w:rPr>
          <w:sz w:val="24"/>
          <w:szCs w:val="24"/>
        </w:rPr>
        <w:t>Textul cuprins la art. 30 alin. (4) din „Metodologia” aprobată prin Ordinul ministrului apelor și pă</w:t>
      </w:r>
      <w:r w:rsidRPr="004C6F9E">
        <w:rPr>
          <w:sz w:val="24"/>
          <w:szCs w:val="24"/>
        </w:rPr>
        <w:t>durilor nr. 694/2016</w:t>
      </w:r>
      <w:r>
        <w:rPr>
          <w:sz w:val="24"/>
          <w:szCs w:val="24"/>
        </w:rPr>
        <w:t xml:space="preserve"> este identic cu cel cuprins anterior în </w:t>
      </w:r>
      <w:r w:rsidRPr="00EA10AA">
        <w:rPr>
          <w:sz w:val="24"/>
          <w:szCs w:val="24"/>
        </w:rPr>
        <w:t xml:space="preserve">Metodologia de stabilire a </w:t>
      </w:r>
      <w:proofErr w:type="spellStart"/>
      <w:r w:rsidRPr="00EA10AA">
        <w:rPr>
          <w:sz w:val="24"/>
          <w:szCs w:val="24"/>
        </w:rPr>
        <w:t>echivalenţei</w:t>
      </w:r>
      <w:proofErr w:type="spellEnd"/>
      <w:r w:rsidRPr="00EA10AA">
        <w:rPr>
          <w:sz w:val="24"/>
          <w:szCs w:val="24"/>
        </w:rPr>
        <w:t xml:space="preserve"> valorice a terenurilor </w:t>
      </w:r>
      <w:proofErr w:type="spellStart"/>
      <w:r w:rsidRPr="00EA10AA">
        <w:rPr>
          <w:sz w:val="24"/>
          <w:szCs w:val="24"/>
        </w:rPr>
        <w:t>şi</w:t>
      </w:r>
      <w:proofErr w:type="spellEnd"/>
      <w:r>
        <w:rPr>
          <w:sz w:val="24"/>
          <w:szCs w:val="24"/>
        </w:rPr>
        <w:t xml:space="preserve"> </w:t>
      </w:r>
      <w:r w:rsidRPr="00EA10AA">
        <w:rPr>
          <w:sz w:val="24"/>
          <w:szCs w:val="24"/>
        </w:rPr>
        <w:t xml:space="preserve">de calcul al </w:t>
      </w:r>
      <w:proofErr w:type="spellStart"/>
      <w:r w:rsidRPr="00EA10AA">
        <w:rPr>
          <w:sz w:val="24"/>
          <w:szCs w:val="24"/>
        </w:rPr>
        <w:t>obligaţiilor</w:t>
      </w:r>
      <w:proofErr w:type="spellEnd"/>
      <w:r w:rsidRPr="00EA10AA">
        <w:rPr>
          <w:sz w:val="24"/>
          <w:szCs w:val="24"/>
        </w:rPr>
        <w:t xml:space="preserve"> </w:t>
      </w:r>
      <w:proofErr w:type="spellStart"/>
      <w:r w:rsidRPr="00EA10AA">
        <w:rPr>
          <w:sz w:val="24"/>
          <w:szCs w:val="24"/>
        </w:rPr>
        <w:t>băneşti</w:t>
      </w:r>
      <w:proofErr w:type="spellEnd"/>
      <w:r w:rsidRPr="00EA10AA">
        <w:rPr>
          <w:sz w:val="24"/>
          <w:szCs w:val="24"/>
        </w:rPr>
        <w:t xml:space="preserve"> pentru scoaterea definitivă sau ocuparea temporară a terenurilor din fondul forestier </w:t>
      </w:r>
      <w:proofErr w:type="spellStart"/>
      <w:r w:rsidRPr="00EA10AA">
        <w:rPr>
          <w:sz w:val="24"/>
          <w:szCs w:val="24"/>
        </w:rPr>
        <w:t>naţional</w:t>
      </w:r>
      <w:proofErr w:type="spellEnd"/>
      <w:r w:rsidRPr="00EA10AA">
        <w:rPr>
          <w:sz w:val="24"/>
          <w:szCs w:val="24"/>
        </w:rPr>
        <w:t xml:space="preserve">, aprobată prin Ordinul ministrului mediului și pădurilor nr. 924/2011 la art. 27 alin. (4) </w:t>
      </w:r>
      <w:r>
        <w:rPr>
          <w:sz w:val="24"/>
          <w:szCs w:val="24"/>
        </w:rPr>
        <w:t>respectiv „</w:t>
      </w:r>
      <w:r w:rsidRPr="00EA10AA">
        <w:rPr>
          <w:sz w:val="24"/>
          <w:szCs w:val="24"/>
        </w:rPr>
        <w:t xml:space="preserve">Terenurile neproductive, terenurile degradate, precum </w:t>
      </w:r>
      <w:proofErr w:type="spellStart"/>
      <w:r w:rsidRPr="00EA10AA">
        <w:rPr>
          <w:sz w:val="24"/>
          <w:szCs w:val="24"/>
        </w:rPr>
        <w:t>şi</w:t>
      </w:r>
      <w:proofErr w:type="spellEnd"/>
      <w:r w:rsidRPr="00EA10AA">
        <w:rPr>
          <w:sz w:val="24"/>
          <w:szCs w:val="24"/>
        </w:rPr>
        <w:t xml:space="preserve"> cele situate în zonele de stepă, alpină </w:t>
      </w:r>
      <w:proofErr w:type="spellStart"/>
      <w:r w:rsidRPr="00EA10AA">
        <w:rPr>
          <w:sz w:val="24"/>
          <w:szCs w:val="24"/>
        </w:rPr>
        <w:t>şi</w:t>
      </w:r>
      <w:proofErr w:type="spellEnd"/>
      <w:r w:rsidRPr="00EA10AA">
        <w:rPr>
          <w:sz w:val="24"/>
          <w:szCs w:val="24"/>
        </w:rPr>
        <w:t xml:space="preserve"> subalpină nu fac obiectul preluării în compensare a terenurilor scoase definitiv din fondul forestier </w:t>
      </w:r>
      <w:proofErr w:type="spellStart"/>
      <w:r w:rsidRPr="00EA10AA">
        <w:rPr>
          <w:sz w:val="24"/>
          <w:szCs w:val="24"/>
        </w:rPr>
        <w:t>naţional</w:t>
      </w:r>
      <w:proofErr w:type="spellEnd"/>
      <w:r>
        <w:rPr>
          <w:sz w:val="24"/>
          <w:szCs w:val="24"/>
        </w:rPr>
        <w:t>”</w:t>
      </w:r>
      <w:r w:rsidRPr="00EA10AA">
        <w:rPr>
          <w:sz w:val="24"/>
          <w:szCs w:val="24"/>
        </w:rPr>
        <w:t>.</w:t>
      </w:r>
    </w:p>
    <w:p w:rsidR="009A432C" w:rsidRDefault="009A432C" w:rsidP="009A432C">
      <w:pPr>
        <w:ind w:firstLine="720"/>
        <w:jc w:val="both"/>
        <w:rPr>
          <w:sz w:val="24"/>
          <w:szCs w:val="24"/>
        </w:rPr>
      </w:pPr>
      <w:r>
        <w:rPr>
          <w:sz w:val="24"/>
          <w:szCs w:val="24"/>
        </w:rPr>
        <w:lastRenderedPageBreak/>
        <w:t>Textul cuprins la art. 37 alin. (6) din Legea nr. 46/2008 – Codul silvic, în vigoare la această dată, a fost introdus prin Legea nr. 133/2015</w:t>
      </w:r>
      <w:r w:rsidRPr="009A4C66">
        <w:rPr>
          <w:sz w:val="24"/>
          <w:szCs w:val="24"/>
        </w:rPr>
        <w:t xml:space="preserve"> pentru modificarea </w:t>
      </w:r>
      <w:proofErr w:type="spellStart"/>
      <w:r w:rsidRPr="009A4C66">
        <w:rPr>
          <w:sz w:val="24"/>
          <w:szCs w:val="24"/>
        </w:rPr>
        <w:t>şi</w:t>
      </w:r>
      <w:proofErr w:type="spellEnd"/>
      <w:r w:rsidRPr="009A4C66">
        <w:rPr>
          <w:sz w:val="24"/>
          <w:szCs w:val="24"/>
        </w:rPr>
        <w:t xml:space="preserve"> completarea </w:t>
      </w:r>
      <w:hyperlink r:id="rId4" w:history="1">
        <w:r w:rsidRPr="009A4C66">
          <w:rPr>
            <w:sz w:val="24"/>
            <w:szCs w:val="24"/>
          </w:rPr>
          <w:t>Legii nr. 46/2008</w:t>
        </w:r>
      </w:hyperlink>
      <w:r w:rsidRPr="009A4C66">
        <w:rPr>
          <w:sz w:val="24"/>
          <w:szCs w:val="24"/>
        </w:rPr>
        <w:t> - Codul silvic</w:t>
      </w:r>
      <w:r>
        <w:rPr>
          <w:sz w:val="24"/>
          <w:szCs w:val="24"/>
        </w:rPr>
        <w:t>.</w:t>
      </w:r>
    </w:p>
    <w:p w:rsidR="009A432C" w:rsidRPr="004C6F9E" w:rsidRDefault="009A432C" w:rsidP="009A432C">
      <w:pPr>
        <w:ind w:firstLine="720"/>
        <w:jc w:val="both"/>
        <w:rPr>
          <w:sz w:val="24"/>
          <w:szCs w:val="24"/>
        </w:rPr>
      </w:pPr>
      <w:r>
        <w:rPr>
          <w:sz w:val="24"/>
          <w:szCs w:val="24"/>
        </w:rPr>
        <w:t xml:space="preserve">Direcția Generală Juridică ne-a comunicat prin adresa nr. 108773/10.01.2018 că terenurile degradate dar productive din punct de vedere silvic pot fi preluate în compensare pentru terenurile forestiere care se scot definitiv din fondul forestier național.           </w:t>
      </w:r>
    </w:p>
    <w:p w:rsidR="009A432C" w:rsidRDefault="009A432C" w:rsidP="009A432C">
      <w:pPr>
        <w:ind w:firstLine="720"/>
        <w:jc w:val="both"/>
        <w:rPr>
          <w:sz w:val="24"/>
          <w:szCs w:val="24"/>
        </w:rPr>
      </w:pPr>
      <w:r w:rsidRPr="004C6F9E">
        <w:rPr>
          <w:sz w:val="24"/>
          <w:szCs w:val="24"/>
        </w:rPr>
        <w:t xml:space="preserve">Pe cale de consecință, </w:t>
      </w:r>
      <w:r>
        <w:rPr>
          <w:sz w:val="24"/>
          <w:szCs w:val="24"/>
        </w:rPr>
        <w:t xml:space="preserve">textul de lege prevăzut la art. 37 alin. (6) din Legea nr. 46/2008 – Codul silvic, republicată, cu modificările și completările ulterioare are </w:t>
      </w:r>
      <w:proofErr w:type="spellStart"/>
      <w:r>
        <w:rPr>
          <w:sz w:val="24"/>
          <w:szCs w:val="24"/>
        </w:rPr>
        <w:t>preferabilitate</w:t>
      </w:r>
      <w:proofErr w:type="spellEnd"/>
      <w:r>
        <w:rPr>
          <w:sz w:val="24"/>
          <w:szCs w:val="24"/>
        </w:rPr>
        <w:t xml:space="preserve"> față de textul de act normativ prevăzut la art. 30 alin. (4) din „Metodologia” aprobată prin Ordinul ministrului mediului, apelor și pădurilor nr. 694/2016.</w:t>
      </w:r>
    </w:p>
    <w:p w:rsidR="009A432C" w:rsidRDefault="009A432C" w:rsidP="009A432C">
      <w:pPr>
        <w:ind w:firstLine="720"/>
        <w:jc w:val="both"/>
        <w:rPr>
          <w:sz w:val="24"/>
          <w:szCs w:val="24"/>
        </w:rPr>
      </w:pPr>
      <w:r>
        <w:rPr>
          <w:sz w:val="24"/>
          <w:szCs w:val="24"/>
        </w:rPr>
        <w:t xml:space="preserve">Legea nr. 24/2000 </w:t>
      </w:r>
      <w:r w:rsidRPr="00AD3805">
        <w:rPr>
          <w:sz w:val="24"/>
          <w:szCs w:val="24"/>
        </w:rPr>
        <w:t>privind normele de tehnică legislativă pentru elaborarea actelor normative</w:t>
      </w:r>
      <w:r>
        <w:rPr>
          <w:sz w:val="24"/>
          <w:szCs w:val="24"/>
        </w:rPr>
        <w:t xml:space="preserve">, la art. </w:t>
      </w:r>
      <w:r w:rsidRPr="00634363">
        <w:rPr>
          <w:sz w:val="24"/>
          <w:szCs w:val="24"/>
        </w:rPr>
        <w:t>13</w:t>
      </w:r>
      <w:r>
        <w:rPr>
          <w:sz w:val="24"/>
          <w:szCs w:val="24"/>
        </w:rPr>
        <w:t xml:space="preserve"> prevede: „</w:t>
      </w:r>
      <w:r w:rsidRPr="00634363">
        <w:rPr>
          <w:sz w:val="24"/>
          <w:szCs w:val="24"/>
        </w:rPr>
        <w:t xml:space="preserve">Actul normativ trebuie să se integreze organic în sistemul </w:t>
      </w:r>
      <w:proofErr w:type="spellStart"/>
      <w:r w:rsidRPr="00634363">
        <w:rPr>
          <w:sz w:val="24"/>
          <w:szCs w:val="24"/>
        </w:rPr>
        <w:t>legislaţiei</w:t>
      </w:r>
      <w:proofErr w:type="spellEnd"/>
      <w:r w:rsidRPr="00634363">
        <w:rPr>
          <w:sz w:val="24"/>
          <w:szCs w:val="24"/>
        </w:rPr>
        <w:t>, scop în care:</w:t>
      </w:r>
    </w:p>
    <w:p w:rsidR="009A432C" w:rsidRDefault="009A432C" w:rsidP="009A432C">
      <w:pPr>
        <w:ind w:firstLine="720"/>
        <w:jc w:val="both"/>
        <w:rPr>
          <w:sz w:val="24"/>
          <w:szCs w:val="24"/>
        </w:rPr>
      </w:pPr>
      <w:r w:rsidRPr="00634363">
        <w:rPr>
          <w:sz w:val="24"/>
          <w:szCs w:val="24"/>
        </w:rPr>
        <w:t xml:space="preserve">a) proiectul de act normativ trebuie corelat cu prevederile actelor normative de nivel superior sau de </w:t>
      </w:r>
      <w:proofErr w:type="spellStart"/>
      <w:r w:rsidRPr="00634363">
        <w:rPr>
          <w:sz w:val="24"/>
          <w:szCs w:val="24"/>
        </w:rPr>
        <w:t>acelaşi</w:t>
      </w:r>
      <w:proofErr w:type="spellEnd"/>
      <w:r w:rsidRPr="00634363">
        <w:rPr>
          <w:sz w:val="24"/>
          <w:szCs w:val="24"/>
        </w:rPr>
        <w:t xml:space="preserve"> nivel, cu care se află în conexiune;</w:t>
      </w:r>
    </w:p>
    <w:p w:rsidR="009A432C" w:rsidRPr="004C6F9E" w:rsidRDefault="009A432C" w:rsidP="009A432C">
      <w:pPr>
        <w:ind w:firstLine="720"/>
        <w:jc w:val="both"/>
        <w:rPr>
          <w:sz w:val="24"/>
          <w:szCs w:val="24"/>
        </w:rPr>
      </w:pPr>
      <w:r w:rsidRPr="00634363">
        <w:rPr>
          <w:sz w:val="24"/>
          <w:szCs w:val="24"/>
        </w:rPr>
        <w:t xml:space="preserve">b) proiectul de act normativ, întocmit pe baza unui act de nivel superior, nu poate </w:t>
      </w:r>
      <w:proofErr w:type="spellStart"/>
      <w:r w:rsidRPr="00634363">
        <w:rPr>
          <w:sz w:val="24"/>
          <w:szCs w:val="24"/>
        </w:rPr>
        <w:t>depăşi</w:t>
      </w:r>
      <w:proofErr w:type="spellEnd"/>
      <w:r w:rsidRPr="00634363">
        <w:rPr>
          <w:sz w:val="24"/>
          <w:szCs w:val="24"/>
        </w:rPr>
        <w:t xml:space="preserve"> limitele </w:t>
      </w:r>
      <w:proofErr w:type="spellStart"/>
      <w:r w:rsidRPr="00634363">
        <w:rPr>
          <w:sz w:val="24"/>
          <w:szCs w:val="24"/>
        </w:rPr>
        <w:t>competenţei</w:t>
      </w:r>
      <w:proofErr w:type="spellEnd"/>
      <w:r w:rsidRPr="00634363">
        <w:rPr>
          <w:sz w:val="24"/>
          <w:szCs w:val="24"/>
        </w:rPr>
        <w:t xml:space="preserve"> instituite prin acel act </w:t>
      </w:r>
      <w:proofErr w:type="spellStart"/>
      <w:r w:rsidRPr="00634363">
        <w:rPr>
          <w:sz w:val="24"/>
          <w:szCs w:val="24"/>
        </w:rPr>
        <w:t>şi</w:t>
      </w:r>
      <w:proofErr w:type="spellEnd"/>
      <w:r w:rsidRPr="00634363">
        <w:rPr>
          <w:sz w:val="24"/>
          <w:szCs w:val="24"/>
        </w:rPr>
        <w:t xml:space="preserve"> nici nu poate contraveni principiilor </w:t>
      </w:r>
      <w:proofErr w:type="spellStart"/>
      <w:r w:rsidRPr="00634363">
        <w:rPr>
          <w:sz w:val="24"/>
          <w:szCs w:val="24"/>
        </w:rPr>
        <w:t>şi</w:t>
      </w:r>
      <w:proofErr w:type="spellEnd"/>
      <w:r w:rsidRPr="00634363">
        <w:rPr>
          <w:sz w:val="24"/>
          <w:szCs w:val="24"/>
        </w:rPr>
        <w:t xml:space="preserve"> </w:t>
      </w:r>
      <w:proofErr w:type="spellStart"/>
      <w:r w:rsidRPr="00634363">
        <w:rPr>
          <w:sz w:val="24"/>
          <w:szCs w:val="24"/>
        </w:rPr>
        <w:t>dispoziţiilor</w:t>
      </w:r>
      <w:proofErr w:type="spellEnd"/>
      <w:r w:rsidRPr="00634363">
        <w:rPr>
          <w:sz w:val="24"/>
          <w:szCs w:val="24"/>
        </w:rPr>
        <w:t xml:space="preserve"> acestuia;</w:t>
      </w:r>
      <w:r>
        <w:rPr>
          <w:sz w:val="24"/>
          <w:szCs w:val="24"/>
        </w:rPr>
        <w:t>”.</w:t>
      </w:r>
    </w:p>
    <w:p w:rsidR="009A432C" w:rsidRDefault="009A432C" w:rsidP="009A432C">
      <w:pPr>
        <w:ind w:firstLine="720"/>
        <w:jc w:val="both"/>
        <w:rPr>
          <w:sz w:val="24"/>
          <w:szCs w:val="24"/>
        </w:rPr>
      </w:pPr>
    </w:p>
    <w:p w:rsidR="009A432C" w:rsidRPr="00B40800" w:rsidRDefault="009A432C" w:rsidP="009A432C">
      <w:pPr>
        <w:tabs>
          <w:tab w:val="left" w:pos="426"/>
        </w:tabs>
        <w:jc w:val="both"/>
        <w:rPr>
          <w:sz w:val="24"/>
          <w:szCs w:val="24"/>
        </w:rPr>
      </w:pPr>
      <w:r w:rsidRPr="00B40800">
        <w:rPr>
          <w:sz w:val="24"/>
          <w:szCs w:val="24"/>
        </w:rPr>
        <w:tab/>
      </w:r>
      <w:r w:rsidRPr="00B40800">
        <w:rPr>
          <w:sz w:val="24"/>
          <w:szCs w:val="24"/>
        </w:rPr>
        <w:tab/>
        <w:t xml:space="preserve">În vederea </w:t>
      </w:r>
      <w:r>
        <w:rPr>
          <w:sz w:val="24"/>
          <w:szCs w:val="24"/>
        </w:rPr>
        <w:t xml:space="preserve">corelării dispozițiilor art. 30 alin. (4) din „Metodologia” aprobată prin Ordinul Ministrului mediului, apelor și pădurilor nr. 694/2016 cu prevederile actului normativ de nivel superior reprezentat de Legea nr. 46/2008, în executarea căruia a fost dat, vă  </w:t>
      </w:r>
      <w:r w:rsidRPr="00B40800">
        <w:rPr>
          <w:sz w:val="24"/>
          <w:szCs w:val="24"/>
        </w:rPr>
        <w:t xml:space="preserve">propunem emiterea proiectului de ordin </w:t>
      </w:r>
      <w:r>
        <w:rPr>
          <w:sz w:val="24"/>
          <w:szCs w:val="24"/>
        </w:rPr>
        <w:t xml:space="preserve">de ministru </w:t>
      </w:r>
      <w:r w:rsidRPr="00B40800">
        <w:rPr>
          <w:sz w:val="24"/>
          <w:szCs w:val="24"/>
        </w:rPr>
        <w:t>privind modificarea și completarea Ordinului ministrulu</w:t>
      </w:r>
      <w:r>
        <w:rPr>
          <w:sz w:val="24"/>
          <w:szCs w:val="24"/>
        </w:rPr>
        <w:t>i mediului și pădurilor nr. 694</w:t>
      </w:r>
      <w:r w:rsidRPr="00B40800">
        <w:rPr>
          <w:sz w:val="24"/>
          <w:szCs w:val="24"/>
        </w:rPr>
        <w:t>/201</w:t>
      </w:r>
      <w:r>
        <w:rPr>
          <w:sz w:val="24"/>
          <w:szCs w:val="24"/>
        </w:rPr>
        <w:t>6</w:t>
      </w:r>
      <w:r w:rsidRPr="00B40800">
        <w:rPr>
          <w:sz w:val="24"/>
          <w:szCs w:val="24"/>
        </w:rPr>
        <w:t xml:space="preserve"> </w:t>
      </w:r>
      <w:r w:rsidRPr="005541B0">
        <w:rPr>
          <w:sz w:val="24"/>
          <w:szCs w:val="24"/>
        </w:rPr>
        <w:t xml:space="preserve">pentru aprobarea Metodologiei privind scoaterea definitivă, ocuparea temporară </w:t>
      </w:r>
      <w:proofErr w:type="spellStart"/>
      <w:r w:rsidRPr="005541B0">
        <w:rPr>
          <w:sz w:val="24"/>
          <w:szCs w:val="24"/>
        </w:rPr>
        <w:t>şi</w:t>
      </w:r>
      <w:proofErr w:type="spellEnd"/>
      <w:r w:rsidRPr="005541B0">
        <w:rPr>
          <w:sz w:val="24"/>
          <w:szCs w:val="24"/>
        </w:rPr>
        <w:t xml:space="preserve"> schimbul de terenuri </w:t>
      </w:r>
      <w:proofErr w:type="spellStart"/>
      <w:r w:rsidRPr="005541B0">
        <w:rPr>
          <w:sz w:val="24"/>
          <w:szCs w:val="24"/>
        </w:rPr>
        <w:t>şi</w:t>
      </w:r>
      <w:proofErr w:type="spellEnd"/>
      <w:r w:rsidRPr="005541B0">
        <w:rPr>
          <w:sz w:val="24"/>
          <w:szCs w:val="24"/>
        </w:rPr>
        <w:t xml:space="preserve"> de calcul al </w:t>
      </w:r>
      <w:proofErr w:type="spellStart"/>
      <w:r w:rsidRPr="005541B0">
        <w:rPr>
          <w:sz w:val="24"/>
          <w:szCs w:val="24"/>
        </w:rPr>
        <w:t>obligaţiilor</w:t>
      </w:r>
      <w:proofErr w:type="spellEnd"/>
      <w:r w:rsidRPr="005541B0">
        <w:rPr>
          <w:sz w:val="24"/>
          <w:szCs w:val="24"/>
        </w:rPr>
        <w:t xml:space="preserve"> </w:t>
      </w:r>
      <w:proofErr w:type="spellStart"/>
      <w:r w:rsidRPr="005541B0">
        <w:rPr>
          <w:sz w:val="24"/>
          <w:szCs w:val="24"/>
        </w:rPr>
        <w:t>băneşti</w:t>
      </w:r>
      <w:proofErr w:type="spellEnd"/>
      <w:r>
        <w:rPr>
          <w:sz w:val="24"/>
          <w:szCs w:val="24"/>
        </w:rPr>
        <w:t>, publicat în Monitorul Oficial</w:t>
      </w:r>
      <w:r w:rsidRPr="00733C7C">
        <w:rPr>
          <w:rFonts w:ascii="Verdana" w:hAnsi="Verdana"/>
          <w:b/>
          <w:bCs/>
          <w:color w:val="00008B"/>
          <w:sz w:val="14"/>
          <w:szCs w:val="14"/>
          <w:shd w:val="clear" w:color="auto" w:fill="FFFFFF"/>
        </w:rPr>
        <w:t xml:space="preserve"> </w:t>
      </w:r>
      <w:r w:rsidRPr="00733C7C">
        <w:rPr>
          <w:sz w:val="24"/>
          <w:szCs w:val="24"/>
        </w:rPr>
        <w:t>nr. 402 din 27 mai 2016</w:t>
      </w:r>
      <w:r>
        <w:rPr>
          <w:sz w:val="24"/>
          <w:szCs w:val="24"/>
        </w:rPr>
        <w:t>.</w:t>
      </w:r>
    </w:p>
    <w:p w:rsidR="009A432C" w:rsidRPr="00B40800" w:rsidRDefault="009A432C" w:rsidP="009A432C">
      <w:pPr>
        <w:pStyle w:val="al"/>
        <w:shd w:val="clear" w:color="auto" w:fill="FFFFFF"/>
        <w:spacing w:before="0" w:beforeAutospacing="0" w:after="0" w:afterAutospacing="0"/>
        <w:rPr>
          <w:lang w:eastAsia="en-US"/>
        </w:rPr>
      </w:pPr>
    </w:p>
    <w:p w:rsidR="009A432C" w:rsidRPr="00B40800" w:rsidRDefault="009A432C" w:rsidP="009A432C">
      <w:pPr>
        <w:rPr>
          <w:sz w:val="24"/>
          <w:szCs w:val="24"/>
          <w:lang w:eastAsia="ro-RO"/>
        </w:rPr>
      </w:pPr>
    </w:p>
    <w:p w:rsidR="009A432C" w:rsidRPr="00B40800" w:rsidRDefault="009A432C" w:rsidP="009A432C">
      <w:pPr>
        <w:pStyle w:val="Heading1"/>
        <w:rPr>
          <w:rFonts w:ascii="Times New Roman" w:hAnsi="Times New Roman"/>
          <w:b w:val="0"/>
          <w:sz w:val="24"/>
          <w:szCs w:val="24"/>
        </w:rPr>
      </w:pPr>
      <w:r w:rsidRPr="00B40800">
        <w:rPr>
          <w:rFonts w:ascii="Times New Roman" w:hAnsi="Times New Roman"/>
          <w:sz w:val="24"/>
          <w:szCs w:val="24"/>
        </w:rPr>
        <w:t>DIRECTOR</w:t>
      </w:r>
    </w:p>
    <w:p w:rsidR="009A432C" w:rsidRPr="00B40800" w:rsidRDefault="009A432C" w:rsidP="009A432C">
      <w:pPr>
        <w:jc w:val="center"/>
        <w:rPr>
          <w:sz w:val="24"/>
          <w:szCs w:val="24"/>
        </w:rPr>
      </w:pPr>
    </w:p>
    <w:p w:rsidR="009A432C" w:rsidRPr="00B40800" w:rsidRDefault="009A432C" w:rsidP="009A432C">
      <w:pPr>
        <w:pStyle w:val="Heading1"/>
        <w:rPr>
          <w:rFonts w:ascii="Times New Roman" w:hAnsi="Times New Roman"/>
          <w:b w:val="0"/>
          <w:sz w:val="24"/>
          <w:szCs w:val="24"/>
        </w:rPr>
      </w:pPr>
      <w:r w:rsidRPr="00B40800">
        <w:rPr>
          <w:rFonts w:ascii="Times New Roman" w:hAnsi="Times New Roman"/>
          <w:sz w:val="24"/>
          <w:szCs w:val="24"/>
        </w:rPr>
        <w:t>DĂNUŢ  IACOB</w:t>
      </w:r>
    </w:p>
    <w:p w:rsidR="009A432C" w:rsidRPr="00CD43F4" w:rsidRDefault="009A432C" w:rsidP="009A432C">
      <w:pPr>
        <w:rPr>
          <w:sz w:val="28"/>
          <w:szCs w:val="28"/>
        </w:rPr>
      </w:pPr>
    </w:p>
    <w:p w:rsidR="009A432C" w:rsidRDefault="009A432C" w:rsidP="009A432C">
      <w:pPr>
        <w:rPr>
          <w:b/>
          <w:sz w:val="28"/>
          <w:szCs w:val="28"/>
        </w:rPr>
      </w:pPr>
    </w:p>
    <w:p w:rsidR="009A432C" w:rsidRDefault="009A432C" w:rsidP="009A432C">
      <w:pPr>
        <w:rPr>
          <w:b/>
          <w:sz w:val="28"/>
          <w:szCs w:val="28"/>
        </w:rPr>
      </w:pPr>
    </w:p>
    <w:p w:rsidR="009A432C" w:rsidRDefault="009A432C" w:rsidP="009A432C">
      <w:pPr>
        <w:rPr>
          <w:b/>
          <w:sz w:val="28"/>
          <w:szCs w:val="28"/>
        </w:rPr>
      </w:pPr>
    </w:p>
    <w:p w:rsidR="009A432C" w:rsidRDefault="009A432C" w:rsidP="009A432C">
      <w:pPr>
        <w:rPr>
          <w:b/>
          <w:sz w:val="28"/>
          <w:szCs w:val="28"/>
        </w:rPr>
      </w:pPr>
    </w:p>
    <w:p w:rsidR="009A432C" w:rsidRPr="00CD43F4" w:rsidRDefault="009A432C" w:rsidP="009A432C">
      <w:pPr>
        <w:rPr>
          <w:b/>
          <w:sz w:val="28"/>
          <w:szCs w:val="28"/>
        </w:rPr>
      </w:pPr>
    </w:p>
    <w:p w:rsidR="009A432C" w:rsidRPr="00CD43F4" w:rsidRDefault="009A432C" w:rsidP="009A432C">
      <w:pPr>
        <w:rPr>
          <w:sz w:val="28"/>
          <w:szCs w:val="28"/>
          <w:lang w:eastAsia="ro-RO"/>
        </w:rPr>
      </w:pPr>
    </w:p>
    <w:p w:rsidR="009A432C" w:rsidRPr="00CD43F4" w:rsidRDefault="009A432C" w:rsidP="009A432C">
      <w:pPr>
        <w:rPr>
          <w:sz w:val="28"/>
          <w:szCs w:val="28"/>
          <w:lang w:eastAsia="ro-RO"/>
        </w:rPr>
      </w:pPr>
    </w:p>
    <w:p w:rsidR="009A432C" w:rsidRPr="00CD43F4" w:rsidRDefault="009A432C" w:rsidP="009A432C">
      <w:pPr>
        <w:rPr>
          <w:sz w:val="28"/>
          <w:szCs w:val="28"/>
          <w:lang w:eastAsia="ro-RO"/>
        </w:rPr>
      </w:pPr>
    </w:p>
    <w:p w:rsidR="009A432C" w:rsidRPr="00CD43F4" w:rsidRDefault="009A432C" w:rsidP="009A432C">
      <w:pPr>
        <w:rPr>
          <w:sz w:val="28"/>
          <w:szCs w:val="28"/>
          <w:lang w:eastAsia="ro-RO"/>
        </w:rPr>
      </w:pPr>
    </w:p>
    <w:p w:rsidR="009A432C" w:rsidRPr="00CD43F4" w:rsidRDefault="009A432C" w:rsidP="009A432C">
      <w:pPr>
        <w:rPr>
          <w:sz w:val="28"/>
          <w:szCs w:val="28"/>
          <w:lang w:eastAsia="ro-RO"/>
        </w:rPr>
      </w:pPr>
    </w:p>
    <w:p w:rsidR="009A432C" w:rsidRDefault="009A432C" w:rsidP="009A432C">
      <w:pPr>
        <w:rPr>
          <w:lang w:eastAsia="ro-RO"/>
        </w:rPr>
      </w:pPr>
    </w:p>
    <w:p w:rsidR="00A95D54" w:rsidRDefault="00A95D54"/>
    <w:sectPr w:rsidR="00A95D54" w:rsidSect="00677DDF">
      <w:pgSz w:w="12240" w:h="15840"/>
      <w:pgMar w:top="709" w:right="616"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2C"/>
    <w:rsid w:val="001342AF"/>
    <w:rsid w:val="002E38E5"/>
    <w:rsid w:val="00402007"/>
    <w:rsid w:val="004B2772"/>
    <w:rsid w:val="005F5BEA"/>
    <w:rsid w:val="006321D1"/>
    <w:rsid w:val="00670075"/>
    <w:rsid w:val="00677DDF"/>
    <w:rsid w:val="006D7ABA"/>
    <w:rsid w:val="007E0F62"/>
    <w:rsid w:val="0098270A"/>
    <w:rsid w:val="009A432C"/>
    <w:rsid w:val="00A9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7AC78-937F-4715-A838-85809E80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32C"/>
    <w:pPr>
      <w:spacing w:after="0" w:line="240" w:lineRule="auto"/>
    </w:pPr>
    <w:rPr>
      <w:rFonts w:ascii="Times New Roman" w:eastAsia="Times New Roman" w:hAnsi="Times New Roman" w:cs="Times New Roman"/>
      <w:sz w:val="20"/>
      <w:szCs w:val="20"/>
      <w:lang w:val="ro-RO"/>
    </w:rPr>
  </w:style>
  <w:style w:type="paragraph" w:styleId="Heading1">
    <w:name w:val="heading 1"/>
    <w:basedOn w:val="Normal"/>
    <w:next w:val="Normal"/>
    <w:link w:val="Heading1Char"/>
    <w:qFormat/>
    <w:rsid w:val="009A432C"/>
    <w:pPr>
      <w:keepNext/>
      <w:jc w:val="center"/>
      <w:outlineLvl w:val="0"/>
    </w:pPr>
    <w:rPr>
      <w:rFonts w:ascii="Arial" w:hAnsi="Arial"/>
      <w:b/>
      <w:noProof/>
      <w:sz w:val="28"/>
      <w:lang w:eastAsia="ro-RO"/>
    </w:rPr>
  </w:style>
  <w:style w:type="paragraph" w:styleId="Heading3">
    <w:name w:val="heading 3"/>
    <w:basedOn w:val="Normal"/>
    <w:next w:val="Normal"/>
    <w:link w:val="Heading3Char"/>
    <w:uiPriority w:val="9"/>
    <w:semiHidden/>
    <w:unhideWhenUsed/>
    <w:qFormat/>
    <w:rsid w:val="009A432C"/>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432C"/>
    <w:rPr>
      <w:rFonts w:ascii="Arial" w:eastAsia="Times New Roman" w:hAnsi="Arial" w:cs="Times New Roman"/>
      <w:b/>
      <w:noProof/>
      <w:sz w:val="28"/>
      <w:szCs w:val="20"/>
      <w:lang w:val="ro-RO" w:eastAsia="ro-RO"/>
    </w:rPr>
  </w:style>
  <w:style w:type="character" w:customStyle="1" w:styleId="Heading3Char">
    <w:name w:val="Heading 3 Char"/>
    <w:basedOn w:val="DefaultParagraphFont"/>
    <w:link w:val="Heading3"/>
    <w:uiPriority w:val="9"/>
    <w:semiHidden/>
    <w:rsid w:val="009A432C"/>
    <w:rPr>
      <w:rFonts w:asciiTheme="majorHAnsi" w:eastAsiaTheme="majorEastAsia" w:hAnsiTheme="majorHAnsi" w:cstheme="majorBidi"/>
      <w:b/>
      <w:bCs/>
      <w:color w:val="5B9BD5" w:themeColor="accent1"/>
      <w:sz w:val="20"/>
      <w:szCs w:val="20"/>
      <w:lang w:val="ro-RO"/>
    </w:rPr>
  </w:style>
  <w:style w:type="paragraph" w:customStyle="1" w:styleId="al">
    <w:name w:val="a_l"/>
    <w:basedOn w:val="Normal"/>
    <w:rsid w:val="009A432C"/>
    <w:pPr>
      <w:spacing w:before="100" w:beforeAutospacing="1" w:after="100" w:afterAutospacing="1"/>
    </w:pPr>
    <w:rPr>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islatie.just.ro/Public/DetaliiDocumentAfis/90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Danut Iacob</cp:lastModifiedBy>
  <cp:revision>2</cp:revision>
  <dcterms:created xsi:type="dcterms:W3CDTF">2018-01-12T10:55:00Z</dcterms:created>
  <dcterms:modified xsi:type="dcterms:W3CDTF">2018-01-12T11:03:00Z</dcterms:modified>
</cp:coreProperties>
</file>