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88" w:rsidRPr="00D5607C" w:rsidRDefault="007F4B88" w:rsidP="006C4E40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D5607C">
        <w:rPr>
          <w:rFonts w:ascii="Times New Roman" w:hAnsi="Times New Roman" w:cs="Times New Roman"/>
          <w:b/>
          <w:bCs/>
          <w:sz w:val="26"/>
          <w:szCs w:val="26"/>
          <w:lang w:val="en-US"/>
        </w:rPr>
        <w:t>GUVERNUL ROMÂNIEI</w:t>
      </w:r>
    </w:p>
    <w:p w:rsidR="007F4B88" w:rsidRPr="00D5607C" w:rsidRDefault="007F4B88" w:rsidP="006C4E40">
      <w:pPr>
        <w:spacing w:line="240" w:lineRule="auto"/>
        <w:ind w:right="-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07C">
        <w:rPr>
          <w:rFonts w:ascii="Times New Roman" w:hAnsi="Times New Roman" w:cs="Times New Roman"/>
          <w:b/>
          <w:sz w:val="24"/>
          <w:szCs w:val="24"/>
          <w:lang w:eastAsia="ro-RO"/>
        </w:rPr>
        <w:drawing>
          <wp:inline distT="0" distB="0" distL="0" distR="0">
            <wp:extent cx="450376" cy="614149"/>
            <wp:effectExtent l="19050" t="0" r="682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13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DE4" w:rsidRPr="00D5607C" w:rsidRDefault="0040308B" w:rsidP="006C4E40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D5607C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HOTĂRÂRE </w:t>
      </w:r>
    </w:p>
    <w:p w:rsidR="003616BF" w:rsidRPr="00D5607C" w:rsidRDefault="00450B30" w:rsidP="006C4E4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5607C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="00653512" w:rsidRPr="00D5607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rivind </w:t>
      </w:r>
      <w:r w:rsidR="005A496E" w:rsidRPr="00D5607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aprobarea amplasamentului și </w:t>
      </w:r>
      <w:r w:rsidRPr="00D5607C">
        <w:rPr>
          <w:rFonts w:ascii="Times New Roman" w:hAnsi="Times New Roman" w:cs="Times New Roman"/>
          <w:b/>
          <w:bCs/>
          <w:sz w:val="24"/>
          <w:szCs w:val="24"/>
          <w:lang w:val="en-US"/>
        </w:rPr>
        <w:t>declanşarea procedurilor de expropriere a imobilelor proprietate privată care constituie corido</w:t>
      </w:r>
      <w:r w:rsidR="00D049F9" w:rsidRPr="00D5607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rul </w:t>
      </w:r>
      <w:r w:rsidR="001036AC" w:rsidRPr="00D5607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de expropriere situat pe amplasamentul </w:t>
      </w:r>
      <w:r w:rsidR="00AE7878" w:rsidRPr="00D5607C">
        <w:rPr>
          <w:rFonts w:ascii="Times New Roman" w:hAnsi="Times New Roman" w:cs="Times New Roman"/>
          <w:b/>
          <w:bCs/>
          <w:sz w:val="24"/>
          <w:szCs w:val="24"/>
          <w:lang w:val="en-US"/>
        </w:rPr>
        <w:t>lucrării</w:t>
      </w:r>
      <w:r w:rsidRPr="00D5607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utilitate publică de interes naţional</w:t>
      </w:r>
      <w:bookmarkStart w:id="0" w:name="_Hlk506539193"/>
      <w:r w:rsidR="003616BF" w:rsidRPr="00D5607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109F0" w:rsidRPr="00D5607C">
        <w:rPr>
          <w:rFonts w:ascii="Times New Roman" w:hAnsi="Times New Roman" w:cs="Times New Roman"/>
          <w:b/>
          <w:bCs/>
          <w:sz w:val="24"/>
          <w:szCs w:val="24"/>
          <w:lang w:val="en-US"/>
        </w:rPr>
        <w:t>„</w:t>
      </w:r>
      <w:r w:rsidR="003616BF" w:rsidRPr="00D5607C">
        <w:rPr>
          <w:rFonts w:ascii="Times New Roman" w:hAnsi="Times New Roman" w:cs="Times New Roman"/>
          <w:b/>
          <w:bCs/>
          <w:sz w:val="24"/>
          <w:szCs w:val="24"/>
          <w:lang w:val="en-US"/>
        </w:rPr>
        <w:t>Perdele forestiere de protecție a Aut</w:t>
      </w:r>
      <w:r w:rsidR="00173685" w:rsidRPr="00D5607C">
        <w:rPr>
          <w:rFonts w:ascii="Times New Roman" w:hAnsi="Times New Roman" w:cs="Times New Roman"/>
          <w:b/>
          <w:bCs/>
          <w:sz w:val="24"/>
          <w:szCs w:val="24"/>
          <w:lang w:val="en-US"/>
        </w:rPr>
        <w:t>ostrăzii A2,</w:t>
      </w:r>
      <w:r w:rsidR="006B2BAE" w:rsidRPr="00D5607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j</w:t>
      </w:r>
      <w:r w:rsidR="00173685" w:rsidRPr="00D5607C">
        <w:rPr>
          <w:rFonts w:ascii="Times New Roman" w:hAnsi="Times New Roman" w:cs="Times New Roman"/>
          <w:b/>
          <w:bCs/>
          <w:sz w:val="24"/>
          <w:szCs w:val="24"/>
          <w:lang w:val="en-US"/>
        </w:rPr>
        <w:t>udețul Constanța,</w:t>
      </w:r>
      <w:r w:rsidR="003616BF" w:rsidRPr="00D5607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pozițiile kilometrice</w:t>
      </w:r>
      <w:r w:rsidR="00B03751" w:rsidRPr="00D5607C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3616BF" w:rsidRPr="00D5607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AE0124" w:rsidRPr="00D5607C">
        <w:rPr>
          <w:rFonts w:ascii="Times New Roman" w:hAnsi="Times New Roman" w:cs="Times New Roman"/>
          <w:b/>
          <w:bCs/>
          <w:sz w:val="24"/>
          <w:szCs w:val="24"/>
          <w:lang w:val="en-US"/>
        </w:rPr>
        <w:t>200+403 – 202+083;</w:t>
      </w:r>
      <w:r w:rsidR="00075EBD" w:rsidRPr="00D5607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AE0124" w:rsidRPr="00D5607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202+403 – 203+863; 204+163 – 204+423; 205+323 – 206+023; 206+683 – 207+003; 207+463 – 207+983; 208+443 – 209+183; 209+743 – 210+223; 210+923 – 211+923, </w:t>
      </w:r>
      <w:r w:rsidR="00E802B7" w:rsidRPr="00D5607C">
        <w:rPr>
          <w:rFonts w:ascii="Times New Roman" w:hAnsi="Times New Roman" w:cs="Times New Roman"/>
          <w:b/>
          <w:bCs/>
          <w:sz w:val="24"/>
          <w:szCs w:val="24"/>
          <w:lang w:val="en-US"/>
        </w:rPr>
        <w:t>de pe raza localităţilor</w:t>
      </w:r>
      <w:r w:rsidR="00AE0124" w:rsidRPr="00D5607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Bărăganu, Cumpăna, Murfatlar și Valu lui Traian, județul Constanța</w:t>
      </w:r>
      <w:r w:rsidR="000109F0" w:rsidRPr="00D5607C">
        <w:rPr>
          <w:rFonts w:ascii="Times New Roman" w:hAnsi="Times New Roman" w:cs="Times New Roman"/>
          <w:b/>
          <w:bCs/>
          <w:sz w:val="24"/>
          <w:szCs w:val="24"/>
          <w:lang w:val="en-US"/>
        </w:rPr>
        <w:t>”</w:t>
      </w:r>
    </w:p>
    <w:p w:rsidR="0047307F" w:rsidRPr="00D5607C" w:rsidRDefault="0047307F" w:rsidP="006C4E40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7307F" w:rsidRPr="00D5607C" w:rsidRDefault="0047307F" w:rsidP="006C4E4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bookmarkEnd w:id="0"/>
    <w:p w:rsidR="00FB4DD3" w:rsidRPr="00D5607C" w:rsidRDefault="00FB4DD3" w:rsidP="006C4E4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5607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Având în vedere prevederile art. 2 alin. (1) din Legea nr. 255/2010 privind exproprierea pentru cauză de utilitate publică, necesară realizării unor obiective de interes național, județean și local, și </w:t>
      </w:r>
      <w:r w:rsidR="006C321E" w:rsidRPr="00D5607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ale art. 2 alin. (1) din </w:t>
      </w:r>
      <w:r w:rsidR="007247BC" w:rsidRPr="00D5607C">
        <w:rPr>
          <w:rFonts w:ascii="Times New Roman" w:hAnsi="Times New Roman" w:cs="Times New Roman"/>
          <w:i/>
          <w:iCs/>
          <w:sz w:val="24"/>
          <w:szCs w:val="24"/>
          <w:lang w:val="en-US"/>
        </w:rPr>
        <w:t>Normele</w:t>
      </w:r>
      <w:r w:rsidR="006C321E" w:rsidRPr="00D5607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metodologice de aplicare a </w:t>
      </w:r>
      <w:hyperlink r:id="rId9" w:tgtFrame="_top" w:history="1">
        <w:r w:rsidR="006C321E" w:rsidRPr="00D5607C">
          <w:rPr>
            <w:rFonts w:ascii="Times New Roman" w:hAnsi="Times New Roman" w:cs="Times New Roman"/>
            <w:i/>
            <w:iCs/>
            <w:sz w:val="24"/>
            <w:szCs w:val="24"/>
            <w:lang w:val="en-US"/>
          </w:rPr>
          <w:t>Legii nr. 255/2010</w:t>
        </w:r>
      </w:hyperlink>
      <w:r w:rsidR="006C321E" w:rsidRPr="00D5607C">
        <w:rPr>
          <w:rFonts w:ascii="Times New Roman" w:hAnsi="Times New Roman" w:cs="Times New Roman"/>
          <w:i/>
          <w:iCs/>
          <w:sz w:val="24"/>
          <w:szCs w:val="24"/>
          <w:lang w:val="en-US"/>
        </w:rPr>
        <w:t> privind exproprierea pentru cauză de utilitate publică, necesară realizării unor obiective de interes naţional, judeţean şi local</w:t>
      </w:r>
      <w:r w:rsidR="007247BC" w:rsidRPr="00D5607C">
        <w:rPr>
          <w:rFonts w:ascii="Times New Roman" w:hAnsi="Times New Roman" w:cs="Times New Roman"/>
          <w:i/>
          <w:iCs/>
          <w:sz w:val="24"/>
          <w:szCs w:val="24"/>
          <w:lang w:val="en-US"/>
        </w:rPr>
        <w:t>, aprobate prin Hotărârea Guvernului nr. 53/2011,</w:t>
      </w:r>
    </w:p>
    <w:p w:rsidR="007247BC" w:rsidRPr="00D5607C" w:rsidRDefault="007247BC" w:rsidP="006C4E4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CB1E65" w:rsidRPr="00D5607C" w:rsidRDefault="00450B30" w:rsidP="006C4E4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5607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În temeiul </w:t>
      </w:r>
      <w:hyperlink r:id="rId10" w:history="1">
        <w:r w:rsidRPr="00D5607C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art. 108</w:t>
        </w:r>
      </w:hyperlink>
      <w:r w:rsidRPr="00D5607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din Constituţia României, republicată, al art. 5 </w:t>
      </w:r>
      <w:hyperlink r:id="rId11" w:history="1">
        <w:r w:rsidRPr="00D5607C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alin. (1)</w:t>
        </w:r>
      </w:hyperlink>
      <w:r w:rsidRPr="00D5607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din Legea nr. 255/2010 privind exproprierea pentru cauză de utilitate publică, necesară realizării unor obiective de interes naţional, judeţean şi local, cu modificările şi completările ulterioare</w:t>
      </w:r>
      <w:r w:rsidR="00CB1E65" w:rsidRPr="00D5607C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="00C61EEB" w:rsidRPr="00D5607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al ar</w:t>
      </w:r>
      <w:r w:rsidR="00D93766" w:rsidRPr="00D5607C">
        <w:rPr>
          <w:rFonts w:ascii="Times New Roman" w:hAnsi="Times New Roman" w:cs="Times New Roman"/>
          <w:i/>
          <w:iCs/>
          <w:sz w:val="24"/>
          <w:szCs w:val="24"/>
          <w:lang w:val="en-US"/>
        </w:rPr>
        <w:t>t. 4 alin. (4) din Legea nr. 289/2002</w:t>
      </w:r>
      <w:r w:rsidR="00C61EEB" w:rsidRPr="00D5607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privind perdelele forestiere de protecție</w:t>
      </w:r>
      <w:r w:rsidR="00B40C8F" w:rsidRPr="00D5607C">
        <w:rPr>
          <w:rFonts w:ascii="Times New Roman" w:hAnsi="Times New Roman" w:cs="Times New Roman"/>
          <w:i/>
          <w:iCs/>
          <w:sz w:val="24"/>
          <w:szCs w:val="24"/>
          <w:lang w:val="en-US"/>
        </w:rPr>
        <w:t>, cu modificările și competările ulterioar</w:t>
      </w:r>
      <w:r w:rsidR="00BC0591" w:rsidRPr="00D5607C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="00B40C8F" w:rsidRPr="00D5607C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="00241D8E" w:rsidRPr="00D5607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prin care a fost </w:t>
      </w:r>
      <w:r w:rsidR="00B40C8F" w:rsidRPr="00D5607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241D8E" w:rsidRPr="00D5607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aprobat </w:t>
      </w:r>
      <w:r w:rsidR="00B40C8F" w:rsidRPr="00D5607C">
        <w:rPr>
          <w:rFonts w:ascii="Times New Roman" w:hAnsi="Times New Roman" w:cs="Times New Roman"/>
          <w:i/>
          <w:iCs/>
          <w:sz w:val="24"/>
          <w:szCs w:val="24"/>
          <w:lang w:val="en-US"/>
        </w:rPr>
        <w:t>Programul național de realizare a perdelelor forestiere pentru protecția autostrăzilor și drumurilor naționale</w:t>
      </w:r>
      <w:r w:rsidR="005A496E" w:rsidRPr="00D5607C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="00241D8E" w:rsidRPr="00D5607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:rsidR="00CB1E65" w:rsidRPr="00D5607C" w:rsidRDefault="00CB1E65" w:rsidP="006C4E4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5F2592" w:rsidRPr="00D5607C" w:rsidRDefault="007807A0" w:rsidP="006C4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07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50B30" w:rsidRPr="00D5607C">
        <w:rPr>
          <w:rFonts w:ascii="Times New Roman" w:hAnsi="Times New Roman" w:cs="Times New Roman"/>
          <w:b/>
          <w:sz w:val="24"/>
          <w:szCs w:val="24"/>
          <w:lang w:val="en-US"/>
        </w:rPr>
        <w:t>Guvernul României</w:t>
      </w:r>
      <w:r w:rsidR="00450B30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 adoptă prezenta</w:t>
      </w:r>
      <w:r w:rsidR="00B057BC" w:rsidRPr="00D5607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50B30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4206D" w:rsidRPr="00D5607C" w:rsidRDefault="00F4206D" w:rsidP="006C4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D5B5F" w:rsidRPr="00D5607C" w:rsidRDefault="005D5B5F" w:rsidP="006C4E4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450B30" w:rsidRPr="00D5607C" w:rsidRDefault="005F2592" w:rsidP="006C4E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607C">
        <w:rPr>
          <w:rFonts w:ascii="Times New Roman" w:hAnsi="Times New Roman" w:cs="Times New Roman"/>
          <w:b/>
          <w:sz w:val="24"/>
          <w:szCs w:val="24"/>
          <w:lang w:val="en-US"/>
        </w:rPr>
        <w:t>HOTĂRÂRE</w:t>
      </w:r>
    </w:p>
    <w:p w:rsidR="006C4E40" w:rsidRPr="00D5607C" w:rsidRDefault="006C4E40" w:rsidP="006C4E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3647" w:rsidRPr="00D5607C" w:rsidRDefault="00450B30" w:rsidP="006C4E4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07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Art. 1. </w:t>
      </w:r>
      <w:r w:rsidR="00231CBF" w:rsidRPr="00D5607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– </w:t>
      </w:r>
      <w:r w:rsidR="00052248" w:rsidRPr="00D5607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5607C">
        <w:rPr>
          <w:rFonts w:ascii="Times New Roman" w:hAnsi="Times New Roman" w:cs="Times New Roman"/>
          <w:sz w:val="24"/>
          <w:szCs w:val="24"/>
          <w:lang w:val="en-US"/>
        </w:rPr>
        <w:t>e aprobă</w:t>
      </w:r>
      <w:r w:rsidR="00240C6A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6B5C" w:rsidRPr="00D5607C">
        <w:rPr>
          <w:rFonts w:ascii="Times New Roman" w:hAnsi="Times New Roman" w:cs="Times New Roman"/>
          <w:sz w:val="24"/>
          <w:szCs w:val="24"/>
          <w:lang w:val="en-US"/>
        </w:rPr>
        <w:t>amplasamentul</w:t>
      </w:r>
      <w:r w:rsidR="00A75DAB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5B5F" w:rsidRPr="00D5607C">
        <w:rPr>
          <w:rFonts w:ascii="Times New Roman" w:hAnsi="Times New Roman" w:cs="Times New Roman"/>
          <w:sz w:val="24"/>
          <w:szCs w:val="24"/>
          <w:lang w:val="en-US"/>
        </w:rPr>
        <w:t>lucrării de utilitate publică de interes național</w:t>
      </w:r>
      <w:r w:rsidR="00360DA4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5B5F" w:rsidRPr="00D560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„Perdele forestiere </w:t>
      </w:r>
      <w:r w:rsidR="006B2BAE" w:rsidRPr="00D5607C">
        <w:rPr>
          <w:rFonts w:ascii="Times New Roman" w:hAnsi="Times New Roman" w:cs="Times New Roman"/>
          <w:bCs/>
          <w:sz w:val="24"/>
          <w:szCs w:val="24"/>
          <w:lang w:val="en-US"/>
        </w:rPr>
        <w:t>de protecție a Autostrăzii A2, j</w:t>
      </w:r>
      <w:r w:rsidR="005D5B5F" w:rsidRPr="00D560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udețul Constanța, pozițiile kilometrice: </w:t>
      </w:r>
      <w:r w:rsidR="00925CF3" w:rsidRPr="00D5607C">
        <w:rPr>
          <w:rFonts w:ascii="Times New Roman" w:hAnsi="Times New Roman" w:cs="Times New Roman"/>
          <w:bCs/>
          <w:sz w:val="24"/>
          <w:szCs w:val="24"/>
          <w:lang w:val="en-US"/>
        </w:rPr>
        <w:t>200+403 – 202+083;</w:t>
      </w:r>
      <w:r w:rsidR="00075EBD" w:rsidRPr="00D560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925CF3" w:rsidRPr="00D5607C">
        <w:rPr>
          <w:rFonts w:ascii="Times New Roman" w:hAnsi="Times New Roman" w:cs="Times New Roman"/>
          <w:bCs/>
          <w:sz w:val="24"/>
          <w:szCs w:val="24"/>
          <w:lang w:val="en-US"/>
        </w:rPr>
        <w:t>202+403 – 203+863; 204+163 – 204+423; 205+323 – 206+023; 206+683 – 207+003; 207+463 – 207+983; 208+443 – 209+183; 209+743 – 210+223; 210+923 – 211+923, de pe raza localităţilor Bărăganu, Cumpăna, Murfatlar și Valu lui Traian, județul Constanța”</w:t>
      </w:r>
      <w:r w:rsidR="00360DA4" w:rsidRPr="00D560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potrivit </w:t>
      </w:r>
      <w:r w:rsidR="00360DA4" w:rsidRPr="00D5607C">
        <w:rPr>
          <w:rFonts w:ascii="Times New Roman" w:hAnsi="Times New Roman" w:cs="Times New Roman"/>
          <w:sz w:val="24"/>
          <w:szCs w:val="24"/>
          <w:lang w:val="en-US"/>
        </w:rPr>
        <w:t>planului</w:t>
      </w:r>
      <w:r w:rsidR="006E161B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360DA4" w:rsidRPr="00D5607C">
        <w:rPr>
          <w:rFonts w:ascii="Times New Roman" w:hAnsi="Times New Roman" w:cs="Times New Roman"/>
          <w:sz w:val="24"/>
          <w:szCs w:val="24"/>
          <w:lang w:val="en-US"/>
        </w:rPr>
        <w:t>amplasament/hărții</w:t>
      </w:r>
      <w:r w:rsidR="006E161B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 topografice</w:t>
      </w:r>
      <w:r w:rsidR="00172EBB" w:rsidRPr="00D5607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52248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3FD5" w:rsidRPr="00D5607C">
        <w:rPr>
          <w:rFonts w:ascii="Times New Roman" w:hAnsi="Times New Roman" w:cs="Times New Roman"/>
          <w:sz w:val="24"/>
          <w:szCs w:val="24"/>
          <w:lang w:val="en-US"/>
        </w:rPr>
        <w:t>prevăzute în a</w:t>
      </w:r>
      <w:r w:rsidR="003F0A28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nexa </w:t>
      </w:r>
      <w:r w:rsidR="00172EBB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nr. </w:t>
      </w:r>
      <w:r w:rsidR="00360DA4" w:rsidRPr="00D5607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70D63" w:rsidRPr="00D5607C"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360DA4" w:rsidRPr="00D5607C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AA52B6" w:rsidRPr="00D5607C" w:rsidRDefault="00450B30" w:rsidP="00865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07C">
        <w:rPr>
          <w:rFonts w:ascii="Times New Roman" w:hAnsi="Times New Roman" w:cs="Times New Roman"/>
          <w:sz w:val="20"/>
          <w:szCs w:val="20"/>
          <w:lang w:val="en-US"/>
        </w:rPr>
        <w:t>   </w:t>
      </w:r>
      <w:r w:rsidRPr="00D5607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Art. 2. </w:t>
      </w:r>
      <w:r w:rsidR="00AA52B6" w:rsidRPr="00D5607C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52B6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607C">
        <w:rPr>
          <w:rFonts w:ascii="Times New Roman" w:hAnsi="Times New Roman" w:cs="Times New Roman"/>
          <w:sz w:val="24"/>
          <w:szCs w:val="24"/>
          <w:lang w:val="en-US"/>
        </w:rPr>
        <w:t>Se aprobă declanşarea procedurilor de expropriere a</w:t>
      </w:r>
      <w:r w:rsidR="005F025B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 imobilelor proprietate privată</w:t>
      </w:r>
      <w:r w:rsidR="00265F71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 care constituie cori</w:t>
      </w:r>
      <w:r w:rsidR="002649B5" w:rsidRPr="00D5607C">
        <w:rPr>
          <w:rFonts w:ascii="Times New Roman" w:hAnsi="Times New Roman" w:cs="Times New Roman"/>
          <w:sz w:val="24"/>
          <w:szCs w:val="24"/>
          <w:lang w:val="en-US"/>
        </w:rPr>
        <w:t>dorul de expropriere</w:t>
      </w:r>
      <w:r w:rsidR="00A16B95" w:rsidRPr="00D5607C">
        <w:rPr>
          <w:rFonts w:ascii="Times New Roman" w:hAnsi="Times New Roman" w:cs="Times New Roman"/>
          <w:sz w:val="24"/>
          <w:szCs w:val="24"/>
          <w:lang w:val="en-US"/>
        </w:rPr>
        <w:t>, situate pe amplasamentul</w:t>
      </w:r>
      <w:r w:rsidR="002649B5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 lucrării</w:t>
      </w:r>
      <w:r w:rsidR="00265F71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 de utilitate publică de interes național</w:t>
      </w:r>
      <w:r w:rsidR="003D3A07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3A07" w:rsidRPr="00D560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„Perdele forestiere </w:t>
      </w:r>
      <w:r w:rsidR="006B2BAE" w:rsidRPr="00D5607C">
        <w:rPr>
          <w:rFonts w:ascii="Times New Roman" w:hAnsi="Times New Roman" w:cs="Times New Roman"/>
          <w:bCs/>
          <w:sz w:val="24"/>
          <w:szCs w:val="24"/>
          <w:lang w:val="en-US"/>
        </w:rPr>
        <w:t>de protecție a Autostrăzii A2, j</w:t>
      </w:r>
      <w:r w:rsidR="003D3A07" w:rsidRPr="00D560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udețul Constanța, pozițiile kilometrice: </w:t>
      </w:r>
      <w:r w:rsidR="005B0AF7" w:rsidRPr="00D5607C">
        <w:rPr>
          <w:rFonts w:ascii="Times New Roman" w:hAnsi="Times New Roman" w:cs="Times New Roman"/>
          <w:bCs/>
          <w:sz w:val="24"/>
          <w:szCs w:val="24"/>
          <w:lang w:val="en-US"/>
        </w:rPr>
        <w:t>200+403 – 202+083;</w:t>
      </w:r>
      <w:r w:rsidR="00075EBD" w:rsidRPr="00D560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B0AF7" w:rsidRPr="00D5607C">
        <w:rPr>
          <w:rFonts w:ascii="Times New Roman" w:hAnsi="Times New Roman" w:cs="Times New Roman"/>
          <w:bCs/>
          <w:sz w:val="24"/>
          <w:szCs w:val="24"/>
          <w:lang w:val="en-US"/>
        </w:rPr>
        <w:t>202+403 – 203+863; 204+163 – 204+423; 205+323 – 206+023; 206+683 – 207+003; 207+463 – 207+983; 208+443 – 209+183; 209+743 – 210+223; 210+923 – 211+923, de pe raza localităţilor Bărăganu, Cumpăna, Murfatlar și Valu lui Traian, județul Constanța</w:t>
      </w:r>
      <w:r w:rsidR="003D3A07" w:rsidRPr="00D5607C">
        <w:rPr>
          <w:rFonts w:ascii="Times New Roman" w:hAnsi="Times New Roman" w:cs="Times New Roman"/>
          <w:bCs/>
          <w:sz w:val="24"/>
          <w:szCs w:val="24"/>
          <w:lang w:val="en-US"/>
        </w:rPr>
        <w:t>”</w:t>
      </w:r>
      <w:r w:rsidR="003539E3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D09DC" w:rsidRPr="00D5607C">
        <w:rPr>
          <w:rFonts w:ascii="Times New Roman" w:hAnsi="Times New Roman" w:cs="Times New Roman"/>
          <w:sz w:val="24"/>
          <w:szCs w:val="24"/>
          <w:lang w:val="en-US"/>
        </w:rPr>
        <w:t>expropriator fiind statul r</w:t>
      </w:r>
      <w:r w:rsidR="00783A16" w:rsidRPr="00D5607C">
        <w:rPr>
          <w:rFonts w:ascii="Times New Roman" w:hAnsi="Times New Roman" w:cs="Times New Roman"/>
          <w:sz w:val="24"/>
          <w:szCs w:val="24"/>
          <w:lang w:val="en-US"/>
        </w:rPr>
        <w:t>omân</w:t>
      </w:r>
      <w:r w:rsidR="006B2E8C" w:rsidRPr="00D5607C">
        <w:rPr>
          <w:rFonts w:ascii="Times New Roman" w:hAnsi="Times New Roman" w:cs="Times New Roman"/>
          <w:sz w:val="24"/>
          <w:szCs w:val="24"/>
          <w:lang w:val="en-US"/>
        </w:rPr>
        <w:t>, reprezentat de Ministerul Apelor și Pădurilor</w:t>
      </w:r>
      <w:r w:rsidR="001D09DC" w:rsidRPr="00D5607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B2E8C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 prin Regia Națională a Pădurilor </w:t>
      </w:r>
      <w:r w:rsidR="0092518A" w:rsidRPr="00D5607C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6B2E8C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 Romsilva</w:t>
      </w:r>
      <w:r w:rsidR="0092518A" w:rsidRPr="00D5607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C4D97" w:rsidRPr="00D5607C" w:rsidRDefault="00DC4D97" w:rsidP="00DC4D9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6308" w:rsidRPr="00D5607C" w:rsidRDefault="00656308" w:rsidP="00DC4D97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D5607C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________________________________________________________________________________________________________</w:t>
      </w:r>
    </w:p>
    <w:p w:rsidR="00DC4D97" w:rsidRPr="00D5607C" w:rsidRDefault="00DC4D97" w:rsidP="00DC4D97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D5607C">
        <w:rPr>
          <w:rFonts w:ascii="Times New Roman" w:hAnsi="Times New Roman" w:cs="Times New Roman"/>
          <w:sz w:val="18"/>
          <w:szCs w:val="18"/>
          <w:lang w:val="en-US"/>
        </w:rPr>
        <w:t xml:space="preserve">*) - Anexa nr. 1 se comunică persoanelor fizice şi juridice interesate, la solicitarea acestora, de către Regia Națională a Pădurilor - Romsilva, care este depozitarul acesteia, imposibilitatea publicării în Monitorul Oficial al României, Partea I, a planului de amplasament / hărţii topografice, fiind determinată de impedimente de natură tehnico-redacţională.  </w:t>
      </w:r>
    </w:p>
    <w:p w:rsidR="00231CBF" w:rsidRPr="00D5607C" w:rsidRDefault="00231CBF" w:rsidP="00865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31FC" w:rsidRPr="00D5607C" w:rsidRDefault="00231CBF" w:rsidP="005B0AF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07C">
        <w:rPr>
          <w:rFonts w:ascii="Times New Roman" w:hAnsi="Times New Roman" w:cs="Times New Roman"/>
          <w:b/>
          <w:bCs/>
          <w:sz w:val="24"/>
          <w:szCs w:val="24"/>
          <w:lang w:val="en-US"/>
        </w:rPr>
        <w:t>Art. 3</w:t>
      </w:r>
      <w:r w:rsidRPr="00D560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 Se aprobă l</w:t>
      </w:r>
      <w:r w:rsidR="0022558E" w:rsidRPr="00D5607C">
        <w:rPr>
          <w:rFonts w:ascii="Times New Roman" w:hAnsi="Times New Roman" w:cs="Times New Roman"/>
          <w:sz w:val="24"/>
          <w:szCs w:val="24"/>
          <w:lang w:val="en-US"/>
        </w:rPr>
        <w:t>ista</w:t>
      </w:r>
      <w:r w:rsidR="00450B30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 cuprinz</w:t>
      </w:r>
      <w:r w:rsidR="00577091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ând imobilele </w:t>
      </w:r>
      <w:r w:rsidR="007E741F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proprietate privată </w:t>
      </w:r>
      <w:r w:rsidR="00200DCD" w:rsidRPr="00D5607C">
        <w:rPr>
          <w:rFonts w:ascii="Times New Roman" w:hAnsi="Times New Roman" w:cs="Times New Roman"/>
          <w:sz w:val="24"/>
          <w:szCs w:val="24"/>
          <w:lang w:val="en-US"/>
        </w:rPr>
        <w:t>supuse exproprierii</w:t>
      </w:r>
      <w:r w:rsidR="004E6A8D" w:rsidRPr="00D5607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00DCD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A8D" w:rsidRPr="00D5607C">
        <w:rPr>
          <w:rFonts w:ascii="Times New Roman" w:hAnsi="Times New Roman" w:cs="Times New Roman"/>
          <w:sz w:val="24"/>
          <w:szCs w:val="24"/>
          <w:lang w:val="en-US"/>
        </w:rPr>
        <w:t>potrivit art</w:t>
      </w:r>
      <w:r w:rsidR="007E0D07" w:rsidRPr="00D5607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E6A8D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="007E0D07" w:rsidRPr="00D5607C">
        <w:rPr>
          <w:rFonts w:ascii="Times New Roman" w:hAnsi="Times New Roman" w:cs="Times New Roman"/>
          <w:sz w:val="24"/>
          <w:szCs w:val="24"/>
          <w:lang w:val="en-US"/>
        </w:rPr>
        <w:t>, situate</w:t>
      </w:r>
      <w:r w:rsidR="00200DCD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067A" w:rsidRPr="00D560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pe raza </w:t>
      </w:r>
      <w:r w:rsidR="00132E0E" w:rsidRPr="00D5607C">
        <w:rPr>
          <w:rFonts w:ascii="Times New Roman" w:hAnsi="Times New Roman" w:cs="Times New Roman"/>
          <w:bCs/>
          <w:sz w:val="24"/>
          <w:szCs w:val="24"/>
          <w:lang w:val="en-US"/>
        </w:rPr>
        <w:t>localităţilor</w:t>
      </w:r>
      <w:r w:rsidR="007E0D07" w:rsidRPr="00D560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B0AF7" w:rsidRPr="00D5607C">
        <w:rPr>
          <w:rFonts w:ascii="Times New Roman" w:hAnsi="Times New Roman" w:cs="Times New Roman"/>
          <w:bCs/>
          <w:sz w:val="24"/>
          <w:szCs w:val="24"/>
          <w:lang w:val="en-US"/>
        </w:rPr>
        <w:t>Bărăganu, Cumpăna, Murfatlar și Valu lui Traian</w:t>
      </w:r>
      <w:r w:rsidR="00F04E8F" w:rsidRPr="00D560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din</w:t>
      </w:r>
      <w:r w:rsidR="007E0D07" w:rsidRPr="00D560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F04E8F" w:rsidRPr="00D560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județul </w:t>
      </w:r>
      <w:r w:rsidR="007E0D07" w:rsidRPr="00D5607C">
        <w:rPr>
          <w:rFonts w:ascii="Times New Roman" w:hAnsi="Times New Roman" w:cs="Times New Roman"/>
          <w:bCs/>
          <w:sz w:val="24"/>
          <w:szCs w:val="24"/>
          <w:lang w:val="en-US"/>
        </w:rPr>
        <w:t>Constanța</w:t>
      </w:r>
      <w:r w:rsidR="00132E0E" w:rsidRPr="00D5607C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253C7E" w:rsidRPr="00D560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A311D" w:rsidRPr="00D5607C">
        <w:rPr>
          <w:rFonts w:ascii="Times New Roman" w:hAnsi="Times New Roman" w:cs="Times New Roman"/>
          <w:sz w:val="24"/>
          <w:szCs w:val="24"/>
          <w:lang w:val="en-US"/>
        </w:rPr>
        <w:t>proprietarii sau deţinătorii</w:t>
      </w:r>
      <w:r w:rsidR="00CE3005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 acestora, precum</w:t>
      </w:r>
      <w:r w:rsidR="00450B30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 şi sumele individu</w:t>
      </w:r>
      <w:r w:rsidR="005578BB" w:rsidRPr="00D5607C">
        <w:rPr>
          <w:rFonts w:ascii="Times New Roman" w:hAnsi="Times New Roman" w:cs="Times New Roman"/>
          <w:sz w:val="24"/>
          <w:szCs w:val="24"/>
          <w:lang w:val="en-US"/>
        </w:rPr>
        <w:t>ale aferente despăgubirilor</w:t>
      </w:r>
      <w:r w:rsidR="004E6A8D" w:rsidRPr="00D5607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04E8F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0B30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prevăzută în </w:t>
      </w:r>
      <w:r w:rsidR="00B34B9C" w:rsidRPr="00D5607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C067A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nexa </w:t>
      </w:r>
      <w:r w:rsidR="006E161B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nr. </w:t>
      </w:r>
      <w:r w:rsidR="00F04E8F" w:rsidRPr="00D5607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2</w:t>
      </w:r>
      <w:r w:rsidR="00450B30" w:rsidRPr="00D5607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F7866" w:rsidRPr="00D5607C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117C45" w:rsidRPr="00D5607C" w:rsidRDefault="00B34B9C" w:rsidP="006C4E4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07C">
        <w:rPr>
          <w:rFonts w:ascii="Times New Roman" w:hAnsi="Times New Roman" w:cs="Times New Roman"/>
          <w:b/>
          <w:bCs/>
          <w:sz w:val="24"/>
          <w:szCs w:val="24"/>
          <w:lang w:val="en-US"/>
        </w:rPr>
        <w:t>Art. 4</w:t>
      </w:r>
      <w:r w:rsidR="00BC0E6D" w:rsidRPr="00D5607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D5607C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="00BC0E6D" w:rsidRPr="00D5607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5607C">
        <w:rPr>
          <w:rFonts w:ascii="Times New Roman" w:hAnsi="Times New Roman" w:cs="Times New Roman"/>
          <w:bCs/>
          <w:sz w:val="24"/>
          <w:szCs w:val="24"/>
          <w:lang w:val="en-US"/>
        </w:rPr>
        <w:t>Se aprobă</w:t>
      </w:r>
      <w:r w:rsidRPr="00D5607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533787" w:rsidRPr="00D5607C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BC0E6D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umele individuale estimate de către expropriator, aferente despăgubirilor </w:t>
      </w:r>
      <w:r w:rsidR="00167A81" w:rsidRPr="00D5607C">
        <w:rPr>
          <w:rFonts w:ascii="Times New Roman" w:hAnsi="Times New Roman" w:cs="Times New Roman"/>
          <w:sz w:val="24"/>
          <w:szCs w:val="24"/>
          <w:lang w:val="en-US"/>
        </w:rPr>
        <w:t>pentru imobilele proprietate privată</w:t>
      </w:r>
      <w:r w:rsidR="00D93766" w:rsidRPr="00D5607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67A81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3787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situate pe amplasamentul </w:t>
      </w:r>
      <w:r w:rsidR="00B15925" w:rsidRPr="00D5607C">
        <w:rPr>
          <w:rFonts w:ascii="Times New Roman" w:hAnsi="Times New Roman" w:cs="Times New Roman"/>
          <w:sz w:val="24"/>
          <w:szCs w:val="24"/>
          <w:lang w:val="en-US"/>
        </w:rPr>
        <w:t>lucrării</w:t>
      </w:r>
      <w:r w:rsidR="00167A81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 de utilitate publică de interes naţiona</w:t>
      </w:r>
      <w:r w:rsidR="00D93766" w:rsidRPr="00D5607C">
        <w:rPr>
          <w:rFonts w:ascii="Times New Roman" w:hAnsi="Times New Roman" w:cs="Times New Roman"/>
          <w:sz w:val="24"/>
          <w:szCs w:val="24"/>
          <w:lang w:val="en-US"/>
        </w:rPr>
        <w:t>l prevăzut</w:t>
      </w:r>
      <w:r w:rsidR="00167A81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 la art. 1</w:t>
      </w:r>
      <w:r w:rsidR="00FC63CB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D2712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situate pe raza localităților </w:t>
      </w:r>
      <w:r w:rsidR="00B8544E" w:rsidRPr="00D560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Bărăganu, Cumpăna, Murfatlar și Valu lui Traian </w:t>
      </w:r>
      <w:r w:rsidR="00CD2712" w:rsidRPr="00D5607C">
        <w:rPr>
          <w:rFonts w:ascii="Times New Roman" w:hAnsi="Times New Roman" w:cs="Times New Roman"/>
          <w:bCs/>
          <w:sz w:val="24"/>
          <w:szCs w:val="24"/>
          <w:lang w:val="en-US"/>
        </w:rPr>
        <w:t>din județul Constanța,</w:t>
      </w:r>
      <w:r w:rsidR="00CD2712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 în cuantum de </w:t>
      </w:r>
      <w:r w:rsidR="00B8544E" w:rsidRPr="00D5607C">
        <w:rPr>
          <w:rFonts w:ascii="Times New Roman" w:hAnsi="Times New Roman" w:cs="Times New Roman"/>
          <w:b/>
          <w:sz w:val="24"/>
          <w:szCs w:val="24"/>
          <w:lang w:val="en-US"/>
        </w:rPr>
        <w:t>304811</w:t>
      </w:r>
      <w:r w:rsidR="00CD2712" w:rsidRPr="00D560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lei</w:t>
      </w:r>
      <w:r w:rsidR="00EE2050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 și sunt alocate</w:t>
      </w:r>
      <w:r w:rsidR="00CD2712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r w:rsidR="0008405A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bugetul de stat, </w:t>
      </w:r>
      <w:r w:rsidR="00367E59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prin bugetul </w:t>
      </w:r>
      <w:r w:rsidR="00837C89" w:rsidRPr="00D5607C">
        <w:rPr>
          <w:rFonts w:ascii="Times New Roman" w:hAnsi="Times New Roman" w:cs="Times New Roman"/>
          <w:sz w:val="24"/>
          <w:szCs w:val="24"/>
          <w:lang w:val="en-US"/>
        </w:rPr>
        <w:t>aprobat pe</w:t>
      </w:r>
      <w:r w:rsidR="00DB415D">
        <w:rPr>
          <w:rFonts w:ascii="Times New Roman" w:hAnsi="Times New Roman" w:cs="Times New Roman"/>
          <w:sz w:val="24"/>
          <w:szCs w:val="24"/>
          <w:lang w:val="en-US"/>
        </w:rPr>
        <w:t>ntru</w:t>
      </w:r>
      <w:r w:rsidR="00837C89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 anul 2018 </w:t>
      </w:r>
      <w:r w:rsidR="00001DDC" w:rsidRPr="00D5607C">
        <w:rPr>
          <w:rFonts w:ascii="Times New Roman" w:hAnsi="Times New Roman" w:cs="Times New Roman"/>
          <w:sz w:val="24"/>
          <w:szCs w:val="24"/>
          <w:lang w:val="en-US"/>
        </w:rPr>
        <w:t>Mi</w:t>
      </w:r>
      <w:r w:rsidR="004E2EC2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nisterului Apelor și Pădurilor </w:t>
      </w:r>
      <w:r w:rsidR="00117C45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la capitolul 83.01 ”Agricultură, silvicultură, piscicultură și vânătoare”, titlul 55 ”Alte transferuri”, articolul 01 ”Transferuri interne”, alineatul 55 ”Transferuri pentru finanțarea lucrărilor de împădurire”. </w:t>
      </w:r>
    </w:p>
    <w:p w:rsidR="00A82AA3" w:rsidRPr="00D5607C" w:rsidRDefault="0008405A" w:rsidP="006C4E4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0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Art. </w:t>
      </w:r>
      <w:r w:rsidR="0031376F" w:rsidRPr="00D5607C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9F0762" w:rsidRPr="00D5607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9F0762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5FF3" w:rsidRPr="00D5607C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="009F0762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0B30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Sumele individuale prevăzute la </w:t>
      </w:r>
      <w:r w:rsidR="00143F04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art. </w:t>
      </w:r>
      <w:r w:rsidR="0031376F" w:rsidRPr="00D5607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450B30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 se virează</w:t>
      </w:r>
      <w:r w:rsidR="00EE3240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76E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de către Ministerul Apelor și Pădurilor </w:t>
      </w:r>
      <w:r w:rsidR="00A82AA3" w:rsidRPr="00D5607C">
        <w:rPr>
          <w:rFonts w:ascii="Times New Roman" w:hAnsi="Times New Roman" w:cs="Times New Roman"/>
          <w:sz w:val="24"/>
          <w:szCs w:val="24"/>
          <w:lang w:val="en-US"/>
        </w:rPr>
        <w:t>în termen de maximum 30 de zile de la data solicitării acestora,</w:t>
      </w:r>
      <w:r w:rsidR="00DC4D97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 de către reprezentantul expropriatorului, </w:t>
      </w:r>
      <w:r w:rsidR="00A82AA3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5347" w:rsidRPr="00D5607C">
        <w:rPr>
          <w:rFonts w:ascii="Times New Roman" w:hAnsi="Times New Roman" w:cs="Times New Roman"/>
          <w:sz w:val="24"/>
          <w:szCs w:val="24"/>
          <w:lang w:val="en-US"/>
        </w:rPr>
        <w:t>într-un cont bancar deschis pe numele Regiei Naționale a Pădurilor – Romsilva,</w:t>
      </w:r>
      <w:r w:rsidR="00A82AA3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 la dispoz</w:t>
      </w:r>
      <w:r w:rsidR="003E3BA3" w:rsidRPr="00D5607C">
        <w:rPr>
          <w:rFonts w:ascii="Times New Roman" w:hAnsi="Times New Roman" w:cs="Times New Roman"/>
          <w:sz w:val="24"/>
          <w:szCs w:val="24"/>
          <w:lang w:val="en-US"/>
        </w:rPr>
        <w:t>iția proprietarilor de imobile</w:t>
      </w:r>
      <w:r w:rsidR="0005167B" w:rsidRPr="00D5607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E3BA3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2AA3" w:rsidRPr="00D5607C">
        <w:rPr>
          <w:rFonts w:ascii="Times New Roman" w:hAnsi="Times New Roman" w:cs="Times New Roman"/>
          <w:sz w:val="24"/>
          <w:szCs w:val="24"/>
          <w:lang w:val="en-US"/>
        </w:rPr>
        <w:t>situate pe amplasamentul lucrării de utilitate publică de interes naț</w:t>
      </w:r>
      <w:r w:rsidR="007062F0" w:rsidRPr="00D5607C">
        <w:rPr>
          <w:rFonts w:ascii="Times New Roman" w:hAnsi="Times New Roman" w:cs="Times New Roman"/>
          <w:sz w:val="24"/>
          <w:szCs w:val="24"/>
          <w:lang w:val="en-US"/>
        </w:rPr>
        <w:t>ional</w:t>
      </w:r>
      <w:r w:rsidR="000A466A" w:rsidRPr="00D5607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062F0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2AA3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în vederea efectuării </w:t>
      </w:r>
      <w:r w:rsidR="00135A6D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plății </w:t>
      </w:r>
      <w:r w:rsidR="00A82AA3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despăgubirilor în cadrul procedurilor de expropriere, în condiţiile legii. </w:t>
      </w:r>
    </w:p>
    <w:p w:rsidR="00C245EF" w:rsidRPr="00D5607C" w:rsidRDefault="001D18E1" w:rsidP="006C4E4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07C">
        <w:rPr>
          <w:rFonts w:ascii="Times New Roman" w:hAnsi="Times New Roman" w:cs="Times New Roman"/>
          <w:b/>
          <w:sz w:val="24"/>
          <w:szCs w:val="24"/>
          <w:lang w:val="en-US"/>
        </w:rPr>
        <w:t>Art. 6</w:t>
      </w:r>
      <w:r w:rsidR="009F7866" w:rsidRPr="00D5607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C87154" w:rsidRPr="00D560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B5FF3" w:rsidRPr="00D5607C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="00C87154" w:rsidRPr="00D560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026FD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Ministerul </w:t>
      </w:r>
      <w:r w:rsidR="007807A0" w:rsidRPr="00D5607C">
        <w:rPr>
          <w:rFonts w:ascii="Times New Roman" w:hAnsi="Times New Roman" w:cs="Times New Roman"/>
          <w:sz w:val="24"/>
          <w:szCs w:val="24"/>
          <w:lang w:val="en-US"/>
        </w:rPr>
        <w:t>Apelor și Pădurilor</w:t>
      </w:r>
      <w:r w:rsidR="00450B30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, prin </w:t>
      </w:r>
      <w:r w:rsidR="00FC24B3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Regia Națională a Pădurilor – Romsilva, </w:t>
      </w:r>
      <w:r w:rsidR="00450B30" w:rsidRPr="00D5607C">
        <w:rPr>
          <w:rFonts w:ascii="Times New Roman" w:hAnsi="Times New Roman" w:cs="Times New Roman"/>
          <w:sz w:val="24"/>
          <w:szCs w:val="24"/>
          <w:lang w:val="en-US"/>
        </w:rPr>
        <w:t>răspunde de realitatea datelor înscrise în lista cuprinzând imobilele proprietate privată</w:t>
      </w:r>
      <w:r w:rsidR="003313EF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 care constituie coridorul de expropriere</w:t>
      </w:r>
      <w:r w:rsidR="00450B30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13EF" w:rsidRPr="00D5607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5607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3313EF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 lucrării</w:t>
      </w:r>
      <w:r w:rsidR="007E741F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 de utilitate publică </w:t>
      </w:r>
      <w:r w:rsidR="00450B30" w:rsidRPr="00D5607C">
        <w:rPr>
          <w:rFonts w:ascii="Times New Roman" w:hAnsi="Times New Roman" w:cs="Times New Roman"/>
          <w:sz w:val="24"/>
          <w:szCs w:val="24"/>
          <w:lang w:val="en-US"/>
        </w:rPr>
        <w:t>de interes naţional, de corectitudinea datelor înscrise în documentele care au stat la baza stabilirii acestora, precum şi de modul de utilizare, în conformitate</w:t>
      </w:r>
      <w:r w:rsidR="008539BA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A93DA1" w:rsidRPr="00D5607C">
        <w:rPr>
          <w:rFonts w:ascii="Times New Roman" w:hAnsi="Times New Roman" w:cs="Times New Roman"/>
          <w:sz w:val="24"/>
          <w:szCs w:val="24"/>
          <w:lang w:val="en-US"/>
        </w:rPr>
        <w:t>u dispoziţiile legale, a sumei</w:t>
      </w:r>
      <w:r w:rsidR="00450B30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 alocate potrivit prevederilor prezentei hotărâri. </w:t>
      </w:r>
    </w:p>
    <w:p w:rsidR="00BE2B07" w:rsidRPr="00D5607C" w:rsidRDefault="00450B30" w:rsidP="006C4E4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18E1" w:rsidRPr="00D5607C">
        <w:rPr>
          <w:rFonts w:ascii="Times New Roman" w:hAnsi="Times New Roman" w:cs="Times New Roman"/>
          <w:b/>
          <w:bCs/>
          <w:sz w:val="24"/>
          <w:szCs w:val="24"/>
          <w:lang w:val="en-US"/>
        </w:rPr>
        <w:t>Art. 7</w:t>
      </w:r>
      <w:r w:rsidRPr="00D5607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A93DA1" w:rsidRPr="00D5607C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="00A93DA1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 Planul cu amplasamentul lucrării</w:t>
      </w:r>
      <w:r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 de utilitate publ</w:t>
      </w:r>
      <w:r w:rsidR="004B32A2" w:rsidRPr="00D5607C">
        <w:rPr>
          <w:rFonts w:ascii="Times New Roman" w:hAnsi="Times New Roman" w:cs="Times New Roman"/>
          <w:sz w:val="24"/>
          <w:szCs w:val="24"/>
          <w:lang w:val="en-US"/>
        </w:rPr>
        <w:t>ică de interes naţional</w:t>
      </w:r>
      <w:r w:rsidR="00105347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32A2" w:rsidRPr="00D5607C">
        <w:rPr>
          <w:rFonts w:ascii="Times New Roman" w:hAnsi="Times New Roman" w:cs="Times New Roman"/>
          <w:sz w:val="24"/>
          <w:szCs w:val="24"/>
          <w:lang w:val="en-US"/>
        </w:rPr>
        <w:t>se aduc</w:t>
      </w:r>
      <w:r w:rsidR="00A93DA1" w:rsidRPr="00D5607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 la cunoştinţă</w:t>
      </w:r>
      <w:r w:rsidR="001D18E1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 publică prin afişarea la sediile</w:t>
      </w:r>
      <w:r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 consiliilor locale implicate şi, prin afişare pe pagina proprie de internet a expropriatorului.  </w:t>
      </w:r>
    </w:p>
    <w:p w:rsidR="00450B30" w:rsidRPr="00D5607C" w:rsidRDefault="001D18E1" w:rsidP="006C4E4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07C">
        <w:rPr>
          <w:rFonts w:ascii="Times New Roman" w:hAnsi="Times New Roman" w:cs="Times New Roman"/>
          <w:b/>
          <w:bCs/>
          <w:sz w:val="24"/>
          <w:szCs w:val="24"/>
          <w:lang w:val="en-US"/>
        </w:rPr>
        <w:t>Art. 8</w:t>
      </w:r>
      <w:r w:rsidR="00450B30" w:rsidRPr="00D5607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7B5FF3" w:rsidRPr="00D5607C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="00450B30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  Anexele </w:t>
      </w:r>
      <w:hyperlink r:id="rId12" w:history="1">
        <w:r w:rsidR="00450B30" w:rsidRPr="00D560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nr. 1</w:t>
        </w:r>
      </w:hyperlink>
      <w:r w:rsidR="00105347" w:rsidRPr="00D5607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 w:rsidR="006D5262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şi </w:t>
      </w:r>
      <w:r w:rsidR="00105347" w:rsidRPr="00D5607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2</w:t>
      </w:r>
      <w:r w:rsidR="00450B30" w:rsidRPr="00D5607C">
        <w:rPr>
          <w:rFonts w:ascii="Times New Roman" w:hAnsi="Times New Roman" w:cs="Times New Roman"/>
          <w:sz w:val="24"/>
          <w:szCs w:val="24"/>
          <w:lang w:val="en-US"/>
        </w:rPr>
        <w:t xml:space="preserve"> fac parte integrantă din prezenta hotărâre.  </w:t>
      </w:r>
    </w:p>
    <w:p w:rsidR="00897281" w:rsidRPr="00D5607C" w:rsidRDefault="00897281" w:rsidP="006C4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4333" w:rsidRPr="00D5607C" w:rsidRDefault="00ED4333" w:rsidP="006C4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08CD" w:rsidRPr="00D5607C" w:rsidRDefault="00ED4333" w:rsidP="006C4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607C">
        <w:rPr>
          <w:rFonts w:ascii="Times New Roman" w:hAnsi="Times New Roman" w:cs="Times New Roman"/>
          <w:b/>
          <w:sz w:val="24"/>
          <w:szCs w:val="24"/>
          <w:lang w:val="en-US"/>
        </w:rPr>
        <w:t>PRIM-MINISTRU</w:t>
      </w:r>
    </w:p>
    <w:p w:rsidR="00ED4333" w:rsidRPr="00D5607C" w:rsidRDefault="00ED4333" w:rsidP="006C4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5989" w:rsidRPr="00D5607C" w:rsidRDefault="00ED4333" w:rsidP="00ED4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607C">
        <w:rPr>
          <w:rFonts w:ascii="Times New Roman" w:hAnsi="Times New Roman" w:cs="Times New Roman"/>
          <w:b/>
          <w:sz w:val="24"/>
          <w:szCs w:val="24"/>
          <w:lang w:val="en-US"/>
        </w:rPr>
        <w:t>Vasilica-Viorica DĂNCILĂ</w:t>
      </w:r>
    </w:p>
    <w:p w:rsidR="00D25989" w:rsidRPr="00D5607C" w:rsidRDefault="00D25989" w:rsidP="00ED4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5989" w:rsidRPr="00D5607C" w:rsidRDefault="00D25989" w:rsidP="00ED4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5989" w:rsidRPr="00D5607C" w:rsidRDefault="00D25989" w:rsidP="00ED4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5989" w:rsidRPr="00D5607C" w:rsidRDefault="00D25989" w:rsidP="00ED4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5989" w:rsidRPr="00D5607C" w:rsidRDefault="00D25989" w:rsidP="00ED4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5989" w:rsidRPr="00D5607C" w:rsidRDefault="00D25989" w:rsidP="00ED4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5989" w:rsidRPr="00D5607C" w:rsidRDefault="00D25989" w:rsidP="00ED4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5989" w:rsidRPr="00D5607C" w:rsidRDefault="00D25989" w:rsidP="00ED4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5989" w:rsidRPr="00D5607C" w:rsidRDefault="00D25989" w:rsidP="00ED4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5989" w:rsidRPr="00D5607C" w:rsidRDefault="00D25989" w:rsidP="00ED4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5989" w:rsidRPr="00D5607C" w:rsidRDefault="00D25989" w:rsidP="00ED4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5989" w:rsidRPr="00D5607C" w:rsidRDefault="00D25989" w:rsidP="00ED4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5989" w:rsidRPr="00D5607C" w:rsidRDefault="00D25989" w:rsidP="00ED4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5989" w:rsidRPr="00D5607C" w:rsidRDefault="00D25989" w:rsidP="00ED4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5989" w:rsidRPr="00D5607C" w:rsidRDefault="00D25989" w:rsidP="00ED4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5989" w:rsidRPr="00D5607C" w:rsidRDefault="00D25989" w:rsidP="00ED4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5989" w:rsidRPr="00D5607C" w:rsidRDefault="00D25989" w:rsidP="00ED4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5989" w:rsidRPr="00D5607C" w:rsidRDefault="00D25989" w:rsidP="00ED4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5989" w:rsidRPr="00D5607C" w:rsidRDefault="00D25989" w:rsidP="00ED4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D25989" w:rsidRPr="00D5607C" w:rsidSect="007E144D">
      <w:pgSz w:w="11906" w:h="16838" w:code="9"/>
      <w:pgMar w:top="426" w:right="566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7F3" w:rsidRDefault="00C677F3" w:rsidP="006C4E40">
      <w:pPr>
        <w:spacing w:after="0" w:line="240" w:lineRule="auto"/>
      </w:pPr>
      <w:r>
        <w:separator/>
      </w:r>
    </w:p>
  </w:endnote>
  <w:endnote w:type="continuationSeparator" w:id="1">
    <w:p w:rsidR="00C677F3" w:rsidRDefault="00C677F3" w:rsidP="006C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7F3" w:rsidRDefault="00C677F3" w:rsidP="006C4E40">
      <w:pPr>
        <w:spacing w:after="0" w:line="240" w:lineRule="auto"/>
      </w:pPr>
      <w:r>
        <w:separator/>
      </w:r>
    </w:p>
  </w:footnote>
  <w:footnote w:type="continuationSeparator" w:id="1">
    <w:p w:rsidR="00C677F3" w:rsidRDefault="00C677F3" w:rsidP="006C4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7CC1"/>
    <w:multiLevelType w:val="hybridMultilevel"/>
    <w:tmpl w:val="9ACE8100"/>
    <w:lvl w:ilvl="0" w:tplc="8606267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A63562"/>
    <w:multiLevelType w:val="hybridMultilevel"/>
    <w:tmpl w:val="14FC7678"/>
    <w:lvl w:ilvl="0" w:tplc="3DD0E80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76448"/>
    <w:multiLevelType w:val="hybridMultilevel"/>
    <w:tmpl w:val="0AE8DA54"/>
    <w:lvl w:ilvl="0" w:tplc="3DD0E80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0B30"/>
    <w:rsid w:val="00001DDC"/>
    <w:rsid w:val="000026FD"/>
    <w:rsid w:val="0000548F"/>
    <w:rsid w:val="000109F0"/>
    <w:rsid w:val="0001526B"/>
    <w:rsid w:val="00020D58"/>
    <w:rsid w:val="00034FA8"/>
    <w:rsid w:val="000500FC"/>
    <w:rsid w:val="0005167B"/>
    <w:rsid w:val="00052248"/>
    <w:rsid w:val="00057550"/>
    <w:rsid w:val="00063572"/>
    <w:rsid w:val="00075EBD"/>
    <w:rsid w:val="00075F04"/>
    <w:rsid w:val="000821AA"/>
    <w:rsid w:val="00082349"/>
    <w:rsid w:val="0008405A"/>
    <w:rsid w:val="00094B0D"/>
    <w:rsid w:val="000A0D02"/>
    <w:rsid w:val="000A466A"/>
    <w:rsid w:val="000C7ABE"/>
    <w:rsid w:val="000E644C"/>
    <w:rsid w:val="00103692"/>
    <w:rsid w:val="001036AC"/>
    <w:rsid w:val="00105347"/>
    <w:rsid w:val="00117C45"/>
    <w:rsid w:val="00123473"/>
    <w:rsid w:val="00132E0E"/>
    <w:rsid w:val="001330E4"/>
    <w:rsid w:val="00135A6D"/>
    <w:rsid w:val="00143F04"/>
    <w:rsid w:val="00154F10"/>
    <w:rsid w:val="00167A81"/>
    <w:rsid w:val="00170D63"/>
    <w:rsid w:val="00172EBB"/>
    <w:rsid w:val="00173685"/>
    <w:rsid w:val="001919D8"/>
    <w:rsid w:val="00197D4A"/>
    <w:rsid w:val="001A311D"/>
    <w:rsid w:val="001B03F9"/>
    <w:rsid w:val="001B53F0"/>
    <w:rsid w:val="001C30F5"/>
    <w:rsid w:val="001D09DC"/>
    <w:rsid w:val="001D18E1"/>
    <w:rsid w:val="001D60CA"/>
    <w:rsid w:val="001E33D3"/>
    <w:rsid w:val="001E7115"/>
    <w:rsid w:val="001F30E3"/>
    <w:rsid w:val="001F656D"/>
    <w:rsid w:val="00200DCD"/>
    <w:rsid w:val="00210CBD"/>
    <w:rsid w:val="00215DDD"/>
    <w:rsid w:val="0022558E"/>
    <w:rsid w:val="00231CBF"/>
    <w:rsid w:val="00240C6A"/>
    <w:rsid w:val="00241D8E"/>
    <w:rsid w:val="00247F6C"/>
    <w:rsid w:val="00253C7E"/>
    <w:rsid w:val="002649B5"/>
    <w:rsid w:val="00265F71"/>
    <w:rsid w:val="00276BE1"/>
    <w:rsid w:val="002879A7"/>
    <w:rsid w:val="002B4BD0"/>
    <w:rsid w:val="002B7BA3"/>
    <w:rsid w:val="002C0262"/>
    <w:rsid w:val="002F75A5"/>
    <w:rsid w:val="002F7C1A"/>
    <w:rsid w:val="00305E6B"/>
    <w:rsid w:val="003063F7"/>
    <w:rsid w:val="0031376F"/>
    <w:rsid w:val="00321C52"/>
    <w:rsid w:val="003263BC"/>
    <w:rsid w:val="003313EF"/>
    <w:rsid w:val="003539E3"/>
    <w:rsid w:val="00360DA4"/>
    <w:rsid w:val="003616BF"/>
    <w:rsid w:val="00363246"/>
    <w:rsid w:val="00367E59"/>
    <w:rsid w:val="003A4A55"/>
    <w:rsid w:val="003B6947"/>
    <w:rsid w:val="003D3A07"/>
    <w:rsid w:val="003E3BA3"/>
    <w:rsid w:val="003E58A8"/>
    <w:rsid w:val="003F0A28"/>
    <w:rsid w:val="0040308B"/>
    <w:rsid w:val="00435467"/>
    <w:rsid w:val="00442A8F"/>
    <w:rsid w:val="00450B30"/>
    <w:rsid w:val="0045791F"/>
    <w:rsid w:val="0047307F"/>
    <w:rsid w:val="00477E89"/>
    <w:rsid w:val="00491269"/>
    <w:rsid w:val="00493777"/>
    <w:rsid w:val="00495D98"/>
    <w:rsid w:val="004A243A"/>
    <w:rsid w:val="004A7766"/>
    <w:rsid w:val="004A7C93"/>
    <w:rsid w:val="004A7EDC"/>
    <w:rsid w:val="004B32A2"/>
    <w:rsid w:val="004B3D86"/>
    <w:rsid w:val="004E0426"/>
    <w:rsid w:val="004E2EC2"/>
    <w:rsid w:val="004E6A8D"/>
    <w:rsid w:val="00505CCD"/>
    <w:rsid w:val="00517454"/>
    <w:rsid w:val="005210A0"/>
    <w:rsid w:val="005256D7"/>
    <w:rsid w:val="00533787"/>
    <w:rsid w:val="00533F36"/>
    <w:rsid w:val="005450A5"/>
    <w:rsid w:val="005578BB"/>
    <w:rsid w:val="0056320A"/>
    <w:rsid w:val="00563B33"/>
    <w:rsid w:val="00572AA3"/>
    <w:rsid w:val="005730AB"/>
    <w:rsid w:val="00574C49"/>
    <w:rsid w:val="00577091"/>
    <w:rsid w:val="00582CB5"/>
    <w:rsid w:val="00586B5C"/>
    <w:rsid w:val="005A3E49"/>
    <w:rsid w:val="005A496E"/>
    <w:rsid w:val="005B0AF7"/>
    <w:rsid w:val="005B5714"/>
    <w:rsid w:val="005D5B5F"/>
    <w:rsid w:val="005E6E55"/>
    <w:rsid w:val="005F025B"/>
    <w:rsid w:val="005F2592"/>
    <w:rsid w:val="005F5B49"/>
    <w:rsid w:val="00601235"/>
    <w:rsid w:val="00604359"/>
    <w:rsid w:val="0065061E"/>
    <w:rsid w:val="00653512"/>
    <w:rsid w:val="00656308"/>
    <w:rsid w:val="0066042E"/>
    <w:rsid w:val="006B2BAE"/>
    <w:rsid w:val="006B2E8C"/>
    <w:rsid w:val="006C321E"/>
    <w:rsid w:val="006C3D2A"/>
    <w:rsid w:val="006C4E40"/>
    <w:rsid w:val="006C5DE6"/>
    <w:rsid w:val="006D114E"/>
    <w:rsid w:val="006D4718"/>
    <w:rsid w:val="006D5262"/>
    <w:rsid w:val="006E08D9"/>
    <w:rsid w:val="006E161B"/>
    <w:rsid w:val="006E7FB3"/>
    <w:rsid w:val="007029EB"/>
    <w:rsid w:val="007062F0"/>
    <w:rsid w:val="007247BC"/>
    <w:rsid w:val="00734243"/>
    <w:rsid w:val="00757754"/>
    <w:rsid w:val="007645C0"/>
    <w:rsid w:val="0077462D"/>
    <w:rsid w:val="007807A0"/>
    <w:rsid w:val="00781D87"/>
    <w:rsid w:val="00783A16"/>
    <w:rsid w:val="00795AB8"/>
    <w:rsid w:val="007A4A9F"/>
    <w:rsid w:val="007B5FF3"/>
    <w:rsid w:val="007D2E00"/>
    <w:rsid w:val="007E0D07"/>
    <w:rsid w:val="007E144D"/>
    <w:rsid w:val="007E6F47"/>
    <w:rsid w:val="007E741F"/>
    <w:rsid w:val="007E7AC0"/>
    <w:rsid w:val="007F4B88"/>
    <w:rsid w:val="00802A82"/>
    <w:rsid w:val="00837C89"/>
    <w:rsid w:val="008539BA"/>
    <w:rsid w:val="008612C5"/>
    <w:rsid w:val="008650EE"/>
    <w:rsid w:val="008700C8"/>
    <w:rsid w:val="0088225E"/>
    <w:rsid w:val="00886EAC"/>
    <w:rsid w:val="00897281"/>
    <w:rsid w:val="008A615C"/>
    <w:rsid w:val="008B7EB4"/>
    <w:rsid w:val="008C083B"/>
    <w:rsid w:val="008C39B6"/>
    <w:rsid w:val="008C4037"/>
    <w:rsid w:val="008D02FE"/>
    <w:rsid w:val="008D35DC"/>
    <w:rsid w:val="008D3EF4"/>
    <w:rsid w:val="008D66F9"/>
    <w:rsid w:val="008E1610"/>
    <w:rsid w:val="008F622E"/>
    <w:rsid w:val="00900BF0"/>
    <w:rsid w:val="00901AB5"/>
    <w:rsid w:val="00911A61"/>
    <w:rsid w:val="0091456B"/>
    <w:rsid w:val="0092518A"/>
    <w:rsid w:val="00925CF3"/>
    <w:rsid w:val="00933941"/>
    <w:rsid w:val="009368D8"/>
    <w:rsid w:val="009629F0"/>
    <w:rsid w:val="00967652"/>
    <w:rsid w:val="009731FC"/>
    <w:rsid w:val="00982DE4"/>
    <w:rsid w:val="009861D8"/>
    <w:rsid w:val="009958F0"/>
    <w:rsid w:val="009A2F52"/>
    <w:rsid w:val="009A5ED7"/>
    <w:rsid w:val="009F0762"/>
    <w:rsid w:val="009F29F9"/>
    <w:rsid w:val="009F4661"/>
    <w:rsid w:val="009F759F"/>
    <w:rsid w:val="009F7866"/>
    <w:rsid w:val="00A0522B"/>
    <w:rsid w:val="00A16B95"/>
    <w:rsid w:val="00A33FFA"/>
    <w:rsid w:val="00A3702A"/>
    <w:rsid w:val="00A4045B"/>
    <w:rsid w:val="00A43FD5"/>
    <w:rsid w:val="00A44A87"/>
    <w:rsid w:val="00A46655"/>
    <w:rsid w:val="00A56DD4"/>
    <w:rsid w:val="00A70953"/>
    <w:rsid w:val="00A75DAB"/>
    <w:rsid w:val="00A82AA3"/>
    <w:rsid w:val="00A93AAB"/>
    <w:rsid w:val="00A93DA1"/>
    <w:rsid w:val="00AA21F7"/>
    <w:rsid w:val="00AA52B6"/>
    <w:rsid w:val="00AB6AEB"/>
    <w:rsid w:val="00AC1F4C"/>
    <w:rsid w:val="00AE0124"/>
    <w:rsid w:val="00AE7878"/>
    <w:rsid w:val="00AF2A94"/>
    <w:rsid w:val="00B03751"/>
    <w:rsid w:val="00B057BC"/>
    <w:rsid w:val="00B05E87"/>
    <w:rsid w:val="00B07947"/>
    <w:rsid w:val="00B15925"/>
    <w:rsid w:val="00B34B9C"/>
    <w:rsid w:val="00B40C8F"/>
    <w:rsid w:val="00B43499"/>
    <w:rsid w:val="00B5007D"/>
    <w:rsid w:val="00B50804"/>
    <w:rsid w:val="00B54D41"/>
    <w:rsid w:val="00B8544E"/>
    <w:rsid w:val="00B90F7F"/>
    <w:rsid w:val="00BA173A"/>
    <w:rsid w:val="00BB21AC"/>
    <w:rsid w:val="00BB2FE2"/>
    <w:rsid w:val="00BC0591"/>
    <w:rsid w:val="00BC0E6D"/>
    <w:rsid w:val="00BD17B1"/>
    <w:rsid w:val="00BE2B07"/>
    <w:rsid w:val="00BF0A73"/>
    <w:rsid w:val="00C011D5"/>
    <w:rsid w:val="00C16B81"/>
    <w:rsid w:val="00C23D83"/>
    <w:rsid w:val="00C245EF"/>
    <w:rsid w:val="00C30D4B"/>
    <w:rsid w:val="00C34AF8"/>
    <w:rsid w:val="00C418AA"/>
    <w:rsid w:val="00C44455"/>
    <w:rsid w:val="00C45C0D"/>
    <w:rsid w:val="00C61EEB"/>
    <w:rsid w:val="00C6532D"/>
    <w:rsid w:val="00C677F3"/>
    <w:rsid w:val="00C7413C"/>
    <w:rsid w:val="00C8549A"/>
    <w:rsid w:val="00C87154"/>
    <w:rsid w:val="00CB1E65"/>
    <w:rsid w:val="00CB3AB6"/>
    <w:rsid w:val="00CC1024"/>
    <w:rsid w:val="00CC1062"/>
    <w:rsid w:val="00CC52C5"/>
    <w:rsid w:val="00CD2712"/>
    <w:rsid w:val="00CE3005"/>
    <w:rsid w:val="00CF0ECE"/>
    <w:rsid w:val="00D049F9"/>
    <w:rsid w:val="00D04D99"/>
    <w:rsid w:val="00D16124"/>
    <w:rsid w:val="00D2172D"/>
    <w:rsid w:val="00D25989"/>
    <w:rsid w:val="00D50177"/>
    <w:rsid w:val="00D5607C"/>
    <w:rsid w:val="00D64166"/>
    <w:rsid w:val="00D75931"/>
    <w:rsid w:val="00D93766"/>
    <w:rsid w:val="00D942EF"/>
    <w:rsid w:val="00D97E15"/>
    <w:rsid w:val="00DB2A95"/>
    <w:rsid w:val="00DB415D"/>
    <w:rsid w:val="00DC2689"/>
    <w:rsid w:val="00DC3B14"/>
    <w:rsid w:val="00DC4D97"/>
    <w:rsid w:val="00DD3202"/>
    <w:rsid w:val="00DD4C05"/>
    <w:rsid w:val="00DE4857"/>
    <w:rsid w:val="00DE566F"/>
    <w:rsid w:val="00E00BD6"/>
    <w:rsid w:val="00E11FD4"/>
    <w:rsid w:val="00E204DC"/>
    <w:rsid w:val="00E22147"/>
    <w:rsid w:val="00E25F1A"/>
    <w:rsid w:val="00E3058F"/>
    <w:rsid w:val="00E35795"/>
    <w:rsid w:val="00E511DC"/>
    <w:rsid w:val="00E54D4A"/>
    <w:rsid w:val="00E557AA"/>
    <w:rsid w:val="00E573B1"/>
    <w:rsid w:val="00E7012E"/>
    <w:rsid w:val="00E708CD"/>
    <w:rsid w:val="00E802B7"/>
    <w:rsid w:val="00E86C11"/>
    <w:rsid w:val="00E91236"/>
    <w:rsid w:val="00E9137B"/>
    <w:rsid w:val="00E939B8"/>
    <w:rsid w:val="00EA2452"/>
    <w:rsid w:val="00EB2E14"/>
    <w:rsid w:val="00EB376E"/>
    <w:rsid w:val="00ED4333"/>
    <w:rsid w:val="00ED4383"/>
    <w:rsid w:val="00ED5A03"/>
    <w:rsid w:val="00EE021C"/>
    <w:rsid w:val="00EE2050"/>
    <w:rsid w:val="00EE3240"/>
    <w:rsid w:val="00F00F3C"/>
    <w:rsid w:val="00F04E8F"/>
    <w:rsid w:val="00F227A0"/>
    <w:rsid w:val="00F278BA"/>
    <w:rsid w:val="00F34733"/>
    <w:rsid w:val="00F4206D"/>
    <w:rsid w:val="00F56276"/>
    <w:rsid w:val="00F56ED4"/>
    <w:rsid w:val="00F7259F"/>
    <w:rsid w:val="00F80A9F"/>
    <w:rsid w:val="00F80AC8"/>
    <w:rsid w:val="00F86E50"/>
    <w:rsid w:val="00F96981"/>
    <w:rsid w:val="00F972E1"/>
    <w:rsid w:val="00FA1AA3"/>
    <w:rsid w:val="00FA692E"/>
    <w:rsid w:val="00FB0C69"/>
    <w:rsid w:val="00FB4DD3"/>
    <w:rsid w:val="00FC067A"/>
    <w:rsid w:val="00FC24B3"/>
    <w:rsid w:val="00FC63CB"/>
    <w:rsid w:val="00FD0CE0"/>
    <w:rsid w:val="00FD3647"/>
    <w:rsid w:val="00FE3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F7F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B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4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777"/>
    <w:rPr>
      <w:rFonts w:ascii="Segoe UI" w:hAnsi="Segoe UI" w:cs="Segoe UI"/>
      <w:noProof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3616BF"/>
    <w:pPr>
      <w:ind w:left="720"/>
      <w:contextualSpacing/>
    </w:pPr>
  </w:style>
  <w:style w:type="character" w:customStyle="1" w:styleId="tpa1">
    <w:name w:val="tpa1"/>
    <w:basedOn w:val="DefaultParagraphFont"/>
    <w:rsid w:val="00A82AA3"/>
  </w:style>
  <w:style w:type="paragraph" w:styleId="FootnoteText">
    <w:name w:val="footnote text"/>
    <w:basedOn w:val="Normal"/>
    <w:link w:val="FootnoteTextChar"/>
    <w:uiPriority w:val="99"/>
    <w:semiHidden/>
    <w:unhideWhenUsed/>
    <w:rsid w:val="006C4E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4E40"/>
    <w:rPr>
      <w:noProof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6C4E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ct:949366%2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ct:139273%204518248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ct:48295%20432267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islatie.just.ro/Public/DetaliiDocument/1245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5C26E-D01A-428A-9529-7F9E3572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871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acer-fond</dc:creator>
  <cp:lastModifiedBy>MEDIU</cp:lastModifiedBy>
  <cp:revision>97</cp:revision>
  <cp:lastPrinted>2018-05-07T10:39:00Z</cp:lastPrinted>
  <dcterms:created xsi:type="dcterms:W3CDTF">2018-03-15T12:51:00Z</dcterms:created>
  <dcterms:modified xsi:type="dcterms:W3CDTF">2018-05-08T07:53:00Z</dcterms:modified>
</cp:coreProperties>
</file>