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8" w:rsidRPr="00FA6CE5" w:rsidRDefault="007F4B88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A6CE5">
        <w:rPr>
          <w:rFonts w:ascii="Times New Roman" w:hAnsi="Times New Roman" w:cs="Times New Roman"/>
          <w:b/>
          <w:bCs/>
          <w:sz w:val="26"/>
          <w:szCs w:val="26"/>
          <w:lang w:val="en-US"/>
        </w:rPr>
        <w:t>GUVERNUL ROMÂNIEI</w:t>
      </w:r>
    </w:p>
    <w:p w:rsidR="007F4B88" w:rsidRPr="00FA6CE5" w:rsidRDefault="007F4B88" w:rsidP="006C4E40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E5">
        <w:rPr>
          <w:rFonts w:ascii="Times New Roman" w:hAnsi="Times New Roman" w:cs="Times New Roman"/>
          <w:b/>
          <w:sz w:val="24"/>
          <w:szCs w:val="24"/>
          <w:lang w:eastAsia="ro-RO"/>
        </w:rPr>
        <w:drawing>
          <wp:inline distT="0" distB="0" distL="0" distR="0">
            <wp:extent cx="450376" cy="614149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E4" w:rsidRPr="00FA6CE5" w:rsidRDefault="0040308B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A6CE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HOTĂRÂRE </w:t>
      </w:r>
    </w:p>
    <w:p w:rsidR="003616BF" w:rsidRPr="00FA6CE5" w:rsidRDefault="00450B30" w:rsidP="00EA78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53512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rivind </w:t>
      </w:r>
      <w:r w:rsidR="00463F98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 amp</w:t>
      </w:r>
      <w:r w:rsidR="00707E34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63F98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asamentului și 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D049F9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 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expropriere </w:t>
      </w:r>
      <w:r w:rsidR="00F60619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situat pe amplasamentul </w:t>
      </w:r>
      <w:r w:rsidR="00AE7878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lucrării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3616BF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109F0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3616BF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Perdele forestiere de protecție a Aut</w:t>
      </w:r>
      <w:r w:rsidR="00173685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ostrăzii A2,</w:t>
      </w:r>
      <w:r w:rsidR="006B2BAE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 w:rsidR="000B0C38">
        <w:rPr>
          <w:rFonts w:ascii="Times New Roman" w:hAnsi="Times New Roman" w:cs="Times New Roman"/>
          <w:b/>
          <w:bCs/>
          <w:sz w:val="24"/>
          <w:szCs w:val="24"/>
          <w:lang w:val="en-US"/>
        </w:rPr>
        <w:t>udețul Călărași</w:t>
      </w:r>
      <w:r w:rsidR="00173685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3616BF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pozițiile kilometrice</w:t>
      </w:r>
      <w:r w:rsidR="00B0375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0B0C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85+700 – 86+730</w:t>
      </w:r>
      <w:r w:rsidR="003616BF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0B0C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D18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86+830 – 87+960; </w:t>
      </w:r>
      <w:r w:rsidR="00EA7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88+065 – 90+100; 90+200 – 91+220; </w:t>
      </w:r>
      <w:r w:rsidR="00B125B1">
        <w:rPr>
          <w:rFonts w:ascii="Times New Roman" w:hAnsi="Times New Roman" w:cs="Times New Roman"/>
          <w:b/>
          <w:bCs/>
          <w:sz w:val="24"/>
          <w:szCs w:val="24"/>
          <w:lang w:val="en-US"/>
        </w:rPr>
        <w:t>91+330 – 94+310; 94+410 – 101+200</w:t>
      </w:r>
      <w:r w:rsidR="00BD17B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, d</w:t>
      </w:r>
      <w:r w:rsidR="002F75A5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pe raza localităților </w:t>
      </w:r>
      <w:r w:rsidR="005C11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Dragoș Vodă, Vâlcelele </w:t>
      </w:r>
      <w:r w:rsidR="00BD17B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și </w:t>
      </w:r>
      <w:r w:rsidR="005C1166">
        <w:rPr>
          <w:rFonts w:ascii="Times New Roman" w:hAnsi="Times New Roman" w:cs="Times New Roman"/>
          <w:b/>
          <w:bCs/>
          <w:sz w:val="24"/>
          <w:szCs w:val="24"/>
          <w:lang w:val="en-US"/>
        </w:rPr>
        <w:t>Dragalina</w:t>
      </w:r>
      <w:r w:rsidR="00BD17B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6B2BAE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județul</w:t>
      </w:r>
      <w:r w:rsidR="005C11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Călărași</w:t>
      </w:r>
      <w:r w:rsidR="000109F0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7307F" w:rsidRPr="00FA6CE5" w:rsidRDefault="0047307F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307F" w:rsidRPr="00FA6CE5" w:rsidRDefault="0047307F" w:rsidP="006C4E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2545CD" w:rsidRPr="0039028A" w:rsidRDefault="002545CD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Având în vedere prevederile art. 2 alin. (1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r w:rsidRPr="0039028A">
        <w:rPr>
          <w:rFonts w:ascii="Times New Roman" w:hAnsi="Times New Roman" w:cs="Times New Roman"/>
          <w:i/>
          <w:iCs/>
          <w:color w:val="0070C0"/>
          <w:sz w:val="24"/>
          <w:szCs w:val="24"/>
          <w:lang w:val="en-US"/>
        </w:rPr>
        <w:t>lit. g)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din Legea nr. 255/2010 privind exproprierea pentru cauză de utilitate publică, necesară realizării unor obiective de interes național, județean și local, </w:t>
      </w:r>
      <w:r w:rsidRPr="0039028A">
        <w:rPr>
          <w:rFonts w:ascii="Times New Roman" w:hAnsi="Times New Roman" w:cs="Times New Roman"/>
          <w:i/>
          <w:iCs/>
          <w:color w:val="0070C0"/>
          <w:sz w:val="24"/>
          <w:szCs w:val="24"/>
          <w:lang w:val="en-US"/>
        </w:rPr>
        <w:t>cu modificările și completările ulterioare,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ale art. 2 alin. (1) din Normele metodologice de aplicare a </w:t>
      </w:r>
      <w:hyperlink r:id="rId9" w:tgtFrame="_top" w:history="1">
        <w:r w:rsidRPr="00FA6CE5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Legii nr. 255/2010</w:t>
        </w:r>
      </w:hyperlink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> privind exproprierea pentru cauză de utilitate publică, necesară realizării unor obiective de interes naţional, judeţean şi local, aprobate prin 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otărârea Guvernului nr. 53/2011 </w:t>
      </w:r>
      <w:r w:rsidRPr="0039028A">
        <w:rPr>
          <w:rFonts w:ascii="Times New Roman" w:hAnsi="Times New Roman" w:cs="Times New Roman"/>
          <w:i/>
          <w:iCs/>
          <w:color w:val="0070C0"/>
          <w:sz w:val="24"/>
          <w:szCs w:val="24"/>
          <w:lang w:val="en-US"/>
        </w:rPr>
        <w:t xml:space="preserve">și al art. 4 alin. (4) din Legea nr. 289/2002 privind perdelele forestiere de protecție, 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val="en-US"/>
        </w:rPr>
        <w:t xml:space="preserve">republicată, </w:t>
      </w:r>
      <w:r w:rsidRPr="0039028A">
        <w:rPr>
          <w:rFonts w:ascii="Times New Roman" w:hAnsi="Times New Roman" w:cs="Times New Roman"/>
          <w:i/>
          <w:iCs/>
          <w:color w:val="0070C0"/>
          <w:sz w:val="24"/>
          <w:szCs w:val="24"/>
          <w:lang w:val="en-US"/>
        </w:rPr>
        <w:t xml:space="preserve">cu modificările și competările ulterioare, prin care a fost aprobat Programul național de realizare a perdelelor forestiere pentru protecția autostrăzilor și drumurilor naționale, cu modificările și completările ulterioare, </w:t>
      </w:r>
    </w:p>
    <w:p w:rsidR="002545CD" w:rsidRPr="00FA6CE5" w:rsidRDefault="002545CD" w:rsidP="002545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1" w:name="_GoBack"/>
      <w:bookmarkEnd w:id="1"/>
    </w:p>
    <w:p w:rsidR="002545CD" w:rsidRPr="00FA6CE5" w:rsidRDefault="002545CD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10" w:history="1">
        <w:r w:rsidRPr="00FA6CE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11" w:history="1">
        <w:r w:rsidRPr="00FA6CE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FA6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ulterioare,</w:t>
      </w:r>
    </w:p>
    <w:p w:rsidR="00CB1E65" w:rsidRPr="00FA6CE5" w:rsidRDefault="00CB1E65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FA6CE5" w:rsidRDefault="007807A0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FA6CE5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 w:rsidRPr="00FA6CE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5B5F" w:rsidRPr="00FA6CE5" w:rsidRDefault="005D5B5F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50B30" w:rsidRPr="00FA6CE5" w:rsidRDefault="005F2592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6C4E40" w:rsidRPr="00FA6CE5" w:rsidRDefault="006C4E40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647" w:rsidRPr="00FA6CE5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1. </w:t>
      </w:r>
      <w:r w:rsidR="00893612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2248" w:rsidRPr="00FA6C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240C6A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 w:rsidRPr="00FA6CE5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r w:rsidR="00A75DA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FA6CE5">
        <w:rPr>
          <w:rFonts w:ascii="Times New Roman" w:hAnsi="Times New Roman" w:cs="Times New Roman"/>
          <w:sz w:val="24"/>
          <w:szCs w:val="24"/>
          <w:lang w:val="en-US"/>
        </w:rPr>
        <w:t>lucrării de utilitate publică de interes național</w:t>
      </w:r>
      <w:r w:rsidR="00360DA4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610F41">
        <w:rPr>
          <w:rFonts w:ascii="Times New Roman" w:hAnsi="Times New Roman" w:cs="Times New Roman"/>
          <w:bCs/>
          <w:sz w:val="24"/>
          <w:szCs w:val="24"/>
          <w:lang w:val="en-US"/>
        </w:rPr>
        <w:t>udețul Călărași</w:t>
      </w:r>
      <w:r w:rsidR="005D5B5F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610F41" w:rsidRPr="00610F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10F41" w:rsidRPr="00610F41">
        <w:rPr>
          <w:rFonts w:ascii="Times New Roman" w:hAnsi="Times New Roman" w:cs="Times New Roman"/>
          <w:bCs/>
          <w:sz w:val="24"/>
          <w:szCs w:val="24"/>
          <w:lang w:val="en-US"/>
        </w:rPr>
        <w:t>85+700 – 86+730; 86+830 – 87+960; 88+065 – 90+100; 90+200 – 91+220; 91+330 – 94+310; 94+410 – 101+200</w:t>
      </w:r>
      <w:r w:rsidR="005D5B5F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, de pe raza localităților</w:t>
      </w:r>
      <w:r w:rsidR="00610F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0F41" w:rsidRPr="00610F41">
        <w:rPr>
          <w:rFonts w:ascii="Times New Roman" w:hAnsi="Times New Roman" w:cs="Times New Roman"/>
          <w:bCs/>
          <w:sz w:val="24"/>
          <w:szCs w:val="24"/>
          <w:lang w:val="en-US"/>
        </w:rPr>
        <w:t>Dragoș Vodă, Vâlcelele și Dragalina, județul Călărași</w:t>
      </w:r>
      <w:r w:rsidR="005D5B5F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360DA4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potrivit </w:t>
      </w:r>
      <w:r w:rsidR="00360DA4" w:rsidRPr="00FA6CE5">
        <w:rPr>
          <w:rFonts w:ascii="Times New Roman" w:hAnsi="Times New Roman" w:cs="Times New Roman"/>
          <w:sz w:val="24"/>
          <w:szCs w:val="24"/>
          <w:lang w:val="en-US"/>
        </w:rPr>
        <w:t>planului</w:t>
      </w:r>
      <w:r w:rsidR="006E161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360DA4" w:rsidRPr="00FA6CE5">
        <w:rPr>
          <w:rFonts w:ascii="Times New Roman" w:hAnsi="Times New Roman" w:cs="Times New Roman"/>
          <w:sz w:val="24"/>
          <w:szCs w:val="24"/>
          <w:lang w:val="en-US"/>
        </w:rPr>
        <w:t>amplasament/hărții</w:t>
      </w:r>
      <w:r w:rsidR="006E161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topografice</w:t>
      </w:r>
      <w:r w:rsidR="00172EBB" w:rsidRPr="00FA6C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2248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18D" w:rsidRPr="00FA6CE5">
        <w:rPr>
          <w:rFonts w:ascii="Times New Roman" w:hAnsi="Times New Roman" w:cs="Times New Roman"/>
          <w:sz w:val="24"/>
          <w:szCs w:val="24"/>
          <w:lang w:val="en-US"/>
        </w:rPr>
        <w:t>prevăzute în anexa nr. 1*)</w:t>
      </w:r>
      <w:r w:rsidR="00360DA4" w:rsidRPr="00FA6C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2B6" w:rsidRPr="00FA6CE5" w:rsidRDefault="00450B30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2. </w:t>
      </w:r>
      <w:r w:rsidR="00AA52B6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893612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>Se aprobă declanşarea procedurilor de expropriere a</w:t>
      </w:r>
      <w:r w:rsidR="005F025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</w:t>
      </w:r>
      <w:r w:rsidR="00265F7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</w:t>
      </w:r>
      <w:r w:rsidR="002649B5" w:rsidRPr="00FA6CE5">
        <w:rPr>
          <w:rFonts w:ascii="Times New Roman" w:hAnsi="Times New Roman" w:cs="Times New Roman"/>
          <w:sz w:val="24"/>
          <w:szCs w:val="24"/>
          <w:lang w:val="en-US"/>
        </w:rPr>
        <w:t>dorul de expropriere</w:t>
      </w:r>
      <w:r w:rsidR="0089361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situat pe amplasamentul</w:t>
      </w:r>
      <w:r w:rsidR="002649B5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265F7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național</w:t>
      </w:r>
      <w:r w:rsidR="003D3A07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A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3D3A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udețul C</w:t>
      </w:r>
      <w:r w:rsidR="00FA0058">
        <w:rPr>
          <w:rFonts w:ascii="Times New Roman" w:hAnsi="Times New Roman" w:cs="Times New Roman"/>
          <w:bCs/>
          <w:sz w:val="24"/>
          <w:szCs w:val="24"/>
          <w:lang w:val="en-US"/>
        </w:rPr>
        <w:t>ălărași</w:t>
      </w:r>
      <w:r w:rsidR="003D3A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FA00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A0058" w:rsidRPr="00610F41">
        <w:rPr>
          <w:rFonts w:ascii="Times New Roman" w:hAnsi="Times New Roman" w:cs="Times New Roman"/>
          <w:bCs/>
          <w:sz w:val="24"/>
          <w:szCs w:val="24"/>
          <w:lang w:val="en-US"/>
        </w:rPr>
        <w:t>85+700 – 86+730; 86+830 – 87+960; 88+065 – 90+100; 90+200 – 91+220; 91+330 – 94+310; 94+410 – 101+200</w:t>
      </w:r>
      <w:r w:rsidR="003D3A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de pe raza localităților </w:t>
      </w:r>
      <w:r w:rsidR="00FA0058" w:rsidRPr="00610F41">
        <w:rPr>
          <w:rFonts w:ascii="Times New Roman" w:hAnsi="Times New Roman" w:cs="Times New Roman"/>
          <w:bCs/>
          <w:sz w:val="24"/>
          <w:szCs w:val="24"/>
          <w:lang w:val="en-US"/>
        </w:rPr>
        <w:t>Dragoș Vodă, Vâlcelele și Dragalina, județul Călărași</w:t>
      </w:r>
      <w:r w:rsidR="003D3A07" w:rsidRPr="00FA6CE5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3539E3" w:rsidRPr="00FA6C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4337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9DC" w:rsidRPr="00FA6CE5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 w:rsidRPr="00FA6CE5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 w:rsidRPr="00FA6CE5">
        <w:rPr>
          <w:rFonts w:ascii="Times New Roman" w:hAnsi="Times New Roman" w:cs="Times New Roman"/>
          <w:sz w:val="24"/>
          <w:szCs w:val="24"/>
          <w:lang w:val="en-US"/>
        </w:rPr>
        <w:t>, reprezentat de Ministerul Apelor și Pădurilor</w:t>
      </w:r>
      <w:r w:rsidR="001D09DC" w:rsidRPr="00FA6C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 w:rsidRPr="00FA6CE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 w:rsidRPr="00FA6C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1E2" w:rsidRDefault="00E201E2" w:rsidP="00E20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6C23" w:rsidRPr="00FA6CE5" w:rsidRDefault="001B6C23" w:rsidP="001B6C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3</w:t>
      </w:r>
      <w:r w:rsidRPr="00FA6CE5">
        <w:rPr>
          <w:rFonts w:ascii="Times New Roman" w:hAnsi="Times New Roman" w:cs="Times New Roman"/>
          <w:bCs/>
          <w:sz w:val="24"/>
          <w:szCs w:val="24"/>
          <w:lang w:val="en-US"/>
        </w:rPr>
        <w:t>. – Se aprobă l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ista cuprinzând imobilele proprietate privată supuse exproprierii potrivit art. 2, situate </w:t>
      </w:r>
      <w:r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localităţilor </w:t>
      </w:r>
      <w:r w:rsidRPr="00610F41">
        <w:rPr>
          <w:rFonts w:ascii="Times New Roman" w:hAnsi="Times New Roman" w:cs="Times New Roman"/>
          <w:bCs/>
          <w:sz w:val="24"/>
          <w:szCs w:val="24"/>
          <w:lang w:val="en-US"/>
        </w:rPr>
        <w:t>Dragoș Vodă, Vâlcelele și Dragalina</w:t>
      </w:r>
      <w:r w:rsidR="000407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</w:t>
      </w:r>
      <w:r w:rsidRPr="00610F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județul Călărași</w:t>
      </w:r>
      <w:r w:rsidRPr="00FA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proprietarii sau deţinătorii acestora, precum şi sumele individuale aferente despăgubirilor, prevăzută în anexa nr. </w:t>
      </w:r>
      <w:r w:rsidRPr="00FA6C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2. </w:t>
      </w:r>
    </w:p>
    <w:p w:rsidR="00E201E2" w:rsidRPr="00FA6CE5" w:rsidRDefault="00E201E2" w:rsidP="00E20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</w:t>
      </w:r>
    </w:p>
    <w:p w:rsidR="00E201E2" w:rsidRPr="00FA6CE5" w:rsidRDefault="00E201E2" w:rsidP="00E201E2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A6CE5">
        <w:rPr>
          <w:rFonts w:ascii="Times New Roman" w:hAnsi="Times New Roman" w:cs="Times New Roman"/>
          <w:sz w:val="18"/>
          <w:szCs w:val="18"/>
          <w:lang w:val="en-US"/>
        </w:rPr>
        <w:t xml:space="preserve">*) - Anexa nr. 1 se comunică persoanelor fizice şi juridice interesate, la solicitarea acestora, de către Regia Națională a Pădurilor - Romsilva, care este depozitarul acesteia, imposibilitatea publicării în Monitorul Oficial al României, Partea I, a planului de amplasament / hărţii topografice, fiind determinată de impedimente de natură tehnico-redacţională.  </w:t>
      </w:r>
    </w:p>
    <w:p w:rsidR="006544FA" w:rsidRPr="00FA6CE5" w:rsidRDefault="006544FA" w:rsidP="0065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1C85" w:rsidRPr="00FA6CE5" w:rsidRDefault="0052746C" w:rsidP="00EA1C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Art. 4</w:t>
      </w:r>
      <w:r w:rsidR="00BC0E6D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C0E6D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6CE5">
        <w:rPr>
          <w:rFonts w:ascii="Times New Roman" w:hAnsi="Times New Roman" w:cs="Times New Roman"/>
          <w:bCs/>
          <w:sz w:val="24"/>
          <w:szCs w:val="24"/>
          <w:lang w:val="en-US"/>
        </w:rPr>
        <w:t>Se aprobă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6CE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C0E6D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umele individuale estimate de către expropriator, aferente despăgubirilor </w:t>
      </w:r>
      <w:r w:rsidR="00167A8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pentru imobilele proprietate privată </w:t>
      </w:r>
      <w:r w:rsidR="00B17C4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situate pe amplasamentul </w:t>
      </w:r>
      <w:r w:rsidR="00B15925" w:rsidRPr="00FA6CE5">
        <w:rPr>
          <w:rFonts w:ascii="Times New Roman" w:hAnsi="Times New Roman" w:cs="Times New Roman"/>
          <w:sz w:val="24"/>
          <w:szCs w:val="24"/>
          <w:lang w:val="en-US"/>
        </w:rPr>
        <w:t>lucrării</w:t>
      </w:r>
      <w:r w:rsidR="00167A8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naţiona</w:t>
      </w:r>
      <w:r w:rsidR="00E201E2" w:rsidRPr="00FA6CE5">
        <w:rPr>
          <w:rFonts w:ascii="Times New Roman" w:hAnsi="Times New Roman" w:cs="Times New Roman"/>
          <w:sz w:val="24"/>
          <w:szCs w:val="24"/>
          <w:lang w:val="en-US"/>
        </w:rPr>
        <w:t>l prevăzut</w:t>
      </w:r>
      <w:r w:rsidR="00167A8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271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situate pe raza localităților </w:t>
      </w:r>
      <w:r w:rsidR="00040754" w:rsidRPr="00610F41">
        <w:rPr>
          <w:rFonts w:ascii="Times New Roman" w:hAnsi="Times New Roman" w:cs="Times New Roman"/>
          <w:bCs/>
          <w:sz w:val="24"/>
          <w:szCs w:val="24"/>
          <w:lang w:val="en-US"/>
        </w:rPr>
        <w:t>Dragoș Vodă, Vâlcelele și Dragalina</w:t>
      </w:r>
      <w:r w:rsidR="000407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</w:t>
      </w:r>
      <w:r w:rsidR="00040754" w:rsidRPr="00610F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județul Călărași</w:t>
      </w:r>
      <w:r w:rsidR="000407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CD271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în cuantum de </w:t>
      </w:r>
      <w:r w:rsidR="00040754">
        <w:rPr>
          <w:rFonts w:ascii="Times New Roman" w:hAnsi="Times New Roman" w:cs="Times New Roman"/>
          <w:b/>
          <w:sz w:val="24"/>
          <w:szCs w:val="24"/>
          <w:lang w:val="en-US"/>
        </w:rPr>
        <w:t>513495</w:t>
      </w:r>
      <w:r w:rsidR="00CD2712" w:rsidRPr="00FA6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lei</w:t>
      </w:r>
      <w:r w:rsidR="00CD271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>și sunt alocate de la bugetul de stat, prin bugetul</w:t>
      </w:r>
      <w:r w:rsidR="00586679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aprobat pe</w:t>
      </w:r>
      <w:r w:rsidR="009726EE">
        <w:rPr>
          <w:rFonts w:ascii="Times New Roman" w:hAnsi="Times New Roman" w:cs="Times New Roman"/>
          <w:sz w:val="24"/>
          <w:szCs w:val="24"/>
          <w:lang w:val="en-US"/>
        </w:rPr>
        <w:t>ntru</w:t>
      </w:r>
      <w:r w:rsidR="00586679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anul 2018 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6988" w:rsidRPr="00FA6CE5">
        <w:rPr>
          <w:rFonts w:ascii="Times New Roman" w:hAnsi="Times New Roman" w:cs="Times New Roman"/>
          <w:sz w:val="24"/>
          <w:szCs w:val="24"/>
          <w:lang w:val="en-US"/>
        </w:rPr>
        <w:t>inisterului Apelor și Pădurilor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118" w:rsidRPr="00FA6CE5">
        <w:rPr>
          <w:rFonts w:ascii="Times New Roman" w:hAnsi="Times New Roman" w:cs="Times New Roman"/>
          <w:sz w:val="24"/>
          <w:szCs w:val="24"/>
          <w:lang w:val="en-US"/>
        </w:rPr>
        <w:t>la capitolul 83.01 ”Agricultură, silvicultură, piscicultură și vânătoare”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>, titlul</w:t>
      </w:r>
      <w:r w:rsidR="00F86118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55 </w:t>
      </w:r>
      <w:r w:rsidR="00166A1B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”Alte transferuri”, articolul 01 ”Transferuri interne”, alineatul 55 </w:t>
      </w:r>
      <w:r w:rsidR="00AE1B2D" w:rsidRPr="00FA6CE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61824" w:rsidRPr="00FA6CE5">
        <w:rPr>
          <w:rFonts w:ascii="Times New Roman" w:hAnsi="Times New Roman" w:cs="Times New Roman"/>
          <w:sz w:val="24"/>
          <w:szCs w:val="24"/>
          <w:lang w:val="en-US"/>
        </w:rPr>
        <w:t>Transferuri pentru finanțarea lucrărilor de împădurire”.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2AA3" w:rsidRPr="00FA6CE5" w:rsidRDefault="0008405A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A1C85" w:rsidRPr="00FA6CE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F0762" w:rsidRPr="00FA6C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F076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62" w:rsidRPr="00FA6CE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F076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EE324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76E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de către Ministerul Apelor și Pădurilor </w:t>
      </w:r>
      <w:r w:rsidR="00A82AA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în termen de maximum 30 de zile de la data solicitării acestora, </w:t>
      </w:r>
      <w:r w:rsidR="0025345C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de către reprezentantul expropriatorului, </w:t>
      </w:r>
      <w:r w:rsidR="00105347" w:rsidRPr="00FA6CE5">
        <w:rPr>
          <w:rFonts w:ascii="Times New Roman" w:hAnsi="Times New Roman" w:cs="Times New Roman"/>
          <w:sz w:val="24"/>
          <w:szCs w:val="24"/>
          <w:lang w:val="en-US"/>
        </w:rPr>
        <w:t>într-un cont bancar deschis pe numele Regiei Naționale a Pădurilor – Romsilva,</w:t>
      </w:r>
      <w:r w:rsidR="00A82AA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la dispo</w:t>
      </w:r>
      <w:r w:rsidR="008C43D0" w:rsidRPr="00FA6CE5">
        <w:rPr>
          <w:rFonts w:ascii="Times New Roman" w:hAnsi="Times New Roman" w:cs="Times New Roman"/>
          <w:sz w:val="24"/>
          <w:szCs w:val="24"/>
          <w:lang w:val="en-US"/>
        </w:rPr>
        <w:t>ziția proprietarilor de imobile,</w:t>
      </w:r>
      <w:r w:rsidR="00A82AA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situate pe amplasamentul lucrării de utilitate publică de interes naț</w:t>
      </w:r>
      <w:r w:rsidR="007062F0" w:rsidRPr="00FA6CE5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A82AA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, în vederea efectuării </w:t>
      </w:r>
      <w:r w:rsidR="00EA1C85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plății </w:t>
      </w:r>
      <w:r w:rsidR="00A82AA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despăgubirilor în cadrul procedurilor de expropriere, în condiţiile legii. </w:t>
      </w:r>
    </w:p>
    <w:p w:rsidR="00C245EF" w:rsidRPr="00FA6CE5" w:rsidRDefault="008C43D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7866" w:rsidRPr="00FA6C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87154" w:rsidRPr="00FA6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7866" w:rsidRPr="00FA6CE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87154" w:rsidRPr="00FA6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26FD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7807A0" w:rsidRPr="00FA6CE5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>răspunde de realitatea datelor înscrise în lista cuprinzând imobilele proprietate privată</w:t>
      </w:r>
      <w:r w:rsidR="003313EF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coridorul de expropriere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3EF" w:rsidRPr="00FA6C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13EF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7E741F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93DA1" w:rsidRPr="00FA6CE5">
        <w:rPr>
          <w:rFonts w:ascii="Times New Roman" w:hAnsi="Times New Roman" w:cs="Times New Roman"/>
          <w:sz w:val="24"/>
          <w:szCs w:val="24"/>
          <w:lang w:val="en-US"/>
        </w:rPr>
        <w:t>u dispoziţiile legale, a sumei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</w:t>
      </w:r>
    </w:p>
    <w:p w:rsidR="00BE2B07" w:rsidRPr="00FA6CE5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DA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8C43D0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93DA1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A93DA1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Planul cu amplasamentul lucrării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FA6CE5">
        <w:rPr>
          <w:rFonts w:ascii="Times New Roman" w:hAnsi="Times New Roman" w:cs="Times New Roman"/>
          <w:sz w:val="24"/>
          <w:szCs w:val="24"/>
          <w:lang w:val="en-US"/>
        </w:rPr>
        <w:t>ică de interes naţional</w:t>
      </w:r>
      <w:r w:rsidR="00105347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2A2" w:rsidRPr="00FA6CE5">
        <w:rPr>
          <w:rFonts w:ascii="Times New Roman" w:hAnsi="Times New Roman" w:cs="Times New Roman"/>
          <w:sz w:val="24"/>
          <w:szCs w:val="24"/>
          <w:lang w:val="en-US"/>
        </w:rPr>
        <w:t>se aduc</w:t>
      </w:r>
      <w:r w:rsidR="00A93DA1" w:rsidRPr="00FA6C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la cunoştinţ</w:t>
      </w:r>
      <w:r w:rsidR="008C43D0" w:rsidRPr="00FA6CE5">
        <w:rPr>
          <w:rFonts w:ascii="Times New Roman" w:hAnsi="Times New Roman" w:cs="Times New Roman"/>
          <w:sz w:val="24"/>
          <w:szCs w:val="24"/>
          <w:lang w:val="en-US"/>
        </w:rPr>
        <w:t>ă publică prin afişarea la sediile</w:t>
      </w:r>
      <w:r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consiliilor locale implicate şi, prin afişare pe pagina proprie de internet a expropriatorului.  </w:t>
      </w:r>
    </w:p>
    <w:p w:rsidR="00450B30" w:rsidRPr="00FA6CE5" w:rsidRDefault="008C43D0" w:rsidP="006C4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450B30" w:rsidRPr="00FA6CE5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 Anexele </w:t>
      </w:r>
      <w:hyperlink r:id="rId12" w:history="1">
        <w:r w:rsidR="00450B30" w:rsidRPr="00FA6C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105347" w:rsidRPr="00FA6C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6D5262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 w:rsidRPr="00FA6C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FA6CE5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FA6CE5" w:rsidRDefault="00897281" w:rsidP="006C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Pr="00FA6CE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Pr="00FA6CE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sz w:val="24"/>
          <w:szCs w:val="24"/>
          <w:lang w:val="en-US"/>
        </w:rPr>
        <w:t>PRIM-MINISTRU</w:t>
      </w:r>
    </w:p>
    <w:p w:rsidR="00ED4333" w:rsidRPr="00FA6CE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33" w:rsidRPr="00FA6CE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CE5">
        <w:rPr>
          <w:rFonts w:ascii="Times New Roman" w:hAnsi="Times New Roman" w:cs="Times New Roman"/>
          <w:b/>
          <w:sz w:val="24"/>
          <w:szCs w:val="24"/>
          <w:lang w:val="en-US"/>
        </w:rPr>
        <w:t>Vasilica-Viorica DĂNCILĂ</w:t>
      </w:r>
    </w:p>
    <w:sectPr w:rsidR="00ED4333" w:rsidRPr="00FA6CE5" w:rsidSect="007E144D">
      <w:pgSz w:w="11906" w:h="16838" w:code="9"/>
      <w:pgMar w:top="426" w:right="566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EB" w:rsidRDefault="000971EB" w:rsidP="006C4E40">
      <w:pPr>
        <w:spacing w:after="0" w:line="240" w:lineRule="auto"/>
      </w:pPr>
      <w:r>
        <w:separator/>
      </w:r>
    </w:p>
  </w:endnote>
  <w:endnote w:type="continuationSeparator" w:id="1">
    <w:p w:rsidR="000971EB" w:rsidRDefault="000971EB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EB" w:rsidRDefault="000971EB" w:rsidP="006C4E40">
      <w:pPr>
        <w:spacing w:after="0" w:line="240" w:lineRule="auto"/>
      </w:pPr>
      <w:r>
        <w:separator/>
      </w:r>
    </w:p>
  </w:footnote>
  <w:footnote w:type="continuationSeparator" w:id="1">
    <w:p w:rsidR="000971EB" w:rsidRDefault="000971EB" w:rsidP="006C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B30"/>
    <w:rsid w:val="000026FD"/>
    <w:rsid w:val="0000548F"/>
    <w:rsid w:val="000109F0"/>
    <w:rsid w:val="0001526B"/>
    <w:rsid w:val="00020D58"/>
    <w:rsid w:val="0002577E"/>
    <w:rsid w:val="00034FA8"/>
    <w:rsid w:val="00040754"/>
    <w:rsid w:val="000500FC"/>
    <w:rsid w:val="00052248"/>
    <w:rsid w:val="00057550"/>
    <w:rsid w:val="00075F04"/>
    <w:rsid w:val="000821AA"/>
    <w:rsid w:val="00082349"/>
    <w:rsid w:val="0008405A"/>
    <w:rsid w:val="00094B0D"/>
    <w:rsid w:val="000971EB"/>
    <w:rsid w:val="000A0D02"/>
    <w:rsid w:val="000A3C22"/>
    <w:rsid w:val="000B0C38"/>
    <w:rsid w:val="000C7ABE"/>
    <w:rsid w:val="000E644C"/>
    <w:rsid w:val="00103692"/>
    <w:rsid w:val="00105347"/>
    <w:rsid w:val="00114043"/>
    <w:rsid w:val="001153BA"/>
    <w:rsid w:val="00123473"/>
    <w:rsid w:val="00132E0E"/>
    <w:rsid w:val="001330E4"/>
    <w:rsid w:val="00143F04"/>
    <w:rsid w:val="00154F10"/>
    <w:rsid w:val="00166A1B"/>
    <w:rsid w:val="00167A81"/>
    <w:rsid w:val="00170D63"/>
    <w:rsid w:val="00172EBB"/>
    <w:rsid w:val="00173685"/>
    <w:rsid w:val="001919D8"/>
    <w:rsid w:val="00197D4A"/>
    <w:rsid w:val="001A311D"/>
    <w:rsid w:val="001B03F9"/>
    <w:rsid w:val="001B53F0"/>
    <w:rsid w:val="001B6988"/>
    <w:rsid w:val="001B6C23"/>
    <w:rsid w:val="001C30F5"/>
    <w:rsid w:val="001D09DC"/>
    <w:rsid w:val="001D60CA"/>
    <w:rsid w:val="001E33D3"/>
    <w:rsid w:val="001E7115"/>
    <w:rsid w:val="001F30E3"/>
    <w:rsid w:val="001F656D"/>
    <w:rsid w:val="00200DCD"/>
    <w:rsid w:val="002045BF"/>
    <w:rsid w:val="00215DDD"/>
    <w:rsid w:val="0022558E"/>
    <w:rsid w:val="00236B50"/>
    <w:rsid w:val="00240C6A"/>
    <w:rsid w:val="00241D8E"/>
    <w:rsid w:val="00247F6C"/>
    <w:rsid w:val="0025345C"/>
    <w:rsid w:val="00253C7E"/>
    <w:rsid w:val="002545CD"/>
    <w:rsid w:val="002649B5"/>
    <w:rsid w:val="00265F71"/>
    <w:rsid w:val="00276BE1"/>
    <w:rsid w:val="002879A7"/>
    <w:rsid w:val="002B7BA3"/>
    <w:rsid w:val="002C0262"/>
    <w:rsid w:val="002C0644"/>
    <w:rsid w:val="002E57CE"/>
    <w:rsid w:val="002F6807"/>
    <w:rsid w:val="002F75A5"/>
    <w:rsid w:val="00305E6B"/>
    <w:rsid w:val="003063F7"/>
    <w:rsid w:val="00321C52"/>
    <w:rsid w:val="00325422"/>
    <w:rsid w:val="00330A64"/>
    <w:rsid w:val="003313EF"/>
    <w:rsid w:val="003539E3"/>
    <w:rsid w:val="00360DA4"/>
    <w:rsid w:val="003616BF"/>
    <w:rsid w:val="00363246"/>
    <w:rsid w:val="003856FE"/>
    <w:rsid w:val="003A4A55"/>
    <w:rsid w:val="003B6947"/>
    <w:rsid w:val="003D3A07"/>
    <w:rsid w:val="003E58A8"/>
    <w:rsid w:val="003F0A28"/>
    <w:rsid w:val="0040308B"/>
    <w:rsid w:val="00435467"/>
    <w:rsid w:val="00450B30"/>
    <w:rsid w:val="00463F98"/>
    <w:rsid w:val="0047307F"/>
    <w:rsid w:val="00477E89"/>
    <w:rsid w:val="00493777"/>
    <w:rsid w:val="004A243A"/>
    <w:rsid w:val="004A7C93"/>
    <w:rsid w:val="004A7EDC"/>
    <w:rsid w:val="004B32A2"/>
    <w:rsid w:val="004B3D86"/>
    <w:rsid w:val="004D1A08"/>
    <w:rsid w:val="004E0426"/>
    <w:rsid w:val="004F7E46"/>
    <w:rsid w:val="00505CCD"/>
    <w:rsid w:val="00517454"/>
    <w:rsid w:val="005210A0"/>
    <w:rsid w:val="005256D7"/>
    <w:rsid w:val="0052746C"/>
    <w:rsid w:val="00533F36"/>
    <w:rsid w:val="005578BB"/>
    <w:rsid w:val="0056320A"/>
    <w:rsid w:val="00563B33"/>
    <w:rsid w:val="005730AB"/>
    <w:rsid w:val="00574C49"/>
    <w:rsid w:val="00577091"/>
    <w:rsid w:val="00582CB5"/>
    <w:rsid w:val="00586679"/>
    <w:rsid w:val="00586B5C"/>
    <w:rsid w:val="005A3E49"/>
    <w:rsid w:val="005B5714"/>
    <w:rsid w:val="005C1166"/>
    <w:rsid w:val="005D5B5F"/>
    <w:rsid w:val="005E6E55"/>
    <w:rsid w:val="005F025B"/>
    <w:rsid w:val="005F2592"/>
    <w:rsid w:val="005F5B49"/>
    <w:rsid w:val="00601235"/>
    <w:rsid w:val="00604359"/>
    <w:rsid w:val="00604A33"/>
    <w:rsid w:val="00610F41"/>
    <w:rsid w:val="0061119F"/>
    <w:rsid w:val="00652FD7"/>
    <w:rsid w:val="00653512"/>
    <w:rsid w:val="006544FA"/>
    <w:rsid w:val="00656AE9"/>
    <w:rsid w:val="006B2BAE"/>
    <w:rsid w:val="006B2E8C"/>
    <w:rsid w:val="006C4E40"/>
    <w:rsid w:val="006D4718"/>
    <w:rsid w:val="006D5262"/>
    <w:rsid w:val="006E08D9"/>
    <w:rsid w:val="006E161B"/>
    <w:rsid w:val="006E7FB3"/>
    <w:rsid w:val="007029EB"/>
    <w:rsid w:val="00704736"/>
    <w:rsid w:val="007062F0"/>
    <w:rsid w:val="00707E34"/>
    <w:rsid w:val="00730364"/>
    <w:rsid w:val="00734243"/>
    <w:rsid w:val="00757754"/>
    <w:rsid w:val="0077462D"/>
    <w:rsid w:val="007807A0"/>
    <w:rsid w:val="00781D87"/>
    <w:rsid w:val="00783A16"/>
    <w:rsid w:val="00795AB8"/>
    <w:rsid w:val="007A4A9F"/>
    <w:rsid w:val="007D2E00"/>
    <w:rsid w:val="007E0D07"/>
    <w:rsid w:val="007E144D"/>
    <w:rsid w:val="007E6F47"/>
    <w:rsid w:val="007E741F"/>
    <w:rsid w:val="007E7AC0"/>
    <w:rsid w:val="007F4B88"/>
    <w:rsid w:val="007F5B06"/>
    <w:rsid w:val="00802A82"/>
    <w:rsid w:val="00825199"/>
    <w:rsid w:val="008309D3"/>
    <w:rsid w:val="008539BA"/>
    <w:rsid w:val="008612C5"/>
    <w:rsid w:val="008650EE"/>
    <w:rsid w:val="0088225E"/>
    <w:rsid w:val="00893612"/>
    <w:rsid w:val="00897281"/>
    <w:rsid w:val="008A615C"/>
    <w:rsid w:val="008A7E4F"/>
    <w:rsid w:val="008B3D6F"/>
    <w:rsid w:val="008B7EB4"/>
    <w:rsid w:val="008C083B"/>
    <w:rsid w:val="008C39B6"/>
    <w:rsid w:val="008C43D0"/>
    <w:rsid w:val="008D02FE"/>
    <w:rsid w:val="008D35DC"/>
    <w:rsid w:val="008D66F9"/>
    <w:rsid w:val="008E1610"/>
    <w:rsid w:val="008F622E"/>
    <w:rsid w:val="008F6A9A"/>
    <w:rsid w:val="00900BF0"/>
    <w:rsid w:val="00901AB5"/>
    <w:rsid w:val="0090771B"/>
    <w:rsid w:val="00911A61"/>
    <w:rsid w:val="0092518A"/>
    <w:rsid w:val="009368D8"/>
    <w:rsid w:val="00957717"/>
    <w:rsid w:val="00961824"/>
    <w:rsid w:val="009629F0"/>
    <w:rsid w:val="00967652"/>
    <w:rsid w:val="009726EE"/>
    <w:rsid w:val="009731FC"/>
    <w:rsid w:val="00982DE4"/>
    <w:rsid w:val="009861D8"/>
    <w:rsid w:val="009958F0"/>
    <w:rsid w:val="009A2F52"/>
    <w:rsid w:val="009A3E47"/>
    <w:rsid w:val="009A5ED7"/>
    <w:rsid w:val="009B637C"/>
    <w:rsid w:val="009C60BD"/>
    <w:rsid w:val="009F0762"/>
    <w:rsid w:val="009F29F9"/>
    <w:rsid w:val="009F4661"/>
    <w:rsid w:val="009F759F"/>
    <w:rsid w:val="009F7866"/>
    <w:rsid w:val="00A0522B"/>
    <w:rsid w:val="00A33FFA"/>
    <w:rsid w:val="00A3702A"/>
    <w:rsid w:val="00A4045B"/>
    <w:rsid w:val="00A44A87"/>
    <w:rsid w:val="00A46655"/>
    <w:rsid w:val="00A566FB"/>
    <w:rsid w:val="00A56DD4"/>
    <w:rsid w:val="00A75DAB"/>
    <w:rsid w:val="00A82AA3"/>
    <w:rsid w:val="00A93DA1"/>
    <w:rsid w:val="00AA21F7"/>
    <w:rsid w:val="00AA52B6"/>
    <w:rsid w:val="00AB164E"/>
    <w:rsid w:val="00AB6AEB"/>
    <w:rsid w:val="00AC4337"/>
    <w:rsid w:val="00AD20BE"/>
    <w:rsid w:val="00AE1B2D"/>
    <w:rsid w:val="00AE7878"/>
    <w:rsid w:val="00AF2A94"/>
    <w:rsid w:val="00B03751"/>
    <w:rsid w:val="00B057BC"/>
    <w:rsid w:val="00B07947"/>
    <w:rsid w:val="00B11325"/>
    <w:rsid w:val="00B125B1"/>
    <w:rsid w:val="00B15925"/>
    <w:rsid w:val="00B17C41"/>
    <w:rsid w:val="00B21D0F"/>
    <w:rsid w:val="00B40C8F"/>
    <w:rsid w:val="00B4197C"/>
    <w:rsid w:val="00B43499"/>
    <w:rsid w:val="00B5007D"/>
    <w:rsid w:val="00B50804"/>
    <w:rsid w:val="00B54D41"/>
    <w:rsid w:val="00B55324"/>
    <w:rsid w:val="00B90F7F"/>
    <w:rsid w:val="00BA173A"/>
    <w:rsid w:val="00BB2FE2"/>
    <w:rsid w:val="00BC0591"/>
    <w:rsid w:val="00BC0E6D"/>
    <w:rsid w:val="00BD17B1"/>
    <w:rsid w:val="00BE0CAA"/>
    <w:rsid w:val="00BE2B07"/>
    <w:rsid w:val="00BF0A73"/>
    <w:rsid w:val="00C011D5"/>
    <w:rsid w:val="00C16B81"/>
    <w:rsid w:val="00C23D83"/>
    <w:rsid w:val="00C245EF"/>
    <w:rsid w:val="00C30D4B"/>
    <w:rsid w:val="00C34AF8"/>
    <w:rsid w:val="00C44455"/>
    <w:rsid w:val="00C45C0D"/>
    <w:rsid w:val="00C5018D"/>
    <w:rsid w:val="00C61EEB"/>
    <w:rsid w:val="00C7413C"/>
    <w:rsid w:val="00C8549A"/>
    <w:rsid w:val="00C87154"/>
    <w:rsid w:val="00CB1E65"/>
    <w:rsid w:val="00CC1024"/>
    <w:rsid w:val="00CC1062"/>
    <w:rsid w:val="00CC52C5"/>
    <w:rsid w:val="00CD2712"/>
    <w:rsid w:val="00CD77A4"/>
    <w:rsid w:val="00CE3005"/>
    <w:rsid w:val="00D049F9"/>
    <w:rsid w:val="00D04D99"/>
    <w:rsid w:val="00D2172D"/>
    <w:rsid w:val="00D50177"/>
    <w:rsid w:val="00D64166"/>
    <w:rsid w:val="00D75931"/>
    <w:rsid w:val="00D81E1C"/>
    <w:rsid w:val="00D942EF"/>
    <w:rsid w:val="00D97E15"/>
    <w:rsid w:val="00DB2A95"/>
    <w:rsid w:val="00DC3B14"/>
    <w:rsid w:val="00DD4C05"/>
    <w:rsid w:val="00DE4857"/>
    <w:rsid w:val="00DE566F"/>
    <w:rsid w:val="00E00BD6"/>
    <w:rsid w:val="00E201E2"/>
    <w:rsid w:val="00E204DC"/>
    <w:rsid w:val="00E2108B"/>
    <w:rsid w:val="00E22147"/>
    <w:rsid w:val="00E25F1A"/>
    <w:rsid w:val="00E3058F"/>
    <w:rsid w:val="00E35795"/>
    <w:rsid w:val="00E511DC"/>
    <w:rsid w:val="00E557AA"/>
    <w:rsid w:val="00E573B1"/>
    <w:rsid w:val="00E7012E"/>
    <w:rsid w:val="00E708CD"/>
    <w:rsid w:val="00E86C11"/>
    <w:rsid w:val="00E91236"/>
    <w:rsid w:val="00E9137B"/>
    <w:rsid w:val="00E939B8"/>
    <w:rsid w:val="00EA1C85"/>
    <w:rsid w:val="00EA2452"/>
    <w:rsid w:val="00EA7815"/>
    <w:rsid w:val="00EB2E14"/>
    <w:rsid w:val="00EB376E"/>
    <w:rsid w:val="00ED1824"/>
    <w:rsid w:val="00ED4333"/>
    <w:rsid w:val="00ED4383"/>
    <w:rsid w:val="00ED5A03"/>
    <w:rsid w:val="00EE021C"/>
    <w:rsid w:val="00EE3240"/>
    <w:rsid w:val="00F00F3C"/>
    <w:rsid w:val="00F04E8F"/>
    <w:rsid w:val="00F227A0"/>
    <w:rsid w:val="00F278BA"/>
    <w:rsid w:val="00F34733"/>
    <w:rsid w:val="00F5361A"/>
    <w:rsid w:val="00F56276"/>
    <w:rsid w:val="00F60619"/>
    <w:rsid w:val="00F705BE"/>
    <w:rsid w:val="00F80A9F"/>
    <w:rsid w:val="00F80AC8"/>
    <w:rsid w:val="00F81D32"/>
    <w:rsid w:val="00F86118"/>
    <w:rsid w:val="00F86E50"/>
    <w:rsid w:val="00F972E1"/>
    <w:rsid w:val="00FA0058"/>
    <w:rsid w:val="00FA1AA3"/>
    <w:rsid w:val="00FA692E"/>
    <w:rsid w:val="00FA6CE5"/>
    <w:rsid w:val="00FB0C69"/>
    <w:rsid w:val="00FB47EB"/>
    <w:rsid w:val="00FC067A"/>
    <w:rsid w:val="00FC24B3"/>
    <w:rsid w:val="00FC63CB"/>
    <w:rsid w:val="00FD0CE0"/>
    <w:rsid w:val="00FD3647"/>
    <w:rsid w:val="00FE30BC"/>
    <w:rsid w:val="00FE3CEE"/>
    <w:rsid w:val="00FE3F8C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  <w:style w:type="character" w:customStyle="1" w:styleId="tpa1">
    <w:name w:val="tpa1"/>
    <w:basedOn w:val="DefaultParagraphFont"/>
    <w:rsid w:val="00A82AA3"/>
  </w:style>
  <w:style w:type="paragraph" w:styleId="FootnoteText">
    <w:name w:val="footnote text"/>
    <w:basedOn w:val="Normal"/>
    <w:link w:val="FootnoteTextChar"/>
    <w:uiPriority w:val="99"/>
    <w:semiHidden/>
    <w:unhideWhenUsed/>
    <w:rsid w:val="006C4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0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C4E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949366%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9273%20451824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48295%2043226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245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C26E-D01A-428A-9529-7F9E3572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840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100</cp:revision>
  <cp:lastPrinted>2018-05-07T13:01:00Z</cp:lastPrinted>
  <dcterms:created xsi:type="dcterms:W3CDTF">2018-03-15T12:51:00Z</dcterms:created>
  <dcterms:modified xsi:type="dcterms:W3CDTF">2018-07-12T11:07:00Z</dcterms:modified>
</cp:coreProperties>
</file>