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7C7B7B" w:rsidRDefault="00C02271" w:rsidP="00C02271">
      <w:pPr>
        <w:spacing w:after="0"/>
        <w:ind w:left="1699"/>
        <w:jc w:val="center"/>
        <w:rPr>
          <w:b/>
          <w:bCs/>
          <w:iCs/>
          <w:sz w:val="16"/>
          <w:szCs w:val="16"/>
          <w:lang w:val="ro-RO"/>
        </w:rPr>
      </w:pPr>
    </w:p>
    <w:p w:rsidR="00C02271" w:rsidRPr="007C7B7B" w:rsidRDefault="00C02271" w:rsidP="00C02271">
      <w:pPr>
        <w:spacing w:after="0"/>
        <w:ind w:left="1699"/>
        <w:jc w:val="center"/>
        <w:rPr>
          <w:b/>
          <w:bCs/>
          <w:iCs/>
          <w:sz w:val="24"/>
          <w:szCs w:val="24"/>
          <w:lang w:val="ro-RO"/>
        </w:rPr>
      </w:pPr>
      <w:r w:rsidRPr="007C7B7B">
        <w:rPr>
          <w:b/>
          <w:bCs/>
          <w:iCs/>
          <w:sz w:val="24"/>
          <w:szCs w:val="24"/>
          <w:lang w:val="ro-RO"/>
        </w:rPr>
        <w:t>RAPORT PRIVIND SITUAŢIA HIDROMETEOROLOGICĂ ŞI A CALITĂŢII MEDIULUI</w:t>
      </w:r>
    </w:p>
    <w:p w:rsidR="008F20A2" w:rsidRPr="007C7B7B" w:rsidRDefault="00C02271" w:rsidP="005C2B6E">
      <w:pPr>
        <w:spacing w:after="0"/>
        <w:ind w:left="1699"/>
        <w:jc w:val="center"/>
        <w:rPr>
          <w:b/>
          <w:bCs/>
          <w:sz w:val="24"/>
          <w:szCs w:val="24"/>
          <w:lang w:val="ro-RO"/>
        </w:rPr>
      </w:pPr>
      <w:r w:rsidRPr="007C7B7B">
        <w:rPr>
          <w:b/>
          <w:bCs/>
          <w:sz w:val="24"/>
          <w:szCs w:val="24"/>
          <w:lang w:val="ro-RO"/>
        </w:rPr>
        <w:t xml:space="preserve">în intervalul </w:t>
      </w:r>
      <w:r w:rsidR="00CC795A" w:rsidRPr="007C7B7B">
        <w:rPr>
          <w:b/>
          <w:bCs/>
          <w:sz w:val="24"/>
          <w:szCs w:val="24"/>
          <w:lang w:val="ro-RO"/>
        </w:rPr>
        <w:t>30</w:t>
      </w:r>
      <w:r w:rsidR="00E17BAA" w:rsidRPr="007C7B7B">
        <w:rPr>
          <w:b/>
          <w:bCs/>
          <w:sz w:val="24"/>
          <w:szCs w:val="24"/>
          <w:lang w:val="ro-RO"/>
        </w:rPr>
        <w:t xml:space="preserve">.06.2018, ora 08.00 – </w:t>
      </w:r>
      <w:r w:rsidR="00CC795A" w:rsidRPr="007C7B7B">
        <w:rPr>
          <w:b/>
          <w:bCs/>
          <w:sz w:val="24"/>
          <w:szCs w:val="24"/>
          <w:lang w:val="ro-RO"/>
        </w:rPr>
        <w:t>01</w:t>
      </w:r>
      <w:r w:rsidR="00E17BAA" w:rsidRPr="007C7B7B">
        <w:rPr>
          <w:b/>
          <w:bCs/>
          <w:sz w:val="24"/>
          <w:szCs w:val="24"/>
          <w:lang w:val="ro-RO"/>
        </w:rPr>
        <w:t>.0</w:t>
      </w:r>
      <w:r w:rsidR="00CC795A" w:rsidRPr="007C7B7B">
        <w:rPr>
          <w:b/>
          <w:bCs/>
          <w:sz w:val="24"/>
          <w:szCs w:val="24"/>
          <w:lang w:val="ro-RO"/>
        </w:rPr>
        <w:t>7</w:t>
      </w:r>
      <w:r w:rsidRPr="007C7B7B">
        <w:rPr>
          <w:b/>
          <w:bCs/>
          <w:sz w:val="24"/>
          <w:szCs w:val="24"/>
          <w:lang w:val="ro-RO"/>
        </w:rPr>
        <w:t>.2018, ora 08.00</w:t>
      </w:r>
    </w:p>
    <w:p w:rsidR="004B796A" w:rsidRPr="007C7B7B" w:rsidRDefault="004B796A" w:rsidP="00F70CF3">
      <w:pPr>
        <w:spacing w:after="0"/>
        <w:ind w:left="0"/>
        <w:rPr>
          <w:b/>
          <w:bCs/>
          <w:sz w:val="16"/>
          <w:szCs w:val="16"/>
          <w:lang w:val="ro-RO"/>
        </w:rPr>
      </w:pPr>
    </w:p>
    <w:p w:rsidR="006750F3" w:rsidRPr="007C7B7B" w:rsidRDefault="006750F3" w:rsidP="00F70CF3">
      <w:pPr>
        <w:spacing w:after="0"/>
        <w:ind w:left="0"/>
        <w:rPr>
          <w:b/>
          <w:bCs/>
          <w:sz w:val="16"/>
          <w:szCs w:val="16"/>
          <w:lang w:val="ro-RO"/>
        </w:rPr>
      </w:pPr>
    </w:p>
    <w:p w:rsidR="00C02271" w:rsidRPr="007C7B7B" w:rsidRDefault="00C02271" w:rsidP="00760078">
      <w:pPr>
        <w:spacing w:after="0" w:line="240" w:lineRule="auto"/>
        <w:rPr>
          <w:b/>
          <w:bCs/>
          <w:i/>
          <w:u w:val="single"/>
          <w:lang w:val="es-PE"/>
        </w:rPr>
      </w:pPr>
      <w:r w:rsidRPr="007C7B7B">
        <w:rPr>
          <w:b/>
          <w:bCs/>
          <w:i/>
          <w:lang w:val="es-PE"/>
        </w:rPr>
        <w:t>I.</w:t>
      </w:r>
      <w:r w:rsidRPr="007C7B7B">
        <w:rPr>
          <w:b/>
          <w:bCs/>
          <w:i/>
          <w:lang w:val="es-PE"/>
        </w:rPr>
        <w:tab/>
      </w:r>
      <w:r w:rsidRPr="007C7B7B">
        <w:rPr>
          <w:b/>
          <w:bCs/>
          <w:i/>
          <w:u w:val="single"/>
          <w:lang w:val="es-PE"/>
        </w:rPr>
        <w:t>SITUAŢIA HIDROMETEOROLOGICĂ</w:t>
      </w:r>
    </w:p>
    <w:p w:rsidR="00C02271" w:rsidRPr="007C7B7B" w:rsidRDefault="00C02271" w:rsidP="00760078">
      <w:pPr>
        <w:spacing w:after="0" w:line="240" w:lineRule="auto"/>
        <w:rPr>
          <w:b/>
          <w:bCs/>
          <w:u w:val="single"/>
          <w:lang w:val="es-PE"/>
        </w:rPr>
      </w:pPr>
      <w:r w:rsidRPr="007C7B7B">
        <w:rPr>
          <w:b/>
          <w:bCs/>
          <w:lang w:val="es-PE"/>
        </w:rPr>
        <w:t xml:space="preserve">1. </w:t>
      </w:r>
      <w:r w:rsidRPr="007C7B7B">
        <w:rPr>
          <w:b/>
          <w:bCs/>
          <w:u w:val="single"/>
          <w:lang w:val="es-PE"/>
        </w:rPr>
        <w:t>Situaţia şi prognoza hidro pe râ</w:t>
      </w:r>
      <w:r w:rsidR="000273A3" w:rsidRPr="007C7B7B">
        <w:rPr>
          <w:b/>
          <w:bCs/>
          <w:u w:val="single"/>
          <w:lang w:val="es-PE"/>
        </w:rPr>
        <w:t>u</w:t>
      </w:r>
      <w:r w:rsidR="00E17BAA" w:rsidRPr="007C7B7B">
        <w:rPr>
          <w:b/>
          <w:bCs/>
          <w:u w:val="single"/>
          <w:lang w:val="es-PE"/>
        </w:rPr>
        <w:t xml:space="preserve">rile interioare şi Dunăre din </w:t>
      </w:r>
      <w:r w:rsidR="00CC795A" w:rsidRPr="007C7B7B">
        <w:rPr>
          <w:b/>
          <w:bCs/>
          <w:u w:val="single"/>
          <w:lang w:val="es-PE"/>
        </w:rPr>
        <w:t>01</w:t>
      </w:r>
      <w:r w:rsidR="00E17BAA" w:rsidRPr="007C7B7B">
        <w:rPr>
          <w:b/>
          <w:bCs/>
          <w:u w:val="single"/>
          <w:lang w:val="es-PE"/>
        </w:rPr>
        <w:t>.0</w:t>
      </w:r>
      <w:r w:rsidR="00CC795A" w:rsidRPr="007C7B7B">
        <w:rPr>
          <w:b/>
          <w:bCs/>
          <w:u w:val="single"/>
          <w:lang w:val="es-PE"/>
        </w:rPr>
        <w:t>7</w:t>
      </w:r>
      <w:r w:rsidRPr="007C7B7B">
        <w:rPr>
          <w:b/>
          <w:bCs/>
          <w:u w:val="single"/>
          <w:lang w:val="es-PE"/>
        </w:rPr>
        <w:t>.2018, ora 7.00</w:t>
      </w:r>
    </w:p>
    <w:p w:rsidR="00EE110B" w:rsidRPr="007C7B7B" w:rsidRDefault="00C02271" w:rsidP="00F50254">
      <w:pPr>
        <w:spacing w:after="0" w:line="240" w:lineRule="auto"/>
        <w:rPr>
          <w:b/>
          <w:bCs/>
          <w:u w:val="single"/>
          <w:lang w:val="es-PE"/>
        </w:rPr>
      </w:pPr>
      <w:r w:rsidRPr="007C7B7B">
        <w:rPr>
          <w:b/>
          <w:bCs/>
          <w:u w:val="single"/>
          <w:lang w:val="es-PE"/>
        </w:rPr>
        <w:t>RÂURI</w:t>
      </w:r>
    </w:p>
    <w:p w:rsidR="00574C04" w:rsidRPr="007C7B7B" w:rsidRDefault="00574C04" w:rsidP="00F50254">
      <w:pPr>
        <w:spacing w:after="0" w:line="240" w:lineRule="auto"/>
        <w:rPr>
          <w:b/>
          <w:bCs/>
          <w:u w:val="single"/>
          <w:lang w:val="es-PE"/>
        </w:rPr>
      </w:pPr>
    </w:p>
    <w:p w:rsidR="00574C04" w:rsidRDefault="00574C04" w:rsidP="00574C04">
      <w:pPr>
        <w:spacing w:after="0" w:line="240" w:lineRule="auto"/>
        <w:ind w:left="1710"/>
        <w:rPr>
          <w:rFonts w:cs="Arial"/>
          <w:b/>
          <w:color w:val="000000" w:themeColor="text1"/>
        </w:rPr>
      </w:pPr>
      <w:r w:rsidRPr="007C7B7B">
        <w:rPr>
          <w:b/>
          <w:color w:val="000000" w:themeColor="text1"/>
          <w:lang w:val="it-IT"/>
        </w:rPr>
        <w:t>Institutul Naţional de Hidrologie şi Gospodărire a Apelor (I.N.H.G.A.)</w:t>
      </w:r>
      <w:r w:rsidRPr="007C7B7B">
        <w:rPr>
          <w:b/>
          <w:color w:val="000000" w:themeColor="text1"/>
          <w:lang w:val="ro-RO"/>
        </w:rPr>
        <w:t xml:space="preserve"> a emis</w:t>
      </w:r>
      <w:r w:rsidRPr="007C7B7B">
        <w:rPr>
          <w:b/>
          <w:color w:val="000000" w:themeColor="text1"/>
          <w:lang w:val="it-IT"/>
        </w:rPr>
        <w:t xml:space="preserve"> </w:t>
      </w:r>
      <w:r w:rsidR="00497232">
        <w:rPr>
          <w:b/>
          <w:color w:val="000000" w:themeColor="text1"/>
          <w:lang w:val="it-IT"/>
        </w:rPr>
        <w:t>la</w:t>
      </w:r>
      <w:r w:rsidRPr="007C7B7B">
        <w:rPr>
          <w:b/>
          <w:color w:val="000000" w:themeColor="text1"/>
          <w:lang w:val="it-IT"/>
        </w:rPr>
        <w:t xml:space="preserve"> data de </w:t>
      </w:r>
      <w:r w:rsidR="00224C6B" w:rsidRPr="007C7B7B">
        <w:rPr>
          <w:b/>
          <w:color w:val="000000" w:themeColor="text1"/>
          <w:lang w:val="it-IT"/>
        </w:rPr>
        <w:t>30</w:t>
      </w:r>
      <w:r w:rsidRPr="007C7B7B">
        <w:rPr>
          <w:b/>
          <w:color w:val="000000" w:themeColor="text1"/>
          <w:lang w:val="it-IT"/>
        </w:rPr>
        <w:t>.06.2018, la ora 1</w:t>
      </w:r>
      <w:r w:rsidR="00224C6B" w:rsidRPr="007C7B7B">
        <w:rPr>
          <w:b/>
          <w:color w:val="000000" w:themeColor="text1"/>
          <w:lang w:val="it-IT"/>
        </w:rPr>
        <w:t>5</w:t>
      </w:r>
      <w:r w:rsidRPr="007C7B7B">
        <w:rPr>
          <w:b/>
          <w:color w:val="000000" w:themeColor="text1"/>
          <w:lang w:val="it-IT"/>
        </w:rPr>
        <w:t>.</w:t>
      </w:r>
      <w:r w:rsidR="00224C6B" w:rsidRPr="007C7B7B">
        <w:rPr>
          <w:b/>
          <w:color w:val="000000" w:themeColor="text1"/>
          <w:lang w:val="it-IT"/>
        </w:rPr>
        <w:t>45</w:t>
      </w:r>
      <w:r w:rsidRPr="007C7B7B">
        <w:rPr>
          <w:b/>
          <w:color w:val="000000" w:themeColor="text1"/>
          <w:lang w:val="it-IT"/>
        </w:rPr>
        <w:t xml:space="preserve">, </w:t>
      </w:r>
      <w:r w:rsidR="00224C6B" w:rsidRPr="007C7B7B">
        <w:rPr>
          <w:rFonts w:cs="Arial"/>
          <w:b/>
          <w:color w:val="000000" w:themeColor="text1"/>
          <w:u w:val="single"/>
        </w:rPr>
        <w:t xml:space="preserve">Actualizarea de Avertizare </w:t>
      </w:r>
      <w:r w:rsidRPr="007C7B7B">
        <w:rPr>
          <w:rFonts w:cs="Arial"/>
          <w:b/>
          <w:color w:val="000000" w:themeColor="text1"/>
          <w:u w:val="single"/>
        </w:rPr>
        <w:t>hidrologică</w:t>
      </w:r>
      <w:r w:rsidRPr="007C7B7B">
        <w:rPr>
          <w:rFonts w:cs="Arial"/>
          <w:b/>
          <w:color w:val="000000" w:themeColor="text1"/>
        </w:rPr>
        <w:t xml:space="preserve"> nr. </w:t>
      </w:r>
      <w:r w:rsidR="00224C6B" w:rsidRPr="007C7B7B">
        <w:rPr>
          <w:rFonts w:cs="Arial"/>
          <w:b/>
          <w:color w:val="000000" w:themeColor="text1"/>
        </w:rPr>
        <w:t>42</w:t>
      </w:r>
      <w:r w:rsidRPr="007C7B7B">
        <w:rPr>
          <w:rFonts w:cs="Arial"/>
          <w:b/>
          <w:color w:val="000000" w:themeColor="text1"/>
        </w:rPr>
        <w:t>-COD GALBEN,</w:t>
      </w:r>
      <w:r w:rsidR="00224C6B" w:rsidRPr="007C7B7B">
        <w:rPr>
          <w:rFonts w:cs="Arial"/>
          <w:b/>
          <w:color w:val="000000" w:themeColor="text1"/>
        </w:rPr>
        <w:t xml:space="preserve"> PORTOCALIU şi ROŞU,</w:t>
      </w:r>
      <w:r w:rsidRPr="007C7B7B">
        <w:rPr>
          <w:rFonts w:cs="Arial"/>
          <w:b/>
          <w:color w:val="000000" w:themeColor="text1"/>
        </w:rPr>
        <w:t xml:space="preserve"> valabilă în intervalul </w:t>
      </w:r>
      <w:r w:rsidR="00224C6B" w:rsidRPr="007C7B7B">
        <w:rPr>
          <w:rFonts w:cs="Arial"/>
          <w:b/>
          <w:color w:val="000000" w:themeColor="text1"/>
        </w:rPr>
        <w:t>30</w:t>
      </w:r>
      <w:r w:rsidRPr="007C7B7B">
        <w:rPr>
          <w:rFonts w:cs="Arial"/>
          <w:b/>
          <w:color w:val="000000" w:themeColor="text1"/>
        </w:rPr>
        <w:t>.06.2018, ora 1</w:t>
      </w:r>
      <w:r w:rsidR="00224C6B" w:rsidRPr="007C7B7B">
        <w:rPr>
          <w:rFonts w:cs="Arial"/>
          <w:b/>
          <w:color w:val="000000" w:themeColor="text1"/>
        </w:rPr>
        <w:t>6</w:t>
      </w:r>
      <w:r w:rsidRPr="007C7B7B">
        <w:rPr>
          <w:rFonts w:cs="Arial"/>
          <w:b/>
          <w:color w:val="000000" w:themeColor="text1"/>
        </w:rPr>
        <w:t>.00-</w:t>
      </w:r>
      <w:r w:rsidR="00224C6B" w:rsidRPr="007C7B7B">
        <w:rPr>
          <w:rFonts w:cs="Arial"/>
          <w:b/>
          <w:color w:val="000000" w:themeColor="text1"/>
        </w:rPr>
        <w:t>02</w:t>
      </w:r>
      <w:r w:rsidRPr="007C7B7B">
        <w:rPr>
          <w:rFonts w:cs="Arial"/>
          <w:b/>
          <w:color w:val="000000" w:themeColor="text1"/>
        </w:rPr>
        <w:t>.0</w:t>
      </w:r>
      <w:r w:rsidR="00224C6B" w:rsidRPr="007C7B7B">
        <w:rPr>
          <w:rFonts w:cs="Arial"/>
          <w:b/>
          <w:color w:val="000000" w:themeColor="text1"/>
        </w:rPr>
        <w:t>7</w:t>
      </w:r>
      <w:r w:rsidRPr="007C7B7B">
        <w:rPr>
          <w:rFonts w:cs="Arial"/>
          <w:b/>
          <w:color w:val="000000" w:themeColor="text1"/>
        </w:rPr>
        <w:t>.2018, ora 1</w:t>
      </w:r>
      <w:r w:rsidR="00224C6B" w:rsidRPr="007C7B7B">
        <w:rPr>
          <w:rFonts w:cs="Arial"/>
          <w:b/>
          <w:color w:val="000000" w:themeColor="text1"/>
        </w:rPr>
        <w:t>6</w:t>
      </w:r>
      <w:r w:rsidRPr="007C7B7B">
        <w:rPr>
          <w:rFonts w:cs="Arial"/>
          <w:b/>
          <w:color w:val="000000" w:themeColor="text1"/>
        </w:rPr>
        <w:t>.00, viz</w:t>
      </w:r>
      <w:r w:rsidRPr="007C7B7B">
        <w:rPr>
          <w:rFonts w:cs="Arial"/>
          <w:b/>
          <w:color w:val="000000" w:themeColor="text1"/>
          <w:lang w:val="ro-RO"/>
        </w:rPr>
        <w:t>ând</w:t>
      </w:r>
      <w:r w:rsidR="00224C6B" w:rsidRPr="007C7B7B">
        <w:rPr>
          <w:rFonts w:cs="Arial"/>
          <w:b/>
          <w:color w:val="000000" w:themeColor="text1"/>
          <w:lang w:val="ro-RO"/>
        </w:rPr>
        <w:t xml:space="preserve"> producerea de scurgeri importante pe versanţi, torenţi şi pâraie, viituri rapide pe râurile mici cu posibile efecte de inundaţii locale şi creşteri de debite şi niveluri pe unele râuri din bazinele hidrografice menţionate, cu posibile depăşiri ale COTELOR DE APĂRARE</w:t>
      </w:r>
      <w:r w:rsidRPr="007C7B7B">
        <w:rPr>
          <w:rFonts w:cs="Arial"/>
          <w:b/>
          <w:color w:val="000000" w:themeColor="text1"/>
        </w:rPr>
        <w:t>, astfel:</w:t>
      </w:r>
    </w:p>
    <w:p w:rsidR="00446F8D" w:rsidRPr="007C7B7B" w:rsidRDefault="00446F8D" w:rsidP="00574C04">
      <w:pPr>
        <w:spacing w:after="0" w:line="240" w:lineRule="auto"/>
        <w:ind w:left="1710"/>
        <w:rPr>
          <w:rFonts w:cs="Arial"/>
          <w:b/>
          <w:color w:val="000000" w:themeColor="text1"/>
        </w:rPr>
      </w:pPr>
    </w:p>
    <w:p w:rsidR="00224C6B" w:rsidRPr="007C7B7B" w:rsidRDefault="00224C6B" w:rsidP="00574C04">
      <w:pPr>
        <w:spacing w:after="0" w:line="240" w:lineRule="auto"/>
        <w:ind w:left="1710"/>
        <w:rPr>
          <w:rFonts w:cs="Arial"/>
          <w:b/>
          <w:color w:val="FF0000"/>
        </w:rPr>
      </w:pPr>
      <w:r w:rsidRPr="007C7B7B">
        <w:rPr>
          <w:b/>
          <w:color w:val="000000" w:themeColor="text1"/>
          <w:lang w:val="it-IT"/>
        </w:rPr>
        <w:t xml:space="preserve">Cod Galben: </w:t>
      </w:r>
    </w:p>
    <w:p w:rsidR="00224C6B" w:rsidRPr="007C7B7B" w:rsidRDefault="00574C04" w:rsidP="00224C6B">
      <w:pPr>
        <w:rPr>
          <w:rFonts w:cs="Arial"/>
          <w:b/>
          <w:sz w:val="24"/>
          <w:szCs w:val="24"/>
        </w:rPr>
      </w:pPr>
      <w:r w:rsidRPr="007C7B7B">
        <w:rPr>
          <w:rFonts w:cs="Arial"/>
          <w:b/>
        </w:rPr>
        <w:t>-</w:t>
      </w:r>
      <w:r w:rsidRPr="007C7B7B">
        <w:rPr>
          <w:rFonts w:cs="Arial"/>
          <w:b/>
          <w:u w:val="single"/>
        </w:rPr>
        <w:t xml:space="preserve"> </w:t>
      </w:r>
      <w:r w:rsidR="00224C6B" w:rsidRPr="007C7B7B">
        <w:rPr>
          <w:rFonts w:cs="Arial"/>
          <w:b/>
          <w:sz w:val="24"/>
          <w:szCs w:val="24"/>
          <w:u w:val="single"/>
        </w:rPr>
        <w:t>În intervalul 30.06.2018</w:t>
      </w:r>
      <w:r w:rsidR="00497232">
        <w:rPr>
          <w:rFonts w:cs="Arial"/>
          <w:b/>
          <w:sz w:val="24"/>
          <w:szCs w:val="24"/>
          <w:u w:val="single"/>
        </w:rPr>
        <w:t>,</w:t>
      </w:r>
      <w:r w:rsidR="00224C6B" w:rsidRPr="007C7B7B">
        <w:rPr>
          <w:rFonts w:cs="Arial"/>
          <w:b/>
          <w:sz w:val="24"/>
          <w:szCs w:val="24"/>
          <w:u w:val="single"/>
        </w:rPr>
        <w:t xml:space="preserve"> ora 16:00 – 30.06.2018</w:t>
      </w:r>
      <w:r w:rsidR="00497232">
        <w:rPr>
          <w:rFonts w:cs="Arial"/>
          <w:b/>
          <w:sz w:val="24"/>
          <w:szCs w:val="24"/>
          <w:u w:val="single"/>
        </w:rPr>
        <w:t>,</w:t>
      </w:r>
      <w:r w:rsidR="00224C6B" w:rsidRPr="007C7B7B">
        <w:rPr>
          <w:rFonts w:cs="Arial"/>
          <w:b/>
          <w:sz w:val="24"/>
          <w:szCs w:val="24"/>
          <w:u w:val="single"/>
        </w:rPr>
        <w:t xml:space="preserve"> ora 24:00</w:t>
      </w:r>
      <w:r w:rsidR="00497232">
        <w:rPr>
          <w:rFonts w:cs="Arial"/>
          <w:b/>
          <w:sz w:val="24"/>
          <w:szCs w:val="24"/>
          <w:u w:val="single"/>
        </w:rPr>
        <w:t>,</w:t>
      </w:r>
      <w:r w:rsidR="00224C6B" w:rsidRPr="007C7B7B">
        <w:rPr>
          <w:rFonts w:cs="Arial"/>
          <w:sz w:val="24"/>
          <w:szCs w:val="24"/>
        </w:rPr>
        <w:t xml:space="preserve"> pe râurile din bazinele hidrografice: sectorul românesc al Tisei, Vişeu, Iza, Tur, Lăpuş </w:t>
      </w:r>
      <w:r w:rsidR="00224C6B" w:rsidRPr="007C7B7B">
        <w:rPr>
          <w:rFonts w:cs="Arial"/>
          <w:b/>
          <w:sz w:val="24"/>
          <w:szCs w:val="24"/>
        </w:rPr>
        <w:t xml:space="preserve">(judeţele Maramureş şi Satu Mare), </w:t>
      </w:r>
      <w:r w:rsidR="00224C6B" w:rsidRPr="007C7B7B">
        <w:rPr>
          <w:rFonts w:cs="Arial"/>
          <w:sz w:val="24"/>
          <w:szCs w:val="24"/>
        </w:rPr>
        <w:t xml:space="preserve">Someşul Mare </w:t>
      </w:r>
      <w:r w:rsidR="00224C6B" w:rsidRPr="007C7B7B">
        <w:rPr>
          <w:rFonts w:cs="Arial"/>
          <w:b/>
          <w:sz w:val="24"/>
          <w:szCs w:val="24"/>
        </w:rPr>
        <w:t xml:space="preserve">(judeţul Bistriţa Năsăud), </w:t>
      </w:r>
      <w:r w:rsidR="00224C6B" w:rsidRPr="007C7B7B">
        <w:rPr>
          <w:rFonts w:cs="Arial"/>
          <w:sz w:val="24"/>
          <w:szCs w:val="24"/>
        </w:rPr>
        <w:t xml:space="preserve">Mureş – bazin superior şi afluenţi amonte confluenţă Comlod </w:t>
      </w:r>
      <w:r w:rsidR="00224C6B" w:rsidRPr="007C7B7B">
        <w:rPr>
          <w:rFonts w:cs="Arial"/>
          <w:b/>
          <w:sz w:val="24"/>
          <w:szCs w:val="24"/>
        </w:rPr>
        <w:t>(</w:t>
      </w:r>
      <w:bookmarkStart w:id="0" w:name="OLE_LINK11"/>
      <w:bookmarkStart w:id="1" w:name="OLE_LINK10"/>
      <w:r w:rsidR="00224C6B" w:rsidRPr="007C7B7B">
        <w:rPr>
          <w:rFonts w:cs="Arial"/>
          <w:b/>
          <w:sz w:val="24"/>
          <w:szCs w:val="24"/>
        </w:rPr>
        <w:t>judeţele Harghita şi Mureş</w:t>
      </w:r>
      <w:bookmarkEnd w:id="0"/>
      <w:bookmarkEnd w:id="1"/>
      <w:r w:rsidR="00224C6B" w:rsidRPr="007C7B7B">
        <w:rPr>
          <w:rFonts w:cs="Arial"/>
          <w:b/>
          <w:sz w:val="24"/>
          <w:szCs w:val="24"/>
        </w:rPr>
        <w:t>)</w:t>
      </w:r>
      <w:r w:rsidR="00224C6B" w:rsidRPr="007C7B7B">
        <w:rPr>
          <w:rFonts w:cs="Arial"/>
          <w:sz w:val="24"/>
          <w:szCs w:val="24"/>
        </w:rPr>
        <w:t>, Târnava Mică – bazin superior şi afluenţi bazin mijlociu, Târnava Mare – bazin superior şi afluenţi bazin mijlociu (</w:t>
      </w:r>
      <w:r w:rsidR="00224C6B" w:rsidRPr="007C7B7B">
        <w:rPr>
          <w:rFonts w:cs="Arial"/>
          <w:b/>
          <w:sz w:val="24"/>
          <w:szCs w:val="24"/>
        </w:rPr>
        <w:t>judeţele Harghita, Mureş şi Sibiu</w:t>
      </w:r>
      <w:r w:rsidR="00224C6B" w:rsidRPr="007C7B7B">
        <w:rPr>
          <w:rFonts w:cs="Arial"/>
          <w:sz w:val="24"/>
          <w:szCs w:val="24"/>
        </w:rPr>
        <w:t xml:space="preserve">), Argeş – bazin superior şi afluenţi bazin mijlociu şi inferior </w:t>
      </w:r>
      <w:r w:rsidR="00224C6B" w:rsidRPr="007C7B7B">
        <w:rPr>
          <w:rFonts w:cs="Arial"/>
          <w:b/>
          <w:sz w:val="24"/>
          <w:szCs w:val="24"/>
        </w:rPr>
        <w:t>(judeţele Argeş, Dâmboviţa, Giurgiu, Teleorman şi Ilfov)</w:t>
      </w:r>
      <w:r w:rsidR="00224C6B" w:rsidRPr="007C7B7B">
        <w:rPr>
          <w:rFonts w:cs="Arial"/>
          <w:sz w:val="24"/>
          <w:szCs w:val="24"/>
        </w:rPr>
        <w:t xml:space="preserve"> şi pe râurile din Dobrogea </w:t>
      </w:r>
      <w:r w:rsidR="00224C6B" w:rsidRPr="007C7B7B">
        <w:rPr>
          <w:rFonts w:cs="Arial"/>
          <w:b/>
          <w:sz w:val="24"/>
          <w:szCs w:val="24"/>
        </w:rPr>
        <w:t>(judeţele Constanţa şi Tulcea).</w:t>
      </w:r>
    </w:p>
    <w:p w:rsidR="00224C6B" w:rsidRPr="007C7B7B" w:rsidRDefault="00224C6B" w:rsidP="00224C6B">
      <w:pPr>
        <w:jc w:val="center"/>
        <w:rPr>
          <w:rFonts w:cs="Arial"/>
          <w:b/>
          <w:sz w:val="24"/>
          <w:szCs w:val="24"/>
          <w:u w:val="single"/>
        </w:rPr>
      </w:pPr>
    </w:p>
    <w:p w:rsidR="00224C6B" w:rsidRPr="007C7B7B" w:rsidRDefault="00224C6B" w:rsidP="00224C6B">
      <w:pPr>
        <w:rPr>
          <w:rFonts w:cs="Arial"/>
          <w:b/>
          <w:sz w:val="24"/>
          <w:szCs w:val="24"/>
        </w:rPr>
      </w:pPr>
      <w:r w:rsidRPr="007C7B7B">
        <w:rPr>
          <w:rFonts w:cs="Arial"/>
          <w:sz w:val="24"/>
          <w:szCs w:val="24"/>
        </w:rPr>
        <w:tab/>
        <w:t xml:space="preserve">- </w:t>
      </w:r>
      <w:r w:rsidRPr="007C7B7B">
        <w:rPr>
          <w:rFonts w:cs="Arial"/>
          <w:b/>
          <w:sz w:val="24"/>
          <w:szCs w:val="24"/>
          <w:u w:val="single"/>
        </w:rPr>
        <w:t>În intervalul 30.06.2018</w:t>
      </w:r>
      <w:r w:rsidR="00497232">
        <w:rPr>
          <w:rFonts w:cs="Arial"/>
          <w:b/>
          <w:sz w:val="24"/>
          <w:szCs w:val="24"/>
          <w:u w:val="single"/>
        </w:rPr>
        <w:t>,</w:t>
      </w:r>
      <w:r w:rsidRPr="007C7B7B">
        <w:rPr>
          <w:rFonts w:cs="Arial"/>
          <w:b/>
          <w:sz w:val="24"/>
          <w:szCs w:val="24"/>
          <w:u w:val="single"/>
        </w:rPr>
        <w:t xml:space="preserve"> ora 16:00 – 02.07.2018</w:t>
      </w:r>
      <w:r w:rsidR="00497232">
        <w:rPr>
          <w:rFonts w:cs="Arial"/>
          <w:b/>
          <w:sz w:val="24"/>
          <w:szCs w:val="24"/>
          <w:u w:val="single"/>
        </w:rPr>
        <w:t>,</w:t>
      </w:r>
      <w:r w:rsidRPr="007C7B7B">
        <w:rPr>
          <w:rFonts w:cs="Arial"/>
          <w:b/>
          <w:sz w:val="24"/>
          <w:szCs w:val="24"/>
          <w:u w:val="single"/>
        </w:rPr>
        <w:t xml:space="preserve"> ora 16:00</w:t>
      </w:r>
      <w:r w:rsidR="00497232">
        <w:rPr>
          <w:rFonts w:cs="Arial"/>
          <w:b/>
          <w:sz w:val="24"/>
          <w:szCs w:val="24"/>
          <w:u w:val="single"/>
        </w:rPr>
        <w:t>,</w:t>
      </w:r>
      <w:r w:rsidRPr="007C7B7B">
        <w:rPr>
          <w:rFonts w:cs="Arial"/>
          <w:sz w:val="24"/>
          <w:szCs w:val="24"/>
        </w:rPr>
        <w:t xml:space="preserve"> pe râurile din bazinele hidrografice: Olt – bazin superior şi mijlociu </w:t>
      </w:r>
      <w:r w:rsidRPr="007C7B7B">
        <w:rPr>
          <w:rFonts w:cs="Arial"/>
          <w:b/>
          <w:sz w:val="24"/>
          <w:szCs w:val="24"/>
        </w:rPr>
        <w:t>(judeţele Harghita, Covasna, Braşov, Sibiu),</w:t>
      </w:r>
      <w:r w:rsidRPr="007C7B7B">
        <w:rPr>
          <w:rFonts w:cs="Arial"/>
          <w:sz w:val="24"/>
          <w:szCs w:val="24"/>
        </w:rPr>
        <w:t xml:space="preserve">  Ialomiţa</w:t>
      </w:r>
      <w:r w:rsidRPr="007C7B7B">
        <w:rPr>
          <w:rFonts w:cs="Arial"/>
          <w:b/>
          <w:sz w:val="24"/>
          <w:szCs w:val="24"/>
        </w:rPr>
        <w:t xml:space="preserve"> (judeţele Dâmboviţa, Prahova şi Ialomiţa), </w:t>
      </w:r>
      <w:r w:rsidRPr="007C7B7B">
        <w:rPr>
          <w:rFonts w:cs="Arial"/>
          <w:sz w:val="24"/>
          <w:szCs w:val="24"/>
        </w:rPr>
        <w:t xml:space="preserve">Buzău </w:t>
      </w:r>
      <w:r w:rsidRPr="007C7B7B">
        <w:rPr>
          <w:rFonts w:cs="Arial"/>
          <w:b/>
          <w:sz w:val="24"/>
          <w:szCs w:val="24"/>
        </w:rPr>
        <w:t xml:space="preserve">(judeţele Braşov, Covasna, Buzău şi Brăila), </w:t>
      </w:r>
      <w:r w:rsidRPr="007C7B7B">
        <w:rPr>
          <w:rFonts w:cs="Arial"/>
          <w:sz w:val="24"/>
          <w:szCs w:val="24"/>
        </w:rPr>
        <w:t xml:space="preserve">Rm. Sărat </w:t>
      </w:r>
      <w:r w:rsidRPr="007C7B7B">
        <w:rPr>
          <w:rFonts w:cs="Arial"/>
          <w:b/>
          <w:sz w:val="24"/>
          <w:szCs w:val="24"/>
        </w:rPr>
        <w:t xml:space="preserve">(judeţele Vrancea şi Buzău), </w:t>
      </w:r>
      <w:r w:rsidRPr="007C7B7B">
        <w:rPr>
          <w:rFonts w:cs="Arial"/>
          <w:sz w:val="24"/>
          <w:szCs w:val="24"/>
        </w:rPr>
        <w:t xml:space="preserve">Putna </w:t>
      </w:r>
      <w:r w:rsidRPr="007C7B7B">
        <w:rPr>
          <w:rFonts w:cs="Arial"/>
          <w:b/>
          <w:sz w:val="24"/>
          <w:szCs w:val="24"/>
        </w:rPr>
        <w:t xml:space="preserve">(judeţul Vrancea), </w:t>
      </w:r>
      <w:r w:rsidRPr="007C7B7B">
        <w:rPr>
          <w:rFonts w:cs="Arial"/>
          <w:sz w:val="24"/>
          <w:szCs w:val="24"/>
        </w:rPr>
        <w:t xml:space="preserve">Trotuş </w:t>
      </w:r>
      <w:r w:rsidRPr="007C7B7B">
        <w:rPr>
          <w:rFonts w:cs="Arial"/>
          <w:b/>
          <w:sz w:val="24"/>
          <w:szCs w:val="24"/>
        </w:rPr>
        <w:t>(judeţele Harghita, Neamţ, Bac</w:t>
      </w:r>
      <w:r w:rsidRPr="007C7B7B">
        <w:rPr>
          <w:rFonts w:ascii="Calibri" w:hAnsi="Calibri" w:cs="Calibri"/>
          <w:b/>
          <w:sz w:val="24"/>
          <w:szCs w:val="24"/>
        </w:rPr>
        <w:t>ӑ</w:t>
      </w:r>
      <w:r w:rsidRPr="007C7B7B">
        <w:rPr>
          <w:rFonts w:cs="Arial"/>
          <w:b/>
          <w:sz w:val="24"/>
          <w:szCs w:val="24"/>
        </w:rPr>
        <w:t xml:space="preserve">u </w:t>
      </w:r>
      <w:r w:rsidRPr="007C7B7B">
        <w:rPr>
          <w:rFonts w:cs="Trebuchet MS"/>
          <w:b/>
          <w:sz w:val="24"/>
          <w:szCs w:val="24"/>
        </w:rPr>
        <w:t>ş</w:t>
      </w:r>
      <w:r w:rsidRPr="007C7B7B">
        <w:rPr>
          <w:rFonts w:cs="Arial"/>
          <w:b/>
          <w:sz w:val="24"/>
          <w:szCs w:val="24"/>
        </w:rPr>
        <w:t xml:space="preserve">i Covasna), </w:t>
      </w:r>
      <w:r w:rsidRPr="007C7B7B">
        <w:rPr>
          <w:rFonts w:cs="Arial"/>
          <w:sz w:val="24"/>
          <w:szCs w:val="24"/>
        </w:rPr>
        <w:t xml:space="preserve">Suceava, Moldova, Bistriţa </w:t>
      </w:r>
      <w:r w:rsidRPr="007C7B7B">
        <w:rPr>
          <w:rFonts w:cs="Arial"/>
          <w:b/>
          <w:sz w:val="24"/>
          <w:szCs w:val="24"/>
        </w:rPr>
        <w:t>(judeţele Suceava, Neamţ şi Harghita)</w:t>
      </w:r>
      <w:r w:rsidRPr="007C7B7B">
        <w:rPr>
          <w:rFonts w:cs="Arial"/>
          <w:sz w:val="24"/>
          <w:szCs w:val="24"/>
        </w:rPr>
        <w:t>,</w:t>
      </w:r>
      <w:r w:rsidRPr="007C7B7B">
        <w:rPr>
          <w:rFonts w:cs="Arial"/>
          <w:b/>
          <w:sz w:val="24"/>
          <w:szCs w:val="24"/>
        </w:rPr>
        <w:t xml:space="preserve"> </w:t>
      </w:r>
      <w:r w:rsidRPr="007C7B7B">
        <w:rPr>
          <w:rFonts w:cs="Arial"/>
          <w:sz w:val="24"/>
          <w:szCs w:val="24"/>
        </w:rPr>
        <w:t xml:space="preserve">Bârlad </w:t>
      </w:r>
      <w:r w:rsidRPr="007C7B7B">
        <w:rPr>
          <w:rFonts w:cs="Arial"/>
          <w:b/>
          <w:sz w:val="24"/>
          <w:szCs w:val="24"/>
        </w:rPr>
        <w:t>(judeţele Iaşi, Neamţ, Bac</w:t>
      </w:r>
      <w:r w:rsidRPr="007C7B7B">
        <w:rPr>
          <w:rFonts w:ascii="Calibri" w:hAnsi="Calibri" w:cs="Calibri"/>
          <w:b/>
          <w:sz w:val="24"/>
          <w:szCs w:val="24"/>
        </w:rPr>
        <w:t>ӑ</w:t>
      </w:r>
      <w:r w:rsidRPr="007C7B7B">
        <w:rPr>
          <w:rFonts w:cs="Arial"/>
          <w:b/>
          <w:sz w:val="24"/>
          <w:szCs w:val="24"/>
        </w:rPr>
        <w:t xml:space="preserve">u, Vaslui, Vrancea </w:t>
      </w:r>
      <w:r w:rsidRPr="007C7B7B">
        <w:rPr>
          <w:rFonts w:cs="Trebuchet MS"/>
          <w:b/>
          <w:sz w:val="24"/>
          <w:szCs w:val="24"/>
        </w:rPr>
        <w:t>ş</w:t>
      </w:r>
      <w:r w:rsidRPr="007C7B7B">
        <w:rPr>
          <w:rFonts w:cs="Arial"/>
          <w:b/>
          <w:sz w:val="24"/>
          <w:szCs w:val="24"/>
        </w:rPr>
        <w:t>i Gala</w:t>
      </w:r>
      <w:r w:rsidRPr="007C7B7B">
        <w:rPr>
          <w:rFonts w:cs="Trebuchet MS"/>
          <w:b/>
          <w:sz w:val="24"/>
          <w:szCs w:val="24"/>
        </w:rPr>
        <w:t>ţ</w:t>
      </w:r>
      <w:r w:rsidRPr="007C7B7B">
        <w:rPr>
          <w:rFonts w:cs="Arial"/>
          <w:b/>
          <w:sz w:val="24"/>
          <w:szCs w:val="24"/>
        </w:rPr>
        <w:t xml:space="preserve">i), </w:t>
      </w:r>
      <w:r w:rsidRPr="007C7B7B">
        <w:rPr>
          <w:rFonts w:cs="Arial"/>
          <w:sz w:val="24"/>
          <w:szCs w:val="24"/>
        </w:rPr>
        <w:t>Siret – sector amonte confluenţ</w:t>
      </w:r>
      <w:r w:rsidRPr="007C7B7B">
        <w:rPr>
          <w:rFonts w:ascii="Calibri" w:hAnsi="Calibri" w:cs="Calibri"/>
          <w:sz w:val="24"/>
          <w:szCs w:val="24"/>
        </w:rPr>
        <w:t>ӑ</w:t>
      </w:r>
      <w:r w:rsidRPr="007C7B7B">
        <w:rPr>
          <w:rFonts w:cs="Arial"/>
          <w:sz w:val="24"/>
          <w:szCs w:val="24"/>
        </w:rPr>
        <w:t xml:space="preserve"> Trotu</w:t>
      </w:r>
      <w:r w:rsidRPr="007C7B7B">
        <w:rPr>
          <w:rFonts w:cs="Trebuchet MS"/>
          <w:sz w:val="24"/>
          <w:szCs w:val="24"/>
        </w:rPr>
        <w:t>ş</w:t>
      </w:r>
      <w:r w:rsidRPr="007C7B7B">
        <w:rPr>
          <w:rFonts w:cs="Arial"/>
          <w:sz w:val="24"/>
          <w:szCs w:val="24"/>
        </w:rPr>
        <w:t xml:space="preserve"> </w:t>
      </w:r>
      <w:r w:rsidRPr="007C7B7B">
        <w:rPr>
          <w:rFonts w:cs="Arial"/>
          <w:b/>
          <w:sz w:val="24"/>
          <w:szCs w:val="24"/>
        </w:rPr>
        <w:t xml:space="preserve">(judeţele Suceava, Botoşani, Iaşi, Neamţ, Bacău şi Vrancea), </w:t>
      </w:r>
      <w:r w:rsidRPr="007C7B7B">
        <w:rPr>
          <w:rFonts w:cs="Arial"/>
          <w:sz w:val="24"/>
          <w:szCs w:val="24"/>
        </w:rPr>
        <w:t xml:space="preserve">Siret – afluenţii mici aferenţi sectorului aval Ac. Galbeni </w:t>
      </w:r>
      <w:r w:rsidRPr="007C7B7B">
        <w:rPr>
          <w:rFonts w:cs="Arial"/>
          <w:b/>
          <w:sz w:val="24"/>
          <w:szCs w:val="24"/>
        </w:rPr>
        <w:t xml:space="preserve">(judeţele Bacău, Vrancea şi Galaţi), </w:t>
      </w:r>
      <w:r w:rsidRPr="007C7B7B">
        <w:rPr>
          <w:rFonts w:cs="Arial"/>
          <w:sz w:val="24"/>
          <w:szCs w:val="24"/>
        </w:rPr>
        <w:t xml:space="preserve">Prut sector amonte Ac. Stânca Costeşti şi afluenţii aferenţi sectorului aval Ac. Stânca Costeşti </w:t>
      </w:r>
      <w:r w:rsidRPr="007C7B7B">
        <w:rPr>
          <w:rFonts w:cs="Arial"/>
          <w:b/>
          <w:sz w:val="24"/>
          <w:szCs w:val="24"/>
        </w:rPr>
        <w:t>(judeţele Botoşani, Iaşi, Vaslui şi Galaţi).</w:t>
      </w:r>
    </w:p>
    <w:p w:rsidR="00224C6B" w:rsidRPr="007C7B7B" w:rsidRDefault="00224C6B" w:rsidP="00224C6B">
      <w:pPr>
        <w:spacing w:after="0" w:line="240" w:lineRule="auto"/>
        <w:ind w:left="1710"/>
        <w:rPr>
          <w:rFonts w:cs="Arial"/>
          <w:b/>
        </w:rPr>
      </w:pPr>
    </w:p>
    <w:p w:rsidR="00224C6B" w:rsidRPr="007C7B7B" w:rsidRDefault="00224C6B" w:rsidP="00224C6B">
      <w:pPr>
        <w:spacing w:after="0" w:line="240" w:lineRule="auto"/>
        <w:ind w:left="1710"/>
        <w:rPr>
          <w:rFonts w:cs="Arial"/>
          <w:b/>
        </w:rPr>
      </w:pPr>
      <w:r w:rsidRPr="007C7B7B">
        <w:rPr>
          <w:rFonts w:cs="Arial"/>
          <w:b/>
        </w:rPr>
        <w:t>COD PORTOCALIU</w:t>
      </w:r>
    </w:p>
    <w:p w:rsidR="00224C6B" w:rsidRPr="007C7B7B" w:rsidRDefault="00224C6B" w:rsidP="00224C6B">
      <w:pPr>
        <w:spacing w:before="240"/>
        <w:rPr>
          <w:rFonts w:cs="Arial"/>
          <w:b/>
          <w:sz w:val="24"/>
          <w:szCs w:val="24"/>
        </w:rPr>
      </w:pPr>
      <w:r w:rsidRPr="007C7B7B">
        <w:rPr>
          <w:rFonts w:cs="Arial"/>
          <w:b/>
        </w:rPr>
        <w:lastRenderedPageBreak/>
        <w:t xml:space="preserve">- </w:t>
      </w:r>
      <w:r w:rsidRPr="007C7B7B">
        <w:rPr>
          <w:rFonts w:cs="Arial"/>
          <w:b/>
          <w:sz w:val="24"/>
          <w:szCs w:val="24"/>
          <w:u w:val="single"/>
        </w:rPr>
        <w:t>În intervalul 30.06.2018</w:t>
      </w:r>
      <w:r w:rsidR="00497232">
        <w:rPr>
          <w:rFonts w:cs="Arial"/>
          <w:b/>
          <w:sz w:val="24"/>
          <w:szCs w:val="24"/>
          <w:u w:val="single"/>
        </w:rPr>
        <w:t>,</w:t>
      </w:r>
      <w:r w:rsidRPr="007C7B7B">
        <w:rPr>
          <w:rFonts w:cs="Arial"/>
          <w:b/>
          <w:sz w:val="24"/>
          <w:szCs w:val="24"/>
          <w:u w:val="single"/>
        </w:rPr>
        <w:t xml:space="preserve"> ora 16:00 – 30.06.2018</w:t>
      </w:r>
      <w:r w:rsidR="00497232">
        <w:rPr>
          <w:rFonts w:cs="Arial"/>
          <w:b/>
          <w:sz w:val="24"/>
          <w:szCs w:val="24"/>
          <w:u w:val="single"/>
        </w:rPr>
        <w:t>,</w:t>
      </w:r>
      <w:r w:rsidRPr="007C7B7B">
        <w:rPr>
          <w:rFonts w:cs="Arial"/>
          <w:b/>
          <w:sz w:val="24"/>
          <w:szCs w:val="24"/>
          <w:u w:val="single"/>
        </w:rPr>
        <w:t xml:space="preserve"> ora 24:00</w:t>
      </w:r>
      <w:r w:rsidR="00497232">
        <w:rPr>
          <w:rFonts w:cs="Arial"/>
          <w:b/>
          <w:sz w:val="24"/>
          <w:szCs w:val="24"/>
          <w:u w:val="single"/>
        </w:rPr>
        <w:t>,</w:t>
      </w:r>
      <w:r w:rsidRPr="007C7B7B">
        <w:rPr>
          <w:rFonts w:cs="Arial"/>
          <w:b/>
          <w:sz w:val="24"/>
          <w:szCs w:val="24"/>
        </w:rPr>
        <w:t xml:space="preserve"> </w:t>
      </w:r>
      <w:r w:rsidRPr="007C7B7B">
        <w:rPr>
          <w:rFonts w:cs="Arial"/>
          <w:sz w:val="24"/>
          <w:szCs w:val="24"/>
        </w:rPr>
        <w:t>pe râurile din bazinele hidrografice:</w:t>
      </w:r>
      <w:r w:rsidRPr="007C7B7B">
        <w:rPr>
          <w:rFonts w:cs="Arial"/>
          <w:b/>
          <w:sz w:val="24"/>
          <w:szCs w:val="24"/>
        </w:rPr>
        <w:t xml:space="preserve"> </w:t>
      </w:r>
      <w:r w:rsidRPr="007C7B7B">
        <w:rPr>
          <w:rFonts w:cs="Arial"/>
          <w:sz w:val="24"/>
          <w:szCs w:val="24"/>
        </w:rPr>
        <w:t xml:space="preserve">Olt – afluenţii aferenţi sectorului aval S.H. Hoghiz – amonte Ac. Drăgăşani </w:t>
      </w:r>
      <w:r w:rsidRPr="007C7B7B">
        <w:rPr>
          <w:rFonts w:cs="Arial"/>
          <w:b/>
          <w:sz w:val="24"/>
          <w:szCs w:val="24"/>
        </w:rPr>
        <w:t>(judeţele Harghita, Braşov, Sibiu, Vâlcea, Argeş şi Olt),</w:t>
      </w:r>
      <w:r w:rsidRPr="007C7B7B">
        <w:rPr>
          <w:rFonts w:cs="Arial"/>
          <w:sz w:val="24"/>
          <w:szCs w:val="24"/>
        </w:rPr>
        <w:t xml:space="preserve"> Argeş – bazin superior, Dâmboviţa – bazin superior </w:t>
      </w:r>
      <w:r w:rsidRPr="007C7B7B">
        <w:rPr>
          <w:rFonts w:cs="Arial"/>
          <w:b/>
          <w:sz w:val="24"/>
          <w:szCs w:val="24"/>
        </w:rPr>
        <w:t xml:space="preserve">(judeţele Argeş şi Dâmboviţa), </w:t>
      </w:r>
      <w:r w:rsidRPr="007C7B7B">
        <w:rPr>
          <w:rFonts w:cs="Arial"/>
          <w:sz w:val="24"/>
          <w:szCs w:val="24"/>
        </w:rPr>
        <w:t xml:space="preserve">Trotuş – bazin amonte S.H. Târgu Ocna </w:t>
      </w:r>
      <w:r w:rsidRPr="007C7B7B">
        <w:rPr>
          <w:rFonts w:cs="Arial"/>
          <w:b/>
          <w:sz w:val="24"/>
          <w:szCs w:val="24"/>
        </w:rPr>
        <w:t>(judeţele Harghita, Covasna şi Bac</w:t>
      </w:r>
      <w:r w:rsidRPr="007C7B7B">
        <w:rPr>
          <w:rFonts w:ascii="Calibri" w:hAnsi="Calibri" w:cs="Calibri"/>
          <w:b/>
          <w:sz w:val="24"/>
          <w:szCs w:val="24"/>
        </w:rPr>
        <w:t>ӑ</w:t>
      </w:r>
      <w:r w:rsidRPr="007C7B7B">
        <w:rPr>
          <w:rFonts w:cs="Arial"/>
          <w:b/>
          <w:sz w:val="24"/>
          <w:szCs w:val="24"/>
        </w:rPr>
        <w:t xml:space="preserve">u), </w:t>
      </w:r>
      <w:r w:rsidRPr="007C7B7B">
        <w:rPr>
          <w:rFonts w:cs="Arial"/>
          <w:sz w:val="24"/>
          <w:szCs w:val="24"/>
        </w:rPr>
        <w:t xml:space="preserve">Suceava – bazin superior şi afluenţi bazin mijlociu şi inferior, Moldova, Bistriţa – bazin superior şi afluenţi bazin mijlociu şi inferior </w:t>
      </w:r>
      <w:r w:rsidRPr="007C7B7B">
        <w:rPr>
          <w:rFonts w:cs="Arial"/>
          <w:b/>
          <w:sz w:val="24"/>
          <w:szCs w:val="24"/>
        </w:rPr>
        <w:t xml:space="preserve">(judeţele Suceava, Neamţ şi Harghita), </w:t>
      </w:r>
      <w:r w:rsidRPr="007C7B7B">
        <w:rPr>
          <w:rFonts w:cs="Arial"/>
          <w:sz w:val="24"/>
          <w:szCs w:val="24"/>
        </w:rPr>
        <w:t xml:space="preserve">Siret – afluenţii mici aferenţi sectorului aval S.H. Adjudul Vechi </w:t>
      </w:r>
      <w:r w:rsidRPr="007C7B7B">
        <w:rPr>
          <w:rFonts w:cs="Arial"/>
          <w:b/>
          <w:sz w:val="24"/>
          <w:szCs w:val="24"/>
        </w:rPr>
        <w:t>(judeţele Vrancea şi Galaţi).</w:t>
      </w:r>
      <w:r w:rsidRPr="007C7B7B">
        <w:rPr>
          <w:rFonts w:cs="Arial"/>
          <w:sz w:val="24"/>
          <w:szCs w:val="24"/>
        </w:rPr>
        <w:t xml:space="preserve"> </w:t>
      </w:r>
    </w:p>
    <w:p w:rsidR="00224C6B" w:rsidRPr="007C7B7B" w:rsidRDefault="00224C6B" w:rsidP="00224C6B">
      <w:pPr>
        <w:spacing w:before="240"/>
        <w:rPr>
          <w:rFonts w:cs="Arial"/>
          <w:b/>
          <w:sz w:val="24"/>
          <w:szCs w:val="24"/>
        </w:rPr>
      </w:pPr>
      <w:r w:rsidRPr="007C7B7B">
        <w:rPr>
          <w:rFonts w:cs="Arial"/>
          <w:b/>
          <w:sz w:val="24"/>
          <w:szCs w:val="24"/>
        </w:rPr>
        <w:tab/>
        <w:t xml:space="preserve">- </w:t>
      </w:r>
      <w:r w:rsidRPr="007C7B7B">
        <w:rPr>
          <w:rFonts w:cs="Arial"/>
          <w:b/>
          <w:sz w:val="24"/>
          <w:szCs w:val="24"/>
          <w:u w:val="single"/>
        </w:rPr>
        <w:t>În intervalul 30.06.2018</w:t>
      </w:r>
      <w:r w:rsidR="00497232">
        <w:rPr>
          <w:rFonts w:cs="Arial"/>
          <w:b/>
          <w:sz w:val="24"/>
          <w:szCs w:val="24"/>
          <w:u w:val="single"/>
        </w:rPr>
        <w:t>,</w:t>
      </w:r>
      <w:r w:rsidRPr="007C7B7B">
        <w:rPr>
          <w:rFonts w:cs="Arial"/>
          <w:b/>
          <w:sz w:val="24"/>
          <w:szCs w:val="24"/>
          <w:u w:val="single"/>
        </w:rPr>
        <w:t xml:space="preserve"> ora 16:00 – 01.07.2018</w:t>
      </w:r>
      <w:r w:rsidR="00497232">
        <w:rPr>
          <w:rFonts w:cs="Arial"/>
          <w:b/>
          <w:sz w:val="24"/>
          <w:szCs w:val="24"/>
          <w:u w:val="single"/>
        </w:rPr>
        <w:t>,</w:t>
      </w:r>
      <w:r w:rsidRPr="007C7B7B">
        <w:rPr>
          <w:rFonts w:cs="Arial"/>
          <w:b/>
          <w:sz w:val="24"/>
          <w:szCs w:val="24"/>
          <w:u w:val="single"/>
        </w:rPr>
        <w:t xml:space="preserve"> ora 16:00</w:t>
      </w:r>
      <w:r w:rsidR="00497232">
        <w:rPr>
          <w:rFonts w:cs="Arial"/>
          <w:b/>
          <w:sz w:val="24"/>
          <w:szCs w:val="24"/>
          <w:u w:val="single"/>
        </w:rPr>
        <w:t>,</w:t>
      </w:r>
      <w:r w:rsidRPr="007C7B7B">
        <w:rPr>
          <w:rFonts w:cs="Arial"/>
          <w:b/>
          <w:sz w:val="24"/>
          <w:szCs w:val="24"/>
        </w:rPr>
        <w:t xml:space="preserve"> </w:t>
      </w:r>
      <w:r w:rsidRPr="007C7B7B">
        <w:rPr>
          <w:rFonts w:cs="Arial"/>
          <w:sz w:val="24"/>
          <w:szCs w:val="24"/>
        </w:rPr>
        <w:t xml:space="preserve">pe râurile din bazinele hidrografice: Olt – bazin superior amonte S.H. Hoghiz, </w:t>
      </w:r>
      <w:r w:rsidRPr="007C7B7B">
        <w:rPr>
          <w:rFonts w:cs="Arial"/>
          <w:b/>
          <w:sz w:val="24"/>
          <w:szCs w:val="24"/>
        </w:rPr>
        <w:t>(judeţele Harghita, Covasna şi Braşov),</w:t>
      </w:r>
      <w:r w:rsidRPr="007C7B7B">
        <w:rPr>
          <w:rFonts w:cs="Arial"/>
          <w:sz w:val="24"/>
          <w:szCs w:val="24"/>
        </w:rPr>
        <w:t xml:space="preserve"> Ialomiţa</w:t>
      </w:r>
      <w:r w:rsidRPr="007C7B7B">
        <w:rPr>
          <w:rFonts w:cs="Arial"/>
          <w:b/>
          <w:sz w:val="24"/>
          <w:szCs w:val="24"/>
        </w:rPr>
        <w:t xml:space="preserve"> </w:t>
      </w:r>
      <w:r w:rsidRPr="007C7B7B">
        <w:rPr>
          <w:rFonts w:cs="Arial"/>
          <w:sz w:val="24"/>
          <w:szCs w:val="24"/>
        </w:rPr>
        <w:t>–</w:t>
      </w:r>
      <w:r w:rsidRPr="007C7B7B">
        <w:rPr>
          <w:rFonts w:cs="Arial"/>
          <w:b/>
          <w:sz w:val="24"/>
          <w:szCs w:val="24"/>
        </w:rPr>
        <w:t xml:space="preserve"> </w:t>
      </w:r>
      <w:r w:rsidRPr="007C7B7B">
        <w:rPr>
          <w:rFonts w:cs="Arial"/>
          <w:sz w:val="24"/>
          <w:szCs w:val="24"/>
        </w:rPr>
        <w:t xml:space="preserve">bazin superior şi afluenţi bazin mijlociu, Prahova </w:t>
      </w:r>
      <w:r w:rsidRPr="007C7B7B">
        <w:rPr>
          <w:rFonts w:cs="Arial"/>
          <w:b/>
          <w:sz w:val="24"/>
          <w:szCs w:val="24"/>
        </w:rPr>
        <w:t>(judeţele Dâmboviţa, Prahova şi Ialomiţa)</w:t>
      </w:r>
      <w:r w:rsidRPr="007C7B7B">
        <w:rPr>
          <w:rFonts w:cs="Arial"/>
          <w:sz w:val="24"/>
          <w:szCs w:val="24"/>
        </w:rPr>
        <w:t xml:space="preserve">, Buzău – bazin superior şi afluenţi bazin mijlociu </w:t>
      </w:r>
      <w:r w:rsidRPr="007C7B7B">
        <w:rPr>
          <w:rFonts w:cs="Arial"/>
          <w:b/>
          <w:sz w:val="24"/>
          <w:szCs w:val="24"/>
        </w:rPr>
        <w:t xml:space="preserve">(judeţele: Braşov, Covasna şi Buzău), </w:t>
      </w:r>
      <w:r w:rsidRPr="007C7B7B">
        <w:rPr>
          <w:rFonts w:cs="Arial"/>
          <w:sz w:val="24"/>
          <w:szCs w:val="24"/>
        </w:rPr>
        <w:t xml:space="preserve">Trotuş – bazin aval S.H. Târgu Ocna </w:t>
      </w:r>
      <w:r w:rsidRPr="007C7B7B">
        <w:rPr>
          <w:rFonts w:cs="Arial"/>
          <w:b/>
          <w:sz w:val="24"/>
          <w:szCs w:val="24"/>
        </w:rPr>
        <w:t>(judeţele Bac</w:t>
      </w:r>
      <w:r w:rsidRPr="007C7B7B">
        <w:rPr>
          <w:rFonts w:ascii="Calibri" w:hAnsi="Calibri" w:cs="Calibri"/>
          <w:b/>
          <w:sz w:val="24"/>
          <w:szCs w:val="24"/>
        </w:rPr>
        <w:t>ӑ</w:t>
      </w:r>
      <w:r w:rsidRPr="007C7B7B">
        <w:rPr>
          <w:rFonts w:cs="Arial"/>
          <w:b/>
          <w:sz w:val="24"/>
          <w:szCs w:val="24"/>
        </w:rPr>
        <w:t xml:space="preserve">u, Neamţ şi Covasna), </w:t>
      </w:r>
      <w:r w:rsidRPr="007C7B7B">
        <w:rPr>
          <w:rFonts w:cs="Arial"/>
          <w:sz w:val="24"/>
          <w:szCs w:val="24"/>
        </w:rPr>
        <w:t>Bârlad – bazin superior şi afluenţi</w:t>
      </w:r>
      <w:r w:rsidRPr="007C7B7B">
        <w:rPr>
          <w:rFonts w:cs="Arial"/>
          <w:b/>
          <w:sz w:val="24"/>
          <w:szCs w:val="24"/>
        </w:rPr>
        <w:t xml:space="preserve"> </w:t>
      </w:r>
      <w:r w:rsidRPr="007C7B7B">
        <w:rPr>
          <w:rFonts w:cs="Arial"/>
          <w:sz w:val="24"/>
          <w:szCs w:val="24"/>
        </w:rPr>
        <w:t xml:space="preserve">aferenţi sectorului aval S.H. Bârlad </w:t>
      </w:r>
      <w:r w:rsidRPr="007C7B7B">
        <w:rPr>
          <w:rFonts w:cs="Arial"/>
          <w:b/>
          <w:sz w:val="24"/>
          <w:szCs w:val="24"/>
        </w:rPr>
        <w:t>(judeţele Iaşi, Neamţ, Bac</w:t>
      </w:r>
      <w:r w:rsidRPr="007C7B7B">
        <w:rPr>
          <w:rFonts w:ascii="Calibri" w:hAnsi="Calibri" w:cs="Calibri"/>
          <w:b/>
          <w:sz w:val="24"/>
          <w:szCs w:val="24"/>
        </w:rPr>
        <w:t>ӑ</w:t>
      </w:r>
      <w:r w:rsidRPr="007C7B7B">
        <w:rPr>
          <w:rFonts w:cs="Arial"/>
          <w:b/>
          <w:sz w:val="24"/>
          <w:szCs w:val="24"/>
        </w:rPr>
        <w:t xml:space="preserve">u, Vaslui, Vrancea </w:t>
      </w:r>
      <w:r w:rsidRPr="007C7B7B">
        <w:rPr>
          <w:rFonts w:cs="Trebuchet MS"/>
          <w:b/>
          <w:sz w:val="24"/>
          <w:szCs w:val="24"/>
        </w:rPr>
        <w:t>ş</w:t>
      </w:r>
      <w:r w:rsidRPr="007C7B7B">
        <w:rPr>
          <w:rFonts w:cs="Arial"/>
          <w:b/>
          <w:sz w:val="24"/>
          <w:szCs w:val="24"/>
        </w:rPr>
        <w:t>i Gala</w:t>
      </w:r>
      <w:r w:rsidRPr="007C7B7B">
        <w:rPr>
          <w:rFonts w:cs="Trebuchet MS"/>
          <w:b/>
          <w:sz w:val="24"/>
          <w:szCs w:val="24"/>
        </w:rPr>
        <w:t>ţ</w:t>
      </w:r>
      <w:r w:rsidRPr="007C7B7B">
        <w:rPr>
          <w:rFonts w:cs="Arial"/>
          <w:b/>
          <w:sz w:val="24"/>
          <w:szCs w:val="24"/>
        </w:rPr>
        <w:t xml:space="preserve">i), </w:t>
      </w:r>
      <w:r w:rsidRPr="007C7B7B">
        <w:rPr>
          <w:rFonts w:cs="Arial"/>
          <w:sz w:val="24"/>
          <w:szCs w:val="24"/>
        </w:rPr>
        <w:t>Siret – curs inferior aval confluenţ</w:t>
      </w:r>
      <w:r w:rsidRPr="007C7B7B">
        <w:rPr>
          <w:rFonts w:ascii="Calibri" w:hAnsi="Calibri" w:cs="Calibri"/>
          <w:sz w:val="24"/>
          <w:szCs w:val="24"/>
        </w:rPr>
        <w:t>ӑ</w:t>
      </w:r>
      <w:r w:rsidRPr="007C7B7B">
        <w:rPr>
          <w:rFonts w:cs="Arial"/>
          <w:sz w:val="24"/>
          <w:szCs w:val="24"/>
        </w:rPr>
        <w:t xml:space="preserve"> Trotu</w:t>
      </w:r>
      <w:r w:rsidRPr="007C7B7B">
        <w:rPr>
          <w:rFonts w:cs="Trebuchet MS"/>
          <w:sz w:val="24"/>
          <w:szCs w:val="24"/>
        </w:rPr>
        <w:t>ş</w:t>
      </w:r>
      <w:r w:rsidRPr="007C7B7B">
        <w:rPr>
          <w:rFonts w:cs="Arial"/>
          <w:sz w:val="24"/>
          <w:szCs w:val="24"/>
        </w:rPr>
        <w:t xml:space="preserve"> </w:t>
      </w:r>
      <w:r w:rsidRPr="007C7B7B">
        <w:rPr>
          <w:rFonts w:cs="Arial"/>
          <w:b/>
          <w:sz w:val="24"/>
          <w:szCs w:val="24"/>
        </w:rPr>
        <w:t xml:space="preserve">(judeţele Vrancea şi Galaţi), </w:t>
      </w:r>
      <w:r w:rsidRPr="007C7B7B">
        <w:rPr>
          <w:rFonts w:cs="Arial"/>
          <w:sz w:val="24"/>
          <w:szCs w:val="24"/>
        </w:rPr>
        <w:t xml:space="preserve">Jijia </w:t>
      </w:r>
      <w:r w:rsidRPr="007C7B7B">
        <w:rPr>
          <w:rFonts w:cs="Arial"/>
          <w:b/>
          <w:sz w:val="24"/>
          <w:szCs w:val="24"/>
        </w:rPr>
        <w:t>(judeţele Botoşani şi Iaşi)</w:t>
      </w:r>
      <w:r w:rsidRPr="007C7B7B">
        <w:rPr>
          <w:rFonts w:cs="Arial"/>
          <w:sz w:val="24"/>
          <w:szCs w:val="24"/>
        </w:rPr>
        <w:t>, Prut – afluenţii aferenţi sectorului amonte confluenţ</w:t>
      </w:r>
      <w:r w:rsidRPr="007C7B7B">
        <w:rPr>
          <w:rFonts w:ascii="Calibri" w:hAnsi="Calibri" w:cs="Calibri"/>
          <w:sz w:val="24"/>
          <w:szCs w:val="24"/>
        </w:rPr>
        <w:t>ӑ</w:t>
      </w:r>
      <w:r w:rsidRPr="007C7B7B">
        <w:rPr>
          <w:rFonts w:cs="Arial"/>
          <w:sz w:val="24"/>
          <w:szCs w:val="24"/>
        </w:rPr>
        <w:t xml:space="preserve"> Jijia </w:t>
      </w:r>
      <w:r w:rsidRPr="007C7B7B">
        <w:rPr>
          <w:rFonts w:cs="Arial"/>
          <w:b/>
          <w:sz w:val="24"/>
          <w:szCs w:val="24"/>
        </w:rPr>
        <w:t xml:space="preserve">(judeţele Botoşani şi Iaşi). </w:t>
      </w:r>
    </w:p>
    <w:p w:rsidR="00574C04" w:rsidRPr="007C7B7B" w:rsidRDefault="00574C04" w:rsidP="00224C6B">
      <w:pPr>
        <w:spacing w:after="0" w:line="240" w:lineRule="auto"/>
        <w:ind w:left="1710"/>
        <w:rPr>
          <w:rFonts w:cs="Arial"/>
          <w:b/>
        </w:rPr>
      </w:pPr>
    </w:p>
    <w:p w:rsidR="00224C6B" w:rsidRPr="007C7B7B" w:rsidRDefault="00224C6B" w:rsidP="00224C6B">
      <w:pPr>
        <w:spacing w:after="0" w:line="240" w:lineRule="auto"/>
        <w:ind w:left="1710"/>
        <w:rPr>
          <w:rFonts w:cs="Arial"/>
          <w:b/>
        </w:rPr>
      </w:pPr>
      <w:r w:rsidRPr="007C7B7B">
        <w:rPr>
          <w:rFonts w:cs="Arial"/>
          <w:b/>
        </w:rPr>
        <w:t>COD ROŞU:</w:t>
      </w:r>
    </w:p>
    <w:p w:rsidR="00224C6B" w:rsidRPr="007C7B7B" w:rsidRDefault="00224C6B" w:rsidP="00224C6B">
      <w:pPr>
        <w:spacing w:after="0" w:line="240" w:lineRule="auto"/>
        <w:ind w:left="1710"/>
        <w:rPr>
          <w:rFonts w:cs="Arial"/>
          <w:b/>
          <w:sz w:val="24"/>
          <w:szCs w:val="24"/>
        </w:rPr>
      </w:pPr>
      <w:r w:rsidRPr="007C7B7B">
        <w:rPr>
          <w:rFonts w:cs="Arial"/>
          <w:b/>
          <w:sz w:val="24"/>
          <w:szCs w:val="24"/>
        </w:rPr>
        <w:t xml:space="preserve">- </w:t>
      </w:r>
      <w:r w:rsidRPr="007C7B7B">
        <w:rPr>
          <w:rFonts w:cs="Arial"/>
          <w:b/>
          <w:sz w:val="24"/>
          <w:szCs w:val="24"/>
          <w:u w:val="single"/>
        </w:rPr>
        <w:t>În intervalul 30.06.2018</w:t>
      </w:r>
      <w:r w:rsidR="00497232">
        <w:rPr>
          <w:rFonts w:cs="Arial"/>
          <w:b/>
          <w:sz w:val="24"/>
          <w:szCs w:val="24"/>
          <w:u w:val="single"/>
        </w:rPr>
        <w:t>,</w:t>
      </w:r>
      <w:r w:rsidRPr="007C7B7B">
        <w:rPr>
          <w:rFonts w:cs="Arial"/>
          <w:b/>
          <w:sz w:val="24"/>
          <w:szCs w:val="24"/>
          <w:u w:val="single"/>
        </w:rPr>
        <w:t xml:space="preserve"> ora 16:00 – 30.06.2018</w:t>
      </w:r>
      <w:r w:rsidR="00497232">
        <w:rPr>
          <w:rFonts w:cs="Arial"/>
          <w:b/>
          <w:sz w:val="24"/>
          <w:szCs w:val="24"/>
          <w:u w:val="single"/>
        </w:rPr>
        <w:t>,</w:t>
      </w:r>
      <w:r w:rsidRPr="007C7B7B">
        <w:rPr>
          <w:rFonts w:cs="Arial"/>
          <w:b/>
          <w:sz w:val="24"/>
          <w:szCs w:val="24"/>
          <w:u w:val="single"/>
        </w:rPr>
        <w:t xml:space="preserve"> ora 24:00</w:t>
      </w:r>
      <w:r w:rsidR="00497232">
        <w:rPr>
          <w:rFonts w:cs="Arial"/>
          <w:b/>
          <w:sz w:val="24"/>
          <w:szCs w:val="24"/>
          <w:u w:val="single"/>
        </w:rPr>
        <w:t>,</w:t>
      </w:r>
      <w:r w:rsidRPr="007C7B7B">
        <w:rPr>
          <w:rFonts w:cs="Arial"/>
          <w:b/>
          <w:sz w:val="24"/>
          <w:szCs w:val="24"/>
        </w:rPr>
        <w:t xml:space="preserve"> </w:t>
      </w:r>
      <w:r w:rsidRPr="007C7B7B">
        <w:rPr>
          <w:rFonts w:cs="Arial"/>
          <w:sz w:val="24"/>
          <w:szCs w:val="24"/>
        </w:rPr>
        <w:t>pe râurile din bazinele hidrografice: T</w:t>
      </w:r>
      <w:r w:rsidRPr="007C7B7B">
        <w:rPr>
          <w:rFonts w:ascii="Calibri" w:hAnsi="Calibri" w:cs="Calibri"/>
          <w:sz w:val="24"/>
          <w:szCs w:val="24"/>
        </w:rPr>
        <w:t>ӑ</w:t>
      </w:r>
      <w:r w:rsidRPr="007C7B7B">
        <w:rPr>
          <w:rFonts w:cs="Arial"/>
          <w:sz w:val="24"/>
          <w:szCs w:val="24"/>
        </w:rPr>
        <w:t xml:space="preserve">rlung </w:t>
      </w:r>
      <w:r w:rsidRPr="007C7B7B">
        <w:rPr>
          <w:rFonts w:cs="Trebuchet MS"/>
          <w:sz w:val="24"/>
          <w:szCs w:val="24"/>
        </w:rPr>
        <w:t>–</w:t>
      </w:r>
      <w:r w:rsidRPr="007C7B7B">
        <w:rPr>
          <w:rFonts w:cs="Arial"/>
          <w:sz w:val="24"/>
          <w:szCs w:val="24"/>
        </w:rPr>
        <w:t xml:space="preserve"> bazin mijlociu şi inferior </w:t>
      </w:r>
      <w:r w:rsidRPr="007C7B7B">
        <w:rPr>
          <w:rFonts w:cs="Arial"/>
          <w:b/>
          <w:sz w:val="24"/>
          <w:szCs w:val="24"/>
        </w:rPr>
        <w:t>(judeţele Covasna şi Braşov),</w:t>
      </w:r>
      <w:r w:rsidRPr="007C7B7B">
        <w:rPr>
          <w:rFonts w:cs="Arial"/>
          <w:sz w:val="24"/>
          <w:szCs w:val="24"/>
        </w:rPr>
        <w:t xml:space="preserve"> Trotuş – bazin aval S.H. Târgu Ocna </w:t>
      </w:r>
      <w:r w:rsidRPr="007C7B7B">
        <w:rPr>
          <w:rFonts w:cs="Arial"/>
          <w:b/>
          <w:sz w:val="24"/>
          <w:szCs w:val="24"/>
        </w:rPr>
        <w:t>(judeţele Bac</w:t>
      </w:r>
      <w:r w:rsidRPr="007C7B7B">
        <w:rPr>
          <w:rFonts w:ascii="Calibri" w:hAnsi="Calibri" w:cs="Calibri"/>
          <w:b/>
          <w:sz w:val="24"/>
          <w:szCs w:val="24"/>
        </w:rPr>
        <w:t>ӑ</w:t>
      </w:r>
      <w:r w:rsidRPr="007C7B7B">
        <w:rPr>
          <w:rFonts w:cs="Arial"/>
          <w:b/>
          <w:sz w:val="24"/>
          <w:szCs w:val="24"/>
        </w:rPr>
        <w:t xml:space="preserve">u </w:t>
      </w:r>
      <w:r w:rsidRPr="007C7B7B">
        <w:rPr>
          <w:rFonts w:cs="Trebuchet MS"/>
          <w:b/>
          <w:sz w:val="24"/>
          <w:szCs w:val="24"/>
        </w:rPr>
        <w:t>ş</w:t>
      </w:r>
      <w:r w:rsidRPr="007C7B7B">
        <w:rPr>
          <w:rFonts w:cs="Arial"/>
          <w:b/>
          <w:sz w:val="24"/>
          <w:szCs w:val="24"/>
        </w:rPr>
        <w:t>i Covasna).</w:t>
      </w:r>
    </w:p>
    <w:p w:rsidR="00574C04" w:rsidRPr="007C7B7B" w:rsidRDefault="00574C04" w:rsidP="00574C04">
      <w:pPr>
        <w:spacing w:after="0" w:line="240" w:lineRule="auto"/>
        <w:ind w:left="1710"/>
        <w:rPr>
          <w:rFonts w:cs="Arial"/>
          <w:b/>
        </w:rPr>
      </w:pPr>
      <w:bookmarkStart w:id="2" w:name="OLE_LINK15"/>
      <w:bookmarkStart w:id="3" w:name="OLE_LINK16"/>
    </w:p>
    <w:bookmarkEnd w:id="2"/>
    <w:bookmarkEnd w:id="3"/>
    <w:p w:rsidR="00224C6B" w:rsidRPr="007C7B7B" w:rsidRDefault="00574C04" w:rsidP="00224C6B">
      <w:pPr>
        <w:ind w:left="1560"/>
        <w:rPr>
          <w:bCs/>
          <w:i/>
          <w:color w:val="000000" w:themeColor="text1"/>
          <w:lang w:val="es-PE"/>
        </w:rPr>
      </w:pPr>
      <w:r w:rsidRPr="007C7B7B">
        <w:rPr>
          <w:color w:val="000000" w:themeColor="text1"/>
        </w:rPr>
        <w:t>Această</w:t>
      </w:r>
      <w:r w:rsidRPr="007C7B7B">
        <w:rPr>
          <w:color w:val="000000" w:themeColor="text1"/>
          <w:lang w:val="it-IT"/>
        </w:rPr>
        <w:t xml:space="preserve"> </w:t>
      </w:r>
      <w:r w:rsidRPr="007C7B7B">
        <w:rPr>
          <w:rFonts w:cs="Arial"/>
          <w:color w:val="000000" w:themeColor="text1"/>
        </w:rPr>
        <w:t>a</w:t>
      </w:r>
      <w:r w:rsidR="009B643C">
        <w:rPr>
          <w:rFonts w:cs="Arial"/>
          <w:color w:val="000000" w:themeColor="text1"/>
        </w:rPr>
        <w:t>vertizare</w:t>
      </w:r>
      <w:r w:rsidRPr="007C7B7B">
        <w:rPr>
          <w:rFonts w:cs="Arial"/>
          <w:color w:val="000000" w:themeColor="text1"/>
        </w:rPr>
        <w:t xml:space="preserve"> hidrologică </w:t>
      </w:r>
      <w:r w:rsidRPr="007C7B7B">
        <w:rPr>
          <w:color w:val="000000" w:themeColor="text1"/>
        </w:rPr>
        <w:t>a fost transmisă de Centrul Operativ pentru Situaţii de Urgenţă al Ministerului Apelor şi Pădurilor către</w:t>
      </w:r>
      <w:r w:rsidRPr="007C7B7B">
        <w:rPr>
          <w:i/>
          <w:color w:val="000000" w:themeColor="text1"/>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7C7B7B">
        <w:rPr>
          <w:i/>
          <w:color w:val="000000" w:themeColor="text1"/>
          <w:lang w:val="ro-RO"/>
        </w:rPr>
        <w:t>ă</w:t>
      </w:r>
      <w:r w:rsidRPr="007C7B7B">
        <w:rPr>
          <w:i/>
          <w:color w:val="000000" w:themeColor="text1"/>
        </w:rPr>
        <w:t>tre Comitetele Judeţene pentru Situaţii de Urgenţă vizate</w:t>
      </w:r>
      <w:r w:rsidRPr="007C7B7B">
        <w:rPr>
          <w:bCs/>
          <w:i/>
          <w:color w:val="000000" w:themeColor="text1"/>
          <w:lang w:val="es-PE"/>
        </w:rPr>
        <w:t xml:space="preserve">: </w:t>
      </w:r>
    </w:p>
    <w:p w:rsidR="00224C6B" w:rsidRPr="007C7B7B" w:rsidRDefault="00224C6B" w:rsidP="00224C6B">
      <w:pPr>
        <w:ind w:left="1560"/>
        <w:rPr>
          <w:b/>
          <w:bCs/>
          <w:i/>
          <w:u w:val="single"/>
          <w:lang w:val="ro-RO"/>
        </w:rPr>
      </w:pPr>
      <w:r w:rsidRPr="007C7B7B">
        <w:rPr>
          <w:b/>
          <w:bCs/>
          <w:i/>
          <w:color w:val="000000" w:themeColor="text1"/>
          <w:lang w:val="ro-RO"/>
        </w:rPr>
        <w:t xml:space="preserve">- </w:t>
      </w:r>
      <w:r w:rsidRPr="007C7B7B">
        <w:rPr>
          <w:bCs/>
          <w:i/>
          <w:color w:val="000000" w:themeColor="text1"/>
          <w:lang w:val="ro-RO"/>
        </w:rPr>
        <w:t>Argeş, Bacău, Bistriţa-Năsăud, Botoşani, Braşov, Brăila, Bu</w:t>
      </w:r>
      <w:r w:rsidRPr="007C7B7B">
        <w:rPr>
          <w:bCs/>
          <w:i/>
          <w:color w:val="000000" w:themeColor="text1"/>
        </w:rPr>
        <w:t>z</w:t>
      </w:r>
      <w:r w:rsidRPr="007C7B7B">
        <w:rPr>
          <w:bCs/>
          <w:i/>
          <w:color w:val="000000" w:themeColor="text1"/>
          <w:lang w:val="ro-RO"/>
        </w:rPr>
        <w:t>ău, Constanţa, Covasna, Dâmboviţa, Galaţi, Giurgiu, Harghita, Ialomiţa, Iaşi, Ilfov,  Maramureş, Mureş, Neamţ, Prahova, Satu Mare, Sibiu, Sucea</w:t>
      </w:r>
      <w:r w:rsidR="005C7F93" w:rsidRPr="007C7B7B">
        <w:rPr>
          <w:bCs/>
          <w:i/>
          <w:color w:val="000000" w:themeColor="text1"/>
          <w:lang w:val="ro-RO"/>
        </w:rPr>
        <w:t>va, Vaslui, Vrancea, Teleorman ş</w:t>
      </w:r>
      <w:r w:rsidRPr="007C7B7B">
        <w:rPr>
          <w:bCs/>
          <w:i/>
          <w:color w:val="000000" w:themeColor="text1"/>
          <w:lang w:val="ro-RO"/>
        </w:rPr>
        <w:t xml:space="preserve">i Tulcea </w:t>
      </w:r>
      <w:r w:rsidRPr="007C7B7B">
        <w:rPr>
          <w:bCs/>
          <w:i/>
          <w:lang w:val="ro-RO"/>
        </w:rPr>
        <w:t>(27 Prefecturi)</w:t>
      </w:r>
      <w:r w:rsidRPr="007C7B7B">
        <w:rPr>
          <w:b/>
          <w:bCs/>
          <w:i/>
          <w:lang w:val="ro-RO"/>
        </w:rPr>
        <w:t>-</w:t>
      </w:r>
      <w:r w:rsidRPr="007C7B7B">
        <w:rPr>
          <w:b/>
          <w:bCs/>
          <w:i/>
          <w:u w:val="single"/>
          <w:lang w:val="ro-RO"/>
        </w:rPr>
        <w:t>Cod Galben</w:t>
      </w:r>
    </w:p>
    <w:p w:rsidR="00224C6B" w:rsidRPr="007C7B7B" w:rsidRDefault="00224C6B" w:rsidP="00224C6B">
      <w:pPr>
        <w:ind w:left="1560"/>
        <w:rPr>
          <w:b/>
          <w:bCs/>
          <w:i/>
          <w:u w:val="single"/>
          <w:lang w:val="ro-RO"/>
        </w:rPr>
      </w:pPr>
    </w:p>
    <w:p w:rsidR="00224C6B" w:rsidRPr="007C7B7B" w:rsidRDefault="00224C6B" w:rsidP="00224C6B">
      <w:pPr>
        <w:ind w:left="1560"/>
        <w:rPr>
          <w:b/>
          <w:bCs/>
          <w:i/>
          <w:color w:val="000000" w:themeColor="text1"/>
          <w:u w:val="single"/>
          <w:lang w:val="ro-RO"/>
        </w:rPr>
      </w:pPr>
      <w:r w:rsidRPr="007C7B7B">
        <w:rPr>
          <w:b/>
          <w:bCs/>
          <w:i/>
          <w:color w:val="000000" w:themeColor="text1"/>
          <w:lang w:val="ro-RO"/>
        </w:rPr>
        <w:lastRenderedPageBreak/>
        <w:t xml:space="preserve">- </w:t>
      </w:r>
      <w:r w:rsidRPr="007C7B7B">
        <w:rPr>
          <w:bCs/>
          <w:i/>
          <w:color w:val="000000" w:themeColor="text1"/>
          <w:lang w:val="ro-RO"/>
        </w:rPr>
        <w:t>Argeş, Bacău, Botoşani, Braşov, Bu</w:t>
      </w:r>
      <w:r w:rsidRPr="007C7B7B">
        <w:rPr>
          <w:bCs/>
          <w:i/>
          <w:color w:val="000000" w:themeColor="text1"/>
        </w:rPr>
        <w:t>z</w:t>
      </w:r>
      <w:r w:rsidRPr="007C7B7B">
        <w:rPr>
          <w:bCs/>
          <w:i/>
          <w:color w:val="000000" w:themeColor="text1"/>
          <w:lang w:val="ro-RO"/>
        </w:rPr>
        <w:t>ău, Covasna, Dâmboviţa, Galaţi,  Harghita, Ialomiţa, Iaşi, Neamţ, Olt, Prahova, Sibiu, Suceava, Vaslui, Vâlcea şi Vrancea (19 Prefecturi)-</w:t>
      </w:r>
      <w:r w:rsidRPr="007C7B7B">
        <w:rPr>
          <w:b/>
          <w:bCs/>
          <w:i/>
          <w:u w:val="single"/>
          <w:lang w:val="ro-RO"/>
        </w:rPr>
        <w:t xml:space="preserve"> Cod Portocaliu</w:t>
      </w:r>
    </w:p>
    <w:p w:rsidR="00224C6B" w:rsidRPr="007C7B7B" w:rsidRDefault="00224C6B" w:rsidP="00224C6B">
      <w:pPr>
        <w:ind w:left="1560"/>
        <w:rPr>
          <w:b/>
          <w:bCs/>
          <w:i/>
          <w:u w:val="single"/>
          <w:lang w:val="ro-RO"/>
        </w:rPr>
      </w:pPr>
      <w:r w:rsidRPr="007C7B7B">
        <w:rPr>
          <w:b/>
          <w:bCs/>
          <w:i/>
          <w:lang w:val="ro-RO"/>
        </w:rPr>
        <w:t xml:space="preserve">- </w:t>
      </w:r>
      <w:r w:rsidRPr="007C7B7B">
        <w:rPr>
          <w:bCs/>
          <w:i/>
          <w:lang w:val="ro-RO"/>
        </w:rPr>
        <w:t xml:space="preserve">Bacău, Braşov </w:t>
      </w:r>
      <w:r w:rsidRPr="007C7B7B">
        <w:rPr>
          <w:bCs/>
          <w:i/>
          <w:color w:val="000000" w:themeColor="text1"/>
          <w:lang w:val="ro-RO"/>
        </w:rPr>
        <w:t>şi</w:t>
      </w:r>
      <w:r w:rsidRPr="007C7B7B">
        <w:rPr>
          <w:bCs/>
          <w:i/>
          <w:lang w:val="ro-RO"/>
        </w:rPr>
        <w:t xml:space="preserve"> Covasna (3  Prefecturi)-</w:t>
      </w:r>
      <w:r w:rsidRPr="007C7B7B">
        <w:rPr>
          <w:b/>
          <w:bCs/>
          <w:i/>
          <w:lang w:val="ro-RO"/>
        </w:rPr>
        <w:t xml:space="preserve"> </w:t>
      </w:r>
      <w:r w:rsidRPr="007C7B7B">
        <w:rPr>
          <w:b/>
          <w:bCs/>
          <w:i/>
          <w:u w:val="single"/>
          <w:lang w:val="ro-RO"/>
        </w:rPr>
        <w:t>Cod Roşu</w:t>
      </w:r>
    </w:p>
    <w:p w:rsidR="00574C04" w:rsidRPr="007C7B7B" w:rsidRDefault="00574C04" w:rsidP="00F50254">
      <w:pPr>
        <w:spacing w:after="0" w:line="240" w:lineRule="auto"/>
        <w:rPr>
          <w:b/>
          <w:bCs/>
          <w:u w:val="single"/>
          <w:lang w:val="es-PE"/>
        </w:rPr>
      </w:pPr>
    </w:p>
    <w:p w:rsidR="00425A93" w:rsidRPr="007C7B7B" w:rsidRDefault="00425A93" w:rsidP="00425A93">
      <w:pPr>
        <w:rPr>
          <w:sz w:val="24"/>
          <w:szCs w:val="24"/>
        </w:rPr>
      </w:pPr>
      <w:r w:rsidRPr="007C7B7B">
        <w:rPr>
          <w:b/>
        </w:rPr>
        <w:t>Debitele au fost</w:t>
      </w:r>
      <w:r w:rsidR="00497232">
        <w:rPr>
          <w:b/>
        </w:rPr>
        <w:t>,</w:t>
      </w:r>
      <w:r w:rsidRPr="007C7B7B">
        <w:rPr>
          <w:b/>
        </w:rPr>
        <w:t xml:space="preserve"> în general</w:t>
      </w:r>
      <w:r w:rsidR="00497232">
        <w:rPr>
          <w:b/>
        </w:rPr>
        <w:t>,</w:t>
      </w:r>
      <w:r w:rsidRPr="007C7B7B">
        <w:rPr>
          <w:b/>
        </w:rPr>
        <w:t xml:space="preserve"> în creştere</w:t>
      </w:r>
      <w:r w:rsidRPr="007C7B7B">
        <w:t xml:space="preserve"> </w:t>
      </w:r>
      <w:r w:rsidR="00497232">
        <w:t>ca urmare a</w:t>
      </w:r>
      <w:r w:rsidRPr="007C7B7B">
        <w:t xml:space="preserve"> precipitaţiilor căzute în interval şi propagării, exceptând râurile din Dobrogea unde au fost în scădere.</w:t>
      </w:r>
    </w:p>
    <w:p w:rsidR="00425A93" w:rsidRPr="007C7B7B" w:rsidRDefault="00425A93" w:rsidP="00425A93">
      <w:pPr>
        <w:rPr>
          <w:b/>
          <w:i/>
        </w:rPr>
      </w:pPr>
      <w:r w:rsidRPr="007C7B7B">
        <w:tab/>
      </w:r>
      <w:r w:rsidRPr="007C7B7B">
        <w:rPr>
          <w:b/>
          <w:i/>
        </w:rPr>
        <w:t>Scurgeri importante pe versanţi, torenţi, pâraie, viituri rapide cu efecte de inundaţii locale şi creşteri rapide de niveluri şi debite cu depăşiri ale COTELOR DE APĂRARE, s-au produs pe unele râuri mici din nordul, centrul şi estul ţării şi din zonele de deal şi de munte.</w:t>
      </w:r>
    </w:p>
    <w:p w:rsidR="00425A93" w:rsidRPr="007C7B7B" w:rsidRDefault="00425A93" w:rsidP="00425A93">
      <w:r w:rsidRPr="007C7B7B">
        <w:tab/>
        <w:t>În interval s-au situat peste:</w:t>
      </w:r>
    </w:p>
    <w:p w:rsidR="00425A93" w:rsidRPr="007C7B7B" w:rsidRDefault="00425A93" w:rsidP="00425A93">
      <w:r w:rsidRPr="007C7B7B">
        <w:rPr>
          <w:color w:val="FF0000"/>
        </w:rPr>
        <w:tab/>
      </w:r>
      <w:r w:rsidRPr="007C7B7B">
        <w:t xml:space="preserve">- </w:t>
      </w:r>
      <w:r w:rsidRPr="007C7B7B">
        <w:rPr>
          <w:b/>
        </w:rPr>
        <w:t xml:space="preserve">COTELE DE PERICOL </w:t>
      </w:r>
      <w:r w:rsidRPr="007C7B7B">
        <w:t>râurile la staţiile hidrometrice:</w:t>
      </w:r>
      <w:r w:rsidRPr="007C7B7B">
        <w:rPr>
          <w:color w:val="FF0000"/>
        </w:rPr>
        <w:t xml:space="preserve"> </w:t>
      </w:r>
      <w:r w:rsidRPr="007C7B7B">
        <w:t>Cormoş – Brăduţ (230+10)-jud. CV,</w:t>
      </w:r>
      <w:r w:rsidRPr="007C7B7B">
        <w:rPr>
          <w:color w:val="FF0000"/>
        </w:rPr>
        <w:t xml:space="preserve"> </w:t>
      </w:r>
      <w:r w:rsidRPr="007C7B7B">
        <w:t>Râmna – Gropa Tufei (350+48)-jud.VN,</w:t>
      </w:r>
      <w:r w:rsidRPr="007C7B7B">
        <w:rPr>
          <w:color w:val="FF0000"/>
        </w:rPr>
        <w:t xml:space="preserve"> </w:t>
      </w:r>
      <w:r w:rsidRPr="007C7B7B">
        <w:t>Drâslea – Drâslea (300)-jud. BT,</w:t>
      </w:r>
      <w:r w:rsidRPr="007C7B7B">
        <w:rPr>
          <w:color w:val="FF0000"/>
        </w:rPr>
        <w:t xml:space="preserve"> </w:t>
      </w:r>
      <w:r w:rsidRPr="007C7B7B">
        <w:t>Homorodul Mare – Sânpaul (350)-jud.HG;</w:t>
      </w:r>
    </w:p>
    <w:p w:rsidR="00425A93" w:rsidRPr="007C7B7B" w:rsidRDefault="00425A93" w:rsidP="00425A93">
      <w:r w:rsidRPr="007C7B7B">
        <w:rPr>
          <w:color w:val="FF0000"/>
        </w:rPr>
        <w:tab/>
      </w:r>
      <w:r w:rsidRPr="007C7B7B">
        <w:t xml:space="preserve">- </w:t>
      </w:r>
      <w:r w:rsidRPr="007C7B7B">
        <w:rPr>
          <w:b/>
        </w:rPr>
        <w:t xml:space="preserve">COTELE DE INUNDAȚIE </w:t>
      </w:r>
      <w:r w:rsidRPr="007C7B7B">
        <w:t>râurile la stațiile hidrometrice:</w:t>
      </w:r>
      <w:r w:rsidRPr="007C7B7B">
        <w:rPr>
          <w:color w:val="FF0000"/>
        </w:rPr>
        <w:t xml:space="preserve"> </w:t>
      </w:r>
      <w:r w:rsidRPr="007C7B7B">
        <w:t>Negel – Măgura (150+20)-jud.BC;</w:t>
      </w:r>
    </w:p>
    <w:p w:rsidR="00425A93" w:rsidRPr="007C7B7B" w:rsidRDefault="00425A93" w:rsidP="00425A93">
      <w:pPr>
        <w:rPr>
          <w:color w:val="FF0000"/>
        </w:rPr>
      </w:pPr>
      <w:r w:rsidRPr="007C7B7B">
        <w:rPr>
          <w:color w:val="FF0000"/>
        </w:rPr>
        <w:tab/>
      </w:r>
      <w:r w:rsidRPr="007C7B7B">
        <w:t xml:space="preserve">- </w:t>
      </w:r>
      <w:r w:rsidRPr="007C7B7B">
        <w:rPr>
          <w:b/>
        </w:rPr>
        <w:t>COTELE DE ATENȚIE</w:t>
      </w:r>
      <w:r w:rsidRPr="007C7B7B">
        <w:t xml:space="preserve"> râurile la stațiile hidrometrice:</w:t>
      </w:r>
      <w:r w:rsidRPr="007C7B7B">
        <w:rPr>
          <w:color w:val="FF0000"/>
        </w:rPr>
        <w:t xml:space="preserve"> </w:t>
      </w:r>
      <w:r w:rsidRPr="007C7B7B">
        <w:t>Brad – Luncoiu (200+4)-jud.HD,</w:t>
      </w:r>
      <w:r w:rsidRPr="007C7B7B">
        <w:rPr>
          <w:color w:val="FF0000"/>
        </w:rPr>
        <w:t xml:space="preserve"> </w:t>
      </w:r>
      <w:r w:rsidRPr="007C7B7B">
        <w:t>Radâmna – Radâmna (130+20)-jud.CS,</w:t>
      </w:r>
      <w:r w:rsidRPr="007C7B7B">
        <w:rPr>
          <w:color w:val="FF0000"/>
        </w:rPr>
        <w:t xml:space="preserve"> </w:t>
      </w:r>
      <w:r w:rsidRPr="007C7B7B">
        <w:t>Târlung – Lunca Mărcuş (190)-jud.CV,</w:t>
      </w:r>
      <w:r w:rsidRPr="007C7B7B">
        <w:rPr>
          <w:color w:val="FF0000"/>
        </w:rPr>
        <w:t xml:space="preserve"> </w:t>
      </w:r>
      <w:r w:rsidRPr="007C7B7B">
        <w:t>Cricovul Dulce – Băltiţa (200+35)-jud.PH, Slănic – Cernăteşti (200+8)-jud.BZ, Moldova – Prisaca Dornei (250+8)-jud.SV,</w:t>
      </w:r>
      <w:r w:rsidRPr="007C7B7B">
        <w:rPr>
          <w:color w:val="FF0000"/>
        </w:rPr>
        <w:t xml:space="preserve"> </w:t>
      </w:r>
      <w:r w:rsidRPr="007C7B7B">
        <w:t>Tomnatec – Drăgoioasa (50+15)-jud.SV,</w:t>
      </w:r>
      <w:r w:rsidRPr="007C7B7B">
        <w:rPr>
          <w:color w:val="FF0000"/>
        </w:rPr>
        <w:t xml:space="preserve"> </w:t>
      </w:r>
      <w:r w:rsidRPr="007C7B7B">
        <w:t>Suceava – Brodina (250)-jud.SV,</w:t>
      </w:r>
      <w:r w:rsidRPr="007C7B7B">
        <w:rPr>
          <w:color w:val="FF0000"/>
        </w:rPr>
        <w:t xml:space="preserve"> </w:t>
      </w:r>
      <w:r w:rsidRPr="007C7B7B">
        <w:t>Cracău – Magazia (130+2)-jud. NT,</w:t>
      </w:r>
      <w:r w:rsidRPr="007C7B7B">
        <w:rPr>
          <w:color w:val="FF0000"/>
        </w:rPr>
        <w:t xml:space="preserve"> </w:t>
      </w:r>
      <w:r w:rsidRPr="007C7B7B">
        <w:t>Jijia-Dorohoi (360+59)-jud. BT;</w:t>
      </w:r>
      <w:r w:rsidRPr="007C7B7B">
        <w:rPr>
          <w:color w:val="FF0000"/>
        </w:rPr>
        <w:t xml:space="preserve"> </w:t>
      </w:r>
    </w:p>
    <w:p w:rsidR="00425A93" w:rsidRPr="007C7B7B" w:rsidRDefault="00425A93" w:rsidP="00425A93">
      <w:r w:rsidRPr="007C7B7B">
        <w:tab/>
        <w:t>Se situează peste:</w:t>
      </w:r>
    </w:p>
    <w:p w:rsidR="00425A93" w:rsidRPr="007C7B7B" w:rsidRDefault="00425A93" w:rsidP="00425A93">
      <w:pPr>
        <w:ind w:firstLine="720"/>
      </w:pPr>
      <w:r w:rsidRPr="007C7B7B">
        <w:t xml:space="preserve">- </w:t>
      </w:r>
      <w:r w:rsidRPr="007C7B7B">
        <w:rPr>
          <w:b/>
        </w:rPr>
        <w:t xml:space="preserve">COTELE DE INUNDAȚIE </w:t>
      </w:r>
      <w:r w:rsidRPr="007C7B7B">
        <w:t>râurile la stațiile hidrometrice:</w:t>
      </w:r>
      <w:r w:rsidRPr="007C7B7B">
        <w:rPr>
          <w:color w:val="FF0000"/>
        </w:rPr>
        <w:t xml:space="preserve"> </w:t>
      </w:r>
      <w:r w:rsidRPr="007C7B7B">
        <w:t>Râul Negru – Lemnia (390+29)-jud.CV, Olt – Hoghiz (350+8)-jud.BV, Mirceşti – Putna (500+6)-jud.VN, Buzău – Sita Buzăului (275+23)-jud.CV;</w:t>
      </w:r>
    </w:p>
    <w:p w:rsidR="00425A93" w:rsidRPr="007C7B7B" w:rsidRDefault="00425A93" w:rsidP="00425A93">
      <w:pPr>
        <w:ind w:firstLine="720"/>
      </w:pPr>
      <w:r w:rsidRPr="007C7B7B">
        <w:t xml:space="preserve">- </w:t>
      </w:r>
      <w:r w:rsidRPr="007C7B7B">
        <w:rPr>
          <w:b/>
        </w:rPr>
        <w:t>COTELE DE ATENȚIE</w:t>
      </w:r>
      <w:r w:rsidRPr="007C7B7B">
        <w:t xml:space="preserve"> râurile la stațiile hidrometrice: Bega Veche – Cenei (320+4)-jud.TM, Covasna – Boroşneul Mare (400+1)-jud.CV, Râul Negru – Reci (300+24)-jud.CV, Olt – Micfalău (210+2)-jud.CV, Caşin – Plăieşii de Jos (100+2)-jud.HG, Covsna – Covasna (80+20)-jud.CV, Tazlăul Sărat – Lucăceşti (200)-jud.BC, Oituz – Ferăstrău (180+35)-jud.BC, Trotuş – Lunca de Sus (80+18)-jud.HG, Negel – Măgura (80+50)-jud.BC, Bistriţa – Frumosu (250+8)-jud.NT</w:t>
      </w:r>
      <w:r w:rsidRPr="007C7B7B">
        <w:rPr>
          <w:color w:val="FF0000"/>
        </w:rPr>
        <w:t xml:space="preserve">, </w:t>
      </w:r>
      <w:r w:rsidRPr="007C7B7B">
        <w:t xml:space="preserve">Miletin – Sipote (150+47)-jud.IS, Sitna – Todireni (250+14)-jud.BT, Horincea – Găneşti (200+40)-jud.GL; </w:t>
      </w:r>
    </w:p>
    <w:p w:rsidR="00425A93" w:rsidRPr="007C7B7B" w:rsidRDefault="00425A93" w:rsidP="00425A93">
      <w:r w:rsidRPr="007C7B7B">
        <w:tab/>
        <w:t xml:space="preserve">În interval a fost emisă o </w:t>
      </w:r>
      <w:r w:rsidRPr="007C7B7B">
        <w:rPr>
          <w:b/>
        </w:rPr>
        <w:t xml:space="preserve">ATENŢIONARE HIDROLOGICĂ </w:t>
      </w:r>
      <w:r w:rsidRPr="007C7B7B">
        <w:t>și o</w:t>
      </w:r>
      <w:r w:rsidRPr="007C7B7B">
        <w:rPr>
          <w:b/>
        </w:rPr>
        <w:t xml:space="preserve"> AVERTIZARE HIDROLOGICĂ</w:t>
      </w:r>
      <w:r w:rsidRPr="007C7B7B">
        <w:t xml:space="preserve"> pentru fenomene imediate.</w:t>
      </w:r>
    </w:p>
    <w:p w:rsidR="004B796A" w:rsidRPr="007C7B7B" w:rsidRDefault="00425A93" w:rsidP="00425A93">
      <w:pPr>
        <w:spacing w:after="0" w:line="240" w:lineRule="auto"/>
        <w:rPr>
          <w:rFonts w:cs="Aharoni"/>
        </w:rPr>
      </w:pPr>
      <w:r w:rsidRPr="007C7B7B">
        <w:t xml:space="preserve">Este în vigoare </w:t>
      </w:r>
      <w:r w:rsidRPr="007C7B7B">
        <w:rPr>
          <w:b/>
        </w:rPr>
        <w:t>AVERTIZAREA HIDROLOGICĂ</w:t>
      </w:r>
      <w:r w:rsidRPr="007C7B7B">
        <w:t xml:space="preserve"> nr. 4</w:t>
      </w:r>
      <w:r w:rsidR="00556175">
        <w:t>2</w:t>
      </w:r>
      <w:r w:rsidRPr="007C7B7B">
        <w:t xml:space="preserve"> din </w:t>
      </w:r>
      <w:r w:rsidR="00556175">
        <w:t>30</w:t>
      </w:r>
      <w:r w:rsidRPr="007C7B7B">
        <w:t>.06.2018</w:t>
      </w:r>
      <w:r w:rsidR="0015734E" w:rsidRPr="007C7B7B">
        <w:rPr>
          <w:rFonts w:cs="Aharoni"/>
        </w:rPr>
        <w:t>.</w:t>
      </w:r>
    </w:p>
    <w:p w:rsidR="00425A93" w:rsidRPr="007C7B7B" w:rsidRDefault="00425A93" w:rsidP="00425A93">
      <w:pPr>
        <w:spacing w:after="0" w:line="240" w:lineRule="auto"/>
        <w:rPr>
          <w:rFonts w:cs="Aharoni"/>
        </w:rPr>
      </w:pPr>
    </w:p>
    <w:p w:rsidR="00425A93" w:rsidRPr="007C7B7B" w:rsidRDefault="00425A93" w:rsidP="00425A93">
      <w:pPr>
        <w:spacing w:after="0" w:line="240" w:lineRule="auto"/>
        <w:rPr>
          <w:rFonts w:cs="Aharoni"/>
        </w:rPr>
      </w:pPr>
    </w:p>
    <w:p w:rsidR="00204345" w:rsidRPr="007C7B7B" w:rsidRDefault="00204345" w:rsidP="00F50254">
      <w:pPr>
        <w:spacing w:after="0" w:line="240" w:lineRule="auto"/>
        <w:ind w:left="0"/>
        <w:rPr>
          <w:bCs/>
          <w:sz w:val="16"/>
          <w:szCs w:val="16"/>
          <w:lang w:val="ro-RO"/>
        </w:rPr>
      </w:pPr>
    </w:p>
    <w:p w:rsidR="00425A93" w:rsidRPr="007C7B7B" w:rsidRDefault="00425A93" w:rsidP="00425A93">
      <w:pPr>
        <w:rPr>
          <w:sz w:val="24"/>
          <w:szCs w:val="24"/>
        </w:rPr>
      </w:pPr>
      <w:r w:rsidRPr="007C7B7B">
        <w:rPr>
          <w:b/>
        </w:rPr>
        <w:lastRenderedPageBreak/>
        <w:t>Debitele vor fi în general în creştere</w:t>
      </w:r>
      <w:r w:rsidR="00497232">
        <w:rPr>
          <w:b/>
        </w:rPr>
        <w:t xml:space="preserve"> ca urmare a</w:t>
      </w:r>
      <w:r w:rsidRPr="007C7B7B">
        <w:t xml:space="preserve"> precipitaţiilor prognozate şi propagării.</w:t>
      </w:r>
      <w:r w:rsidRPr="007C7B7B">
        <w:tab/>
        <w:t xml:space="preserve">Sunt posibile scurgeri importante pe versanţi, torenţi, pâraie, viituri rapide cu efecte de inundaţii locale şi creşteri rapide de niveluri şi debite cu depăşiri ale </w:t>
      </w:r>
      <w:r w:rsidRPr="007C7B7B">
        <w:rPr>
          <w:b/>
        </w:rPr>
        <w:t>COTELOR DE APĂRARE</w:t>
      </w:r>
      <w:r w:rsidRPr="007C7B7B">
        <w:t>, mai ales pe unele râuri mici din nordul, centrul şi estul ţării şi din zonele de deal şi de munte.</w:t>
      </w:r>
    </w:p>
    <w:p w:rsidR="00B70AE5" w:rsidRPr="007C7B7B" w:rsidRDefault="00425A93" w:rsidP="00425A93">
      <w:pPr>
        <w:spacing w:after="0" w:line="240" w:lineRule="auto"/>
      </w:pPr>
      <w:r w:rsidRPr="007C7B7B">
        <w:tab/>
        <w:t xml:space="preserve">Se menţine </w:t>
      </w:r>
      <w:r w:rsidRPr="007C7B7B">
        <w:rPr>
          <w:b/>
        </w:rPr>
        <w:t>AVERTIZAREA HIDROLOGICĂ</w:t>
      </w:r>
      <w:r w:rsidRPr="007C7B7B">
        <w:t xml:space="preserve"> nr. 4</w:t>
      </w:r>
      <w:r w:rsidR="00556175">
        <w:t>2</w:t>
      </w:r>
      <w:r w:rsidRPr="007C7B7B">
        <w:t xml:space="preserve"> din </w:t>
      </w:r>
      <w:r w:rsidR="00556175">
        <w:t>30</w:t>
      </w:r>
      <w:r w:rsidRPr="007C7B7B">
        <w:t>.06.2018</w:t>
      </w:r>
      <w:r w:rsidR="00F50254" w:rsidRPr="007C7B7B">
        <w:t>.</w:t>
      </w:r>
    </w:p>
    <w:p w:rsidR="004418D6" w:rsidRPr="007C7B7B" w:rsidRDefault="004418D6" w:rsidP="00F50254">
      <w:pPr>
        <w:spacing w:after="0" w:line="240" w:lineRule="auto"/>
        <w:ind w:left="0"/>
        <w:rPr>
          <w:b/>
          <w:bCs/>
          <w:sz w:val="16"/>
          <w:szCs w:val="16"/>
          <w:u w:val="single"/>
          <w:lang w:val="ro-RO"/>
        </w:rPr>
      </w:pPr>
    </w:p>
    <w:p w:rsidR="006750F3" w:rsidRPr="007C7B7B" w:rsidRDefault="006750F3" w:rsidP="00F50254">
      <w:pPr>
        <w:spacing w:after="0" w:line="240" w:lineRule="auto"/>
        <w:ind w:left="0"/>
        <w:rPr>
          <w:b/>
          <w:bCs/>
          <w:sz w:val="16"/>
          <w:szCs w:val="16"/>
          <w:u w:val="single"/>
          <w:lang w:val="ro-RO"/>
        </w:rPr>
      </w:pPr>
    </w:p>
    <w:p w:rsidR="002200D9" w:rsidRPr="007C7B7B" w:rsidRDefault="00C02271" w:rsidP="00F50254">
      <w:pPr>
        <w:spacing w:after="0" w:line="240" w:lineRule="auto"/>
        <w:rPr>
          <w:b/>
          <w:bCs/>
          <w:u w:val="single"/>
          <w:lang w:val="ro-RO"/>
        </w:rPr>
      </w:pPr>
      <w:r w:rsidRPr="007C7B7B">
        <w:rPr>
          <w:b/>
          <w:bCs/>
          <w:u w:val="single"/>
          <w:lang w:val="ro-RO"/>
        </w:rPr>
        <w:t>DUNĂRE</w:t>
      </w:r>
    </w:p>
    <w:p w:rsidR="0015734E" w:rsidRPr="007C7B7B" w:rsidRDefault="00C02271" w:rsidP="00F50254">
      <w:pPr>
        <w:keepLines/>
        <w:spacing w:after="0" w:line="240" w:lineRule="auto"/>
        <w:rPr>
          <w:rFonts w:cs="Arial"/>
          <w:b/>
        </w:rPr>
      </w:pPr>
      <w:r w:rsidRPr="007C7B7B">
        <w:rPr>
          <w:b/>
          <w:bCs/>
          <w:lang w:val="ro-RO"/>
        </w:rPr>
        <w:t>Debitul la intrarea în ţară</w:t>
      </w:r>
      <w:r w:rsidRPr="007C7B7B">
        <w:rPr>
          <w:bCs/>
          <w:lang w:val="ro-RO"/>
        </w:rPr>
        <w:t xml:space="preserve"> (secţiunea Baziaş) în intervalul </w:t>
      </w:r>
      <w:r w:rsidR="00D40857" w:rsidRPr="007C7B7B">
        <w:rPr>
          <w:bCs/>
          <w:lang w:val="ro-RO"/>
        </w:rPr>
        <w:t>30</w:t>
      </w:r>
      <w:r w:rsidR="00E17BAA" w:rsidRPr="007C7B7B">
        <w:rPr>
          <w:bCs/>
          <w:lang w:val="ro-RO"/>
        </w:rPr>
        <w:t>.06</w:t>
      </w:r>
      <w:r w:rsidRPr="007C7B7B">
        <w:rPr>
          <w:bCs/>
          <w:lang w:val="ro-RO"/>
        </w:rPr>
        <w:t>.2018</w:t>
      </w:r>
      <w:r w:rsidR="00D40857" w:rsidRPr="007C7B7B">
        <w:rPr>
          <w:bCs/>
          <w:lang w:val="ro-RO"/>
        </w:rPr>
        <w:t xml:space="preserve"> – 01.07.2018</w:t>
      </w:r>
      <w:r w:rsidRPr="007C7B7B">
        <w:rPr>
          <w:bCs/>
          <w:lang w:val="ro-RO"/>
        </w:rPr>
        <w:t xml:space="preserve"> </w:t>
      </w:r>
      <w:r w:rsidRPr="007C7B7B">
        <w:rPr>
          <w:b/>
          <w:bCs/>
          <w:lang w:val="ro-RO"/>
        </w:rPr>
        <w:t xml:space="preserve">a fost </w:t>
      </w:r>
      <w:r w:rsidR="0015734E" w:rsidRPr="007C7B7B">
        <w:rPr>
          <w:rFonts w:cs="Arial"/>
          <w:b/>
          <w:lang w:eastAsia="ar-SA"/>
        </w:rPr>
        <w:t xml:space="preserve">staţionar, </w:t>
      </w:r>
      <w:r w:rsidR="0015734E" w:rsidRPr="007C7B7B">
        <w:rPr>
          <w:rFonts w:cs="Arial"/>
          <w:b/>
        </w:rPr>
        <w:t>având valoarea de 4400 m</w:t>
      </w:r>
      <w:r w:rsidR="0015734E" w:rsidRPr="007C7B7B">
        <w:rPr>
          <w:rFonts w:cs="Arial"/>
          <w:b/>
          <w:vertAlign w:val="superscript"/>
        </w:rPr>
        <w:t>3</w:t>
      </w:r>
      <w:r w:rsidR="0015734E" w:rsidRPr="007C7B7B">
        <w:rPr>
          <w:rFonts w:cs="Arial"/>
          <w:b/>
        </w:rPr>
        <w:t>/s</w:t>
      </w:r>
      <w:r w:rsidR="0015734E" w:rsidRPr="007C7B7B">
        <w:rPr>
          <w:rFonts w:cs="Arial"/>
        </w:rPr>
        <w:t xml:space="preserve">, sub media multianuală a lunii </w:t>
      </w:r>
      <w:r w:rsidR="0015734E" w:rsidRPr="007C7B7B">
        <w:rPr>
          <w:rFonts w:cs="Arial"/>
          <w:b/>
        </w:rPr>
        <w:t>iunie (6400 m</w:t>
      </w:r>
      <w:r w:rsidR="0015734E" w:rsidRPr="007C7B7B">
        <w:rPr>
          <w:rFonts w:cs="Arial"/>
          <w:b/>
          <w:vertAlign w:val="superscript"/>
        </w:rPr>
        <w:t>3</w:t>
      </w:r>
      <w:r w:rsidR="0015734E" w:rsidRPr="007C7B7B">
        <w:rPr>
          <w:rFonts w:cs="Arial"/>
          <w:b/>
        </w:rPr>
        <w:t>/s)</w:t>
      </w:r>
      <w:r w:rsidR="00425A93" w:rsidRPr="007C7B7B">
        <w:rPr>
          <w:rFonts w:cs="Arial"/>
          <w:b/>
        </w:rPr>
        <w:t xml:space="preserve"> şi iulie (5350 mc/s)</w:t>
      </w:r>
      <w:r w:rsidR="0015734E" w:rsidRPr="007C7B7B">
        <w:rPr>
          <w:rFonts w:cs="Arial"/>
          <w:b/>
        </w:rPr>
        <w:t>.</w:t>
      </w:r>
    </w:p>
    <w:p w:rsidR="0015734E" w:rsidRPr="007C7B7B" w:rsidRDefault="00425A93" w:rsidP="00F50254">
      <w:pPr>
        <w:spacing w:after="0" w:line="240" w:lineRule="auto"/>
        <w:rPr>
          <w:rFonts w:cs="Arial"/>
        </w:rPr>
      </w:pPr>
      <w:r w:rsidRPr="007C7B7B">
        <w:rPr>
          <w:rFonts w:cs="Arial"/>
        </w:rPr>
        <w:t xml:space="preserve">În aval de Porţile de Fier debitele au fost în </w:t>
      </w:r>
      <w:proofErr w:type="gramStart"/>
      <w:r w:rsidRPr="007C7B7B">
        <w:rPr>
          <w:rFonts w:cs="Arial"/>
        </w:rPr>
        <w:t>creștere  la</w:t>
      </w:r>
      <w:proofErr w:type="gramEnd"/>
      <w:r w:rsidRPr="007C7B7B">
        <w:rPr>
          <w:rFonts w:cs="Arial"/>
        </w:rPr>
        <w:t xml:space="preserve">  Gruia  și  pe  sectorul Galați – Tulcea, și în scădere pe sectorul Calafat – Brăila</w:t>
      </w:r>
      <w:r w:rsidR="0015734E" w:rsidRPr="007C7B7B">
        <w:rPr>
          <w:rFonts w:cs="Arial"/>
        </w:rPr>
        <w:t>.</w:t>
      </w:r>
    </w:p>
    <w:p w:rsidR="00F23F40" w:rsidRPr="007C7B7B" w:rsidRDefault="00F23F40" w:rsidP="00F50254">
      <w:pPr>
        <w:keepLines/>
        <w:spacing w:after="0" w:line="240" w:lineRule="auto"/>
        <w:ind w:left="0"/>
        <w:rPr>
          <w:rFonts w:cs="Arial"/>
          <w:sz w:val="16"/>
          <w:szCs w:val="16"/>
        </w:rPr>
      </w:pPr>
    </w:p>
    <w:p w:rsidR="0015734E" w:rsidRPr="007C7B7B" w:rsidRDefault="00F72F2B" w:rsidP="00F50254">
      <w:pPr>
        <w:spacing w:after="0" w:line="240" w:lineRule="auto"/>
        <w:rPr>
          <w:rFonts w:cs="Arial"/>
        </w:rPr>
      </w:pPr>
      <w:r w:rsidRPr="007C7B7B">
        <w:rPr>
          <w:b/>
          <w:bCs/>
          <w:lang w:val="ro-RO"/>
        </w:rPr>
        <w:t>Debit</w:t>
      </w:r>
      <w:r w:rsidR="00C02271" w:rsidRPr="007C7B7B">
        <w:rPr>
          <w:b/>
          <w:bCs/>
          <w:lang w:val="ro-RO"/>
        </w:rPr>
        <w:t>ul la intrarea în ţară</w:t>
      </w:r>
      <w:r w:rsidR="00C02271" w:rsidRPr="007C7B7B">
        <w:rPr>
          <w:bCs/>
          <w:lang w:val="ro-RO"/>
        </w:rPr>
        <w:t xml:space="preserve"> (secţiunea Baziaş) </w:t>
      </w:r>
      <w:r w:rsidR="004066C6" w:rsidRPr="007C7B7B">
        <w:rPr>
          <w:b/>
          <w:bCs/>
          <w:lang w:val="ro-RO"/>
        </w:rPr>
        <w:t>va fi</w:t>
      </w:r>
      <w:r w:rsidR="004066C6" w:rsidRPr="007C7B7B">
        <w:rPr>
          <w:rFonts w:cs="Arial"/>
        </w:rPr>
        <w:t xml:space="preserve"> </w:t>
      </w:r>
      <w:r w:rsidR="0015734E" w:rsidRPr="007C7B7B">
        <w:rPr>
          <w:rFonts w:cs="Arial"/>
          <w:b/>
        </w:rPr>
        <w:t>în creştere (4500 m</w:t>
      </w:r>
      <w:r w:rsidR="0015734E" w:rsidRPr="007C7B7B">
        <w:rPr>
          <w:rFonts w:cs="Arial"/>
          <w:b/>
          <w:vertAlign w:val="superscript"/>
        </w:rPr>
        <w:t>3</w:t>
      </w:r>
      <w:r w:rsidR="0015734E" w:rsidRPr="007C7B7B">
        <w:rPr>
          <w:rFonts w:cs="Arial"/>
          <w:b/>
        </w:rPr>
        <w:t>/s).</w:t>
      </w:r>
    </w:p>
    <w:p w:rsidR="0015734E" w:rsidRPr="007C7B7B" w:rsidRDefault="00F50254" w:rsidP="00F50254">
      <w:pPr>
        <w:spacing w:after="0" w:line="240" w:lineRule="auto"/>
        <w:ind w:hanging="11"/>
        <w:rPr>
          <w:rFonts w:cs="Arial"/>
          <w:lang w:eastAsia="ar-SA"/>
        </w:rPr>
      </w:pPr>
      <w:r w:rsidRPr="007C7B7B">
        <w:rPr>
          <w:rFonts w:cs="Arial"/>
          <w:lang w:eastAsia="ar-SA"/>
        </w:rPr>
        <w:tab/>
      </w:r>
      <w:r w:rsidR="00425A93" w:rsidRPr="007C7B7B">
        <w:rPr>
          <w:rFonts w:cs="Arial"/>
        </w:rPr>
        <w:t>În</w:t>
      </w:r>
      <w:r w:rsidR="00425A93" w:rsidRPr="007C7B7B">
        <w:rPr>
          <w:rFonts w:cs="Arial"/>
          <w:lang w:eastAsia="ar-SA"/>
        </w:rPr>
        <w:t xml:space="preserve"> aval de Porţile de Fier debitele vor fi </w:t>
      </w:r>
      <w:r w:rsidR="00425A93" w:rsidRPr="007C7B7B">
        <w:t xml:space="preserve">în creştere pe sectorul Gruia </w:t>
      </w:r>
      <w:r w:rsidR="00425A93" w:rsidRPr="007C7B7B">
        <w:rPr>
          <w:rFonts w:cs="Arial"/>
          <w:lang w:eastAsia="ar-SA"/>
        </w:rPr>
        <w:t xml:space="preserve">– Calafat, in scădere pe sectorul </w:t>
      </w:r>
      <w:proofErr w:type="gramStart"/>
      <w:r w:rsidR="00425A93" w:rsidRPr="007C7B7B">
        <w:rPr>
          <w:rFonts w:cs="Arial"/>
          <w:lang w:eastAsia="ar-SA"/>
        </w:rPr>
        <w:t>Bechet  –</w:t>
      </w:r>
      <w:proofErr w:type="gramEnd"/>
      <w:r w:rsidR="00425A93" w:rsidRPr="007C7B7B">
        <w:rPr>
          <w:rFonts w:cs="Arial"/>
          <w:lang w:eastAsia="ar-SA"/>
        </w:rPr>
        <w:t xml:space="preserve"> Tulcea</w:t>
      </w:r>
      <w:r w:rsidR="0015734E" w:rsidRPr="007C7B7B">
        <w:rPr>
          <w:rFonts w:cs="Arial"/>
          <w:lang w:eastAsia="ar-SA"/>
        </w:rPr>
        <w:t>.</w:t>
      </w:r>
    </w:p>
    <w:p w:rsidR="00204345" w:rsidRPr="007C7B7B" w:rsidRDefault="00204345" w:rsidP="004B1986">
      <w:pPr>
        <w:spacing w:after="0" w:line="240" w:lineRule="auto"/>
        <w:ind w:left="0"/>
        <w:rPr>
          <w:rFonts w:cs="Arial"/>
          <w:sz w:val="16"/>
          <w:szCs w:val="16"/>
          <w:lang w:eastAsia="ar-SA"/>
        </w:rPr>
      </w:pPr>
    </w:p>
    <w:p w:rsidR="00F50254" w:rsidRPr="007C7B7B" w:rsidRDefault="00F50254" w:rsidP="004B1986">
      <w:pPr>
        <w:spacing w:after="0" w:line="240" w:lineRule="auto"/>
        <w:ind w:left="0"/>
        <w:rPr>
          <w:rFonts w:cs="Arial"/>
          <w:sz w:val="16"/>
          <w:szCs w:val="16"/>
          <w:lang w:eastAsia="ar-SA"/>
        </w:rPr>
      </w:pPr>
    </w:p>
    <w:p w:rsidR="006F5E85" w:rsidRPr="007C7B7B" w:rsidRDefault="00C02271" w:rsidP="00B70AE5">
      <w:pPr>
        <w:spacing w:after="0" w:line="240" w:lineRule="auto"/>
        <w:ind w:left="1699"/>
        <w:rPr>
          <w:b/>
          <w:bCs/>
          <w:u w:val="single"/>
          <w:lang w:val="ro-RO"/>
        </w:rPr>
      </w:pPr>
      <w:r w:rsidRPr="007C7B7B">
        <w:rPr>
          <w:b/>
          <w:bCs/>
          <w:lang w:val="ro-RO"/>
        </w:rPr>
        <w:t>2.</w:t>
      </w:r>
      <w:r w:rsidRPr="007C7B7B">
        <w:rPr>
          <w:bCs/>
          <w:lang w:val="ro-RO"/>
        </w:rPr>
        <w:t xml:space="preserve"> </w:t>
      </w:r>
      <w:r w:rsidRPr="007C7B7B">
        <w:rPr>
          <w:b/>
          <w:bCs/>
          <w:u w:val="single"/>
          <w:lang w:val="ro-RO"/>
        </w:rPr>
        <w:t>Situaţ</w:t>
      </w:r>
      <w:r w:rsidR="00AC70C6" w:rsidRPr="007C7B7B">
        <w:rPr>
          <w:b/>
          <w:bCs/>
          <w:u w:val="single"/>
          <w:lang w:val="ro-RO"/>
        </w:rPr>
        <w:t>i</w:t>
      </w:r>
      <w:r w:rsidR="00A27AF3" w:rsidRPr="007C7B7B">
        <w:rPr>
          <w:b/>
          <w:bCs/>
          <w:u w:val="single"/>
          <w:lang w:val="ro-RO"/>
        </w:rPr>
        <w:t xml:space="preserve">a </w:t>
      </w:r>
      <w:r w:rsidR="00643F8E" w:rsidRPr="007C7B7B">
        <w:rPr>
          <w:b/>
          <w:bCs/>
          <w:u w:val="single"/>
          <w:lang w:val="ro-RO"/>
        </w:rPr>
        <w:t xml:space="preserve">meteorologică în </w:t>
      </w:r>
      <w:r w:rsidR="009C35FD" w:rsidRPr="007C7B7B">
        <w:rPr>
          <w:b/>
          <w:bCs/>
          <w:u w:val="single"/>
          <w:lang w:val="ro-RO"/>
        </w:rPr>
        <w:t xml:space="preserve">intervalul </w:t>
      </w:r>
      <w:r w:rsidR="00CC795A" w:rsidRPr="007C7B7B">
        <w:rPr>
          <w:b/>
          <w:bCs/>
          <w:u w:val="single"/>
          <w:lang w:val="ro-RO"/>
        </w:rPr>
        <w:t>30</w:t>
      </w:r>
      <w:r w:rsidR="00E17BAA" w:rsidRPr="007C7B7B">
        <w:rPr>
          <w:b/>
          <w:bCs/>
          <w:u w:val="single"/>
          <w:lang w:val="ro-RO"/>
        </w:rPr>
        <w:t>.06</w:t>
      </w:r>
      <w:r w:rsidRPr="007C7B7B">
        <w:rPr>
          <w:b/>
          <w:bCs/>
          <w:u w:val="single"/>
          <w:lang w:val="ro-RO"/>
        </w:rPr>
        <w:t>.2018, ora 08.00 –</w:t>
      </w:r>
      <w:r w:rsidR="00CC795A" w:rsidRPr="007C7B7B">
        <w:rPr>
          <w:b/>
          <w:bCs/>
          <w:u w:val="single"/>
          <w:lang w:val="ro-RO"/>
        </w:rPr>
        <w:t>01</w:t>
      </w:r>
      <w:r w:rsidR="00E17BAA" w:rsidRPr="007C7B7B">
        <w:rPr>
          <w:b/>
          <w:bCs/>
          <w:u w:val="single"/>
          <w:lang w:val="ro-RO"/>
        </w:rPr>
        <w:t>.0</w:t>
      </w:r>
      <w:r w:rsidR="00CC795A" w:rsidRPr="007C7B7B">
        <w:rPr>
          <w:b/>
          <w:bCs/>
          <w:u w:val="single"/>
          <w:lang w:val="ro-RO"/>
        </w:rPr>
        <w:t>7</w:t>
      </w:r>
      <w:r w:rsidRPr="007C7B7B">
        <w:rPr>
          <w:b/>
          <w:bCs/>
          <w:u w:val="single"/>
          <w:lang w:val="ro-RO"/>
        </w:rPr>
        <w:t>.2018, ora 06.00</w:t>
      </w:r>
    </w:p>
    <w:p w:rsidR="00EC27AE" w:rsidRPr="007C7B7B" w:rsidRDefault="00EC27AE" w:rsidP="00EC27AE">
      <w:pPr>
        <w:pStyle w:val="NormalWeb"/>
        <w:spacing w:before="0" w:beforeAutospacing="0" w:after="0" w:afterAutospacing="0"/>
        <w:ind w:left="1710"/>
        <w:jc w:val="both"/>
        <w:rPr>
          <w:rFonts w:ascii="Trebuchet MS" w:hAnsi="Trebuchet MS"/>
          <w:b/>
          <w:color w:val="000000" w:themeColor="text1"/>
          <w:sz w:val="22"/>
          <w:szCs w:val="22"/>
          <w:lang w:val="it-IT"/>
        </w:rPr>
      </w:pPr>
      <w:r w:rsidRPr="007C7B7B">
        <w:rPr>
          <w:rFonts w:ascii="Trebuchet MS" w:hAnsi="Trebuchet MS"/>
          <w:b/>
          <w:color w:val="000000" w:themeColor="text1"/>
          <w:sz w:val="22"/>
          <w:szCs w:val="22"/>
          <w:lang w:val="it-IT"/>
        </w:rPr>
        <w:t xml:space="preserve">Administraţia Naţională de Meteorologie (A.N.M.) a emis </w:t>
      </w:r>
      <w:r w:rsidRPr="007C7B7B">
        <w:rPr>
          <w:rFonts w:ascii="Trebuchet MS" w:hAnsi="Trebuchet MS"/>
          <w:b/>
          <w:bCs/>
          <w:iCs/>
          <w:color w:val="000000" w:themeColor="text1"/>
          <w:sz w:val="22"/>
          <w:szCs w:val="22"/>
          <w:lang w:val="ro-RO"/>
        </w:rPr>
        <w:t>î</w:t>
      </w:r>
      <w:r w:rsidRPr="007C7B7B">
        <w:rPr>
          <w:rFonts w:ascii="Trebuchet MS" w:hAnsi="Trebuchet MS"/>
          <w:b/>
          <w:color w:val="000000" w:themeColor="text1"/>
          <w:sz w:val="22"/>
          <w:szCs w:val="22"/>
          <w:lang w:val="it-IT"/>
        </w:rPr>
        <w:t xml:space="preserve">n data de </w:t>
      </w:r>
      <w:r w:rsidR="00F51477" w:rsidRPr="007C7B7B">
        <w:rPr>
          <w:rFonts w:ascii="Trebuchet MS" w:hAnsi="Trebuchet MS"/>
          <w:b/>
          <w:color w:val="000000" w:themeColor="text1"/>
          <w:sz w:val="22"/>
          <w:szCs w:val="22"/>
          <w:lang w:val="it-IT"/>
        </w:rPr>
        <w:t>30</w:t>
      </w:r>
      <w:r w:rsidR="00897063" w:rsidRPr="007C7B7B">
        <w:rPr>
          <w:rFonts w:ascii="Trebuchet MS" w:hAnsi="Trebuchet MS"/>
          <w:b/>
          <w:color w:val="000000" w:themeColor="text1"/>
          <w:sz w:val="22"/>
          <w:szCs w:val="22"/>
          <w:lang w:val="it-IT"/>
        </w:rPr>
        <w:t>.06.2018, la ora 1</w:t>
      </w:r>
      <w:r w:rsidR="00F51477" w:rsidRPr="007C7B7B">
        <w:rPr>
          <w:rFonts w:ascii="Trebuchet MS" w:hAnsi="Trebuchet MS"/>
          <w:b/>
          <w:color w:val="000000" w:themeColor="text1"/>
          <w:sz w:val="22"/>
          <w:szCs w:val="22"/>
          <w:lang w:val="it-IT"/>
        </w:rPr>
        <w:t>0</w:t>
      </w:r>
      <w:r w:rsidR="00897063" w:rsidRPr="007C7B7B">
        <w:rPr>
          <w:rFonts w:ascii="Trebuchet MS" w:hAnsi="Trebuchet MS"/>
          <w:b/>
          <w:color w:val="000000" w:themeColor="text1"/>
          <w:sz w:val="22"/>
          <w:szCs w:val="22"/>
          <w:lang w:val="it-IT"/>
        </w:rPr>
        <w:t>.</w:t>
      </w:r>
      <w:r w:rsidR="00F51477" w:rsidRPr="007C7B7B">
        <w:rPr>
          <w:rFonts w:ascii="Trebuchet MS" w:hAnsi="Trebuchet MS"/>
          <w:b/>
          <w:color w:val="000000" w:themeColor="text1"/>
          <w:sz w:val="22"/>
          <w:szCs w:val="22"/>
          <w:lang w:val="it-IT"/>
        </w:rPr>
        <w:t>0</w:t>
      </w:r>
      <w:r w:rsidRPr="007C7B7B">
        <w:rPr>
          <w:rFonts w:ascii="Trebuchet MS" w:hAnsi="Trebuchet MS"/>
          <w:b/>
          <w:color w:val="000000" w:themeColor="text1"/>
          <w:sz w:val="22"/>
          <w:szCs w:val="22"/>
          <w:lang w:val="it-IT"/>
        </w:rPr>
        <w:t xml:space="preserve">0, </w:t>
      </w:r>
      <w:r w:rsidR="00F51477" w:rsidRPr="007C7B7B">
        <w:rPr>
          <w:rFonts w:ascii="Trebuchet MS" w:hAnsi="Trebuchet MS"/>
          <w:b/>
          <w:color w:val="000000" w:themeColor="text1"/>
          <w:sz w:val="22"/>
          <w:szCs w:val="22"/>
          <w:lang w:val="it-IT"/>
        </w:rPr>
        <w:t xml:space="preserve">Actualizarea de </w:t>
      </w:r>
      <w:r w:rsidR="00897063" w:rsidRPr="007C7B7B">
        <w:rPr>
          <w:rFonts w:ascii="Trebuchet MS" w:hAnsi="Trebuchet MS"/>
          <w:b/>
          <w:color w:val="000000" w:themeColor="text1"/>
          <w:sz w:val="22"/>
          <w:szCs w:val="22"/>
          <w:u w:val="single"/>
          <w:lang w:val="it-IT"/>
        </w:rPr>
        <w:t>avertiz</w:t>
      </w:r>
      <w:r w:rsidRPr="007C7B7B">
        <w:rPr>
          <w:rFonts w:ascii="Trebuchet MS" w:hAnsi="Trebuchet MS"/>
          <w:b/>
          <w:color w:val="000000" w:themeColor="text1"/>
          <w:sz w:val="22"/>
          <w:szCs w:val="22"/>
          <w:u w:val="single"/>
          <w:lang w:val="it-IT"/>
        </w:rPr>
        <w:t>are meteorologică</w:t>
      </w:r>
      <w:r w:rsidR="00897063" w:rsidRPr="007C7B7B">
        <w:rPr>
          <w:rFonts w:ascii="Trebuchet MS" w:hAnsi="Trebuchet MS"/>
          <w:b/>
          <w:color w:val="000000" w:themeColor="text1"/>
          <w:sz w:val="22"/>
          <w:szCs w:val="22"/>
          <w:lang w:val="it-IT"/>
        </w:rPr>
        <w:t xml:space="preserve"> nr. </w:t>
      </w:r>
      <w:r w:rsidR="00A45895">
        <w:rPr>
          <w:rFonts w:ascii="Trebuchet MS" w:hAnsi="Trebuchet MS"/>
          <w:b/>
          <w:color w:val="000000" w:themeColor="text1"/>
          <w:sz w:val="22"/>
          <w:szCs w:val="22"/>
          <w:lang w:val="it-IT"/>
        </w:rPr>
        <w:t>4</w:t>
      </w:r>
      <w:r w:rsidR="00897063" w:rsidRPr="007C7B7B">
        <w:rPr>
          <w:rFonts w:ascii="Trebuchet MS" w:hAnsi="Trebuchet MS"/>
          <w:b/>
          <w:color w:val="000000" w:themeColor="text1"/>
          <w:sz w:val="22"/>
          <w:szCs w:val="22"/>
          <w:lang w:val="it-IT"/>
        </w:rPr>
        <w:t xml:space="preserve">4, </w:t>
      </w:r>
      <w:r w:rsidR="00F51477" w:rsidRPr="007C7B7B">
        <w:rPr>
          <w:rFonts w:ascii="Trebuchet MS" w:hAnsi="Trebuchet MS"/>
          <w:b/>
          <w:color w:val="000000" w:themeColor="text1"/>
          <w:sz w:val="22"/>
          <w:szCs w:val="22"/>
          <w:lang w:val="it-IT"/>
        </w:rPr>
        <w:t xml:space="preserve">cod Galben </w:t>
      </w:r>
      <w:r w:rsidR="00F51477" w:rsidRPr="007C7B7B">
        <w:rPr>
          <w:rFonts w:ascii="Trebuchet MS" w:hAnsi="Trebuchet MS"/>
          <w:b/>
          <w:color w:val="000000" w:themeColor="text1"/>
          <w:sz w:val="22"/>
          <w:szCs w:val="22"/>
          <w:lang w:val="ro-RO"/>
        </w:rPr>
        <w:t>şi PORTOCALIU</w:t>
      </w:r>
      <w:r w:rsidRPr="007C7B7B">
        <w:rPr>
          <w:rFonts w:ascii="Trebuchet MS" w:hAnsi="Trebuchet MS"/>
          <w:b/>
          <w:color w:val="000000" w:themeColor="text1"/>
          <w:sz w:val="22"/>
          <w:szCs w:val="22"/>
          <w:lang w:val="it-IT"/>
        </w:rPr>
        <w:t>:</w:t>
      </w:r>
    </w:p>
    <w:p w:rsidR="00F51477" w:rsidRPr="007C7B7B" w:rsidRDefault="00897063" w:rsidP="00F51477">
      <w:pPr>
        <w:pStyle w:val="NormalWeb"/>
        <w:spacing w:after="0"/>
        <w:ind w:left="1714"/>
        <w:rPr>
          <w:rFonts w:ascii="Trebuchet MS" w:hAnsi="Trebuchet MS" w:cs="Arial"/>
          <w:bCs/>
          <w:color w:val="000000"/>
          <w:sz w:val="22"/>
          <w:szCs w:val="22"/>
          <w:lang w:val="ro-RO"/>
        </w:rPr>
      </w:pPr>
      <w:r w:rsidRPr="007C7B7B">
        <w:rPr>
          <w:rFonts w:ascii="Trebuchet MS" w:hAnsi="Trebuchet MS"/>
          <w:b/>
          <w:color w:val="000000" w:themeColor="text1"/>
          <w:sz w:val="22"/>
          <w:szCs w:val="22"/>
          <w:lang w:val="it-IT"/>
        </w:rPr>
        <w:t>-</w:t>
      </w:r>
      <w:r w:rsidRPr="007C7B7B">
        <w:rPr>
          <w:rFonts w:ascii="Trebuchet MS" w:hAnsi="Trebuchet MS"/>
          <w:b/>
          <w:color w:val="000000" w:themeColor="text1"/>
          <w:sz w:val="22"/>
          <w:szCs w:val="22"/>
          <w:u w:val="single"/>
          <w:lang w:val="it-IT"/>
        </w:rPr>
        <w:t>COD GALBEN</w:t>
      </w:r>
      <w:r w:rsidRPr="007C7B7B">
        <w:rPr>
          <w:rFonts w:ascii="Trebuchet MS" w:hAnsi="Trebuchet MS"/>
          <w:b/>
          <w:color w:val="000000" w:themeColor="text1"/>
          <w:sz w:val="22"/>
          <w:szCs w:val="22"/>
          <w:lang w:val="it-IT"/>
        </w:rPr>
        <w:t xml:space="preserve"> -</w:t>
      </w:r>
      <w:r w:rsidR="00F51477" w:rsidRPr="007C7B7B">
        <w:rPr>
          <w:rFonts w:ascii="Trebuchet MS" w:hAnsi="Trebuchet MS" w:cs="Arial"/>
          <w:b/>
          <w:bCs/>
          <w:color w:val="000000"/>
          <w:lang w:val="ro-RO"/>
        </w:rPr>
        <w:t xml:space="preserve"> cantități însemnate de apă, instabilitate atmosferică</w:t>
      </w:r>
      <w:r w:rsidRPr="007C7B7B">
        <w:rPr>
          <w:rFonts w:ascii="Trebuchet MS" w:hAnsi="Trebuchet MS"/>
          <w:b/>
          <w:color w:val="000000" w:themeColor="text1"/>
          <w:sz w:val="22"/>
          <w:szCs w:val="22"/>
          <w:lang w:val="it-IT"/>
        </w:rPr>
        <w:t xml:space="preserve"> </w:t>
      </w:r>
      <w:r w:rsidRPr="007C7B7B">
        <w:rPr>
          <w:rFonts w:ascii="Trebuchet MS" w:hAnsi="Trebuchet MS"/>
          <w:b/>
          <w:bCs/>
          <w:color w:val="000000" w:themeColor="text1"/>
          <w:sz w:val="22"/>
          <w:szCs w:val="22"/>
          <w:lang w:val="ro-RO"/>
        </w:rPr>
        <w:t>î</w:t>
      </w:r>
      <w:r w:rsidRPr="007C7B7B">
        <w:rPr>
          <w:rFonts w:ascii="Trebuchet MS" w:hAnsi="Trebuchet MS" w:cs="Arial"/>
          <w:b/>
          <w:bCs/>
          <w:color w:val="000000" w:themeColor="text1"/>
          <w:sz w:val="22"/>
          <w:szCs w:val="22"/>
          <w:lang w:val="ro-RO"/>
        </w:rPr>
        <w:t xml:space="preserve">n intervalul </w:t>
      </w:r>
      <w:r w:rsidR="00F51477" w:rsidRPr="007C7B7B">
        <w:rPr>
          <w:rFonts w:ascii="Trebuchet MS" w:hAnsi="Trebuchet MS" w:cs="Arial"/>
          <w:b/>
          <w:bCs/>
          <w:color w:val="000000" w:themeColor="text1"/>
          <w:sz w:val="22"/>
          <w:szCs w:val="22"/>
          <w:lang w:val="ro-RO"/>
        </w:rPr>
        <w:t>30</w:t>
      </w:r>
      <w:r w:rsidRPr="007C7B7B">
        <w:rPr>
          <w:rFonts w:ascii="Trebuchet MS" w:hAnsi="Trebuchet MS"/>
          <w:b/>
          <w:bCs/>
          <w:noProof/>
          <w:sz w:val="22"/>
          <w:szCs w:val="22"/>
          <w:lang w:val="ro-RO"/>
        </w:rPr>
        <w:t>.06.2018, ora 1</w:t>
      </w:r>
      <w:r w:rsidR="00F51477" w:rsidRPr="007C7B7B">
        <w:rPr>
          <w:rFonts w:ascii="Trebuchet MS" w:hAnsi="Trebuchet MS"/>
          <w:b/>
          <w:bCs/>
          <w:noProof/>
          <w:sz w:val="22"/>
          <w:szCs w:val="22"/>
          <w:lang w:val="ro-RO"/>
        </w:rPr>
        <w:t>0</w:t>
      </w:r>
      <w:r w:rsidRPr="007C7B7B">
        <w:rPr>
          <w:rFonts w:ascii="Trebuchet MS" w:hAnsi="Trebuchet MS"/>
          <w:b/>
          <w:bCs/>
          <w:noProof/>
          <w:sz w:val="22"/>
          <w:szCs w:val="22"/>
          <w:lang w:val="ro-RO"/>
        </w:rPr>
        <w:t>:</w:t>
      </w:r>
      <w:r w:rsidR="00F51477" w:rsidRPr="007C7B7B">
        <w:rPr>
          <w:rFonts w:ascii="Trebuchet MS" w:hAnsi="Trebuchet MS"/>
          <w:b/>
          <w:bCs/>
          <w:noProof/>
          <w:sz w:val="22"/>
          <w:szCs w:val="22"/>
          <w:lang w:val="ro-RO"/>
        </w:rPr>
        <w:t>0</w:t>
      </w:r>
      <w:r w:rsidRPr="007C7B7B">
        <w:rPr>
          <w:rFonts w:ascii="Trebuchet MS" w:hAnsi="Trebuchet MS"/>
          <w:b/>
          <w:bCs/>
          <w:noProof/>
          <w:sz w:val="22"/>
          <w:szCs w:val="22"/>
          <w:lang w:val="ro-RO"/>
        </w:rPr>
        <w:t xml:space="preserve">0 – </w:t>
      </w:r>
      <w:r w:rsidR="00F51477" w:rsidRPr="007C7B7B">
        <w:rPr>
          <w:rFonts w:ascii="Trebuchet MS" w:hAnsi="Trebuchet MS"/>
          <w:b/>
          <w:bCs/>
          <w:noProof/>
          <w:sz w:val="22"/>
          <w:szCs w:val="22"/>
          <w:lang w:val="ro-RO"/>
        </w:rPr>
        <w:t>01</w:t>
      </w:r>
      <w:r w:rsidRPr="007C7B7B">
        <w:rPr>
          <w:rFonts w:ascii="Trebuchet MS" w:hAnsi="Trebuchet MS"/>
          <w:b/>
          <w:bCs/>
          <w:noProof/>
          <w:sz w:val="22"/>
          <w:szCs w:val="22"/>
          <w:lang w:val="ro-RO"/>
        </w:rPr>
        <w:t>.0</w:t>
      </w:r>
      <w:r w:rsidR="00F51477" w:rsidRPr="007C7B7B">
        <w:rPr>
          <w:rFonts w:ascii="Trebuchet MS" w:hAnsi="Trebuchet MS"/>
          <w:b/>
          <w:bCs/>
          <w:noProof/>
          <w:sz w:val="22"/>
          <w:szCs w:val="22"/>
          <w:lang w:val="ro-RO"/>
        </w:rPr>
        <w:t>7</w:t>
      </w:r>
      <w:r w:rsidRPr="007C7B7B">
        <w:rPr>
          <w:rFonts w:ascii="Trebuchet MS" w:hAnsi="Trebuchet MS"/>
          <w:b/>
          <w:bCs/>
          <w:noProof/>
          <w:sz w:val="22"/>
          <w:szCs w:val="22"/>
          <w:lang w:val="ro-RO"/>
        </w:rPr>
        <w:t>.2018, ora 06:00-</w:t>
      </w:r>
      <w:r w:rsidRPr="007C7B7B">
        <w:rPr>
          <w:rFonts w:ascii="Trebuchet MS" w:hAnsi="Trebuchet MS" w:cs="Arial"/>
          <w:b/>
          <w:bCs/>
          <w:color w:val="000000"/>
          <w:sz w:val="22"/>
          <w:szCs w:val="22"/>
          <w:lang w:val="ro-RO"/>
        </w:rPr>
        <w:t xml:space="preserve"> </w:t>
      </w:r>
      <w:r w:rsidR="00F51477" w:rsidRPr="007C7B7B">
        <w:rPr>
          <w:rFonts w:ascii="Trebuchet MS" w:hAnsi="Trebuchet MS" w:cs="Arial"/>
          <w:bCs/>
          <w:color w:val="000000"/>
          <w:sz w:val="22"/>
          <w:szCs w:val="22"/>
          <w:lang w:val="ro-RO"/>
        </w:rPr>
        <w:t xml:space="preserve">În intervalul menționat, în Moldova, local în Transilvania și Maramureș, precum și în jumătatea de nord a Munteniei și în zona montană a Olteniei, vor fi perioade cu instabilitate atmosferică accentuată, ce se va manifesta prin averse cu caracter torențial, descărcări electrice și intensificări ale vântului cu aspect de vijelie.       </w:t>
      </w:r>
    </w:p>
    <w:p w:rsidR="00897063" w:rsidRPr="007C7B7B" w:rsidRDefault="00F51477" w:rsidP="00F51477">
      <w:pPr>
        <w:pStyle w:val="NormalWeb"/>
        <w:spacing w:before="0" w:beforeAutospacing="0" w:after="0" w:afterAutospacing="0"/>
        <w:ind w:left="1714"/>
        <w:jc w:val="both"/>
        <w:rPr>
          <w:rFonts w:ascii="Trebuchet MS" w:hAnsi="Trebuchet MS" w:cs="Arial"/>
          <w:b/>
          <w:bCs/>
          <w:color w:val="000000"/>
          <w:sz w:val="22"/>
          <w:szCs w:val="22"/>
          <w:lang w:val="ro-RO"/>
        </w:rPr>
      </w:pPr>
      <w:r w:rsidRPr="007C7B7B">
        <w:rPr>
          <w:rFonts w:ascii="Trebuchet MS" w:hAnsi="Trebuchet MS" w:cs="Arial"/>
          <w:bCs/>
          <w:color w:val="000000"/>
          <w:sz w:val="22"/>
          <w:szCs w:val="22"/>
          <w:lang w:val="ro-RO"/>
        </w:rPr>
        <w:t>Prin acumulare sau în intervale scurte de timp se vor înregistra cantități de apă de peste 20...25 l/mp și izolat  40…50 l/mp</w:t>
      </w:r>
      <w:r w:rsidR="00897063" w:rsidRPr="007C7B7B">
        <w:rPr>
          <w:rFonts w:ascii="Trebuchet MS" w:hAnsi="Trebuchet MS" w:cs="Arial"/>
          <w:bCs/>
          <w:color w:val="000000"/>
          <w:sz w:val="22"/>
          <w:szCs w:val="22"/>
          <w:lang w:val="ro-RO"/>
        </w:rPr>
        <w:t>;</w:t>
      </w:r>
    </w:p>
    <w:p w:rsidR="00897063" w:rsidRPr="007C7B7B" w:rsidRDefault="00897063" w:rsidP="00897063">
      <w:pPr>
        <w:pStyle w:val="NormalWeb"/>
        <w:spacing w:before="0" w:beforeAutospacing="0" w:after="0" w:afterAutospacing="0"/>
        <w:ind w:left="1714"/>
        <w:jc w:val="both"/>
        <w:rPr>
          <w:rFonts w:ascii="Trebuchet MS" w:hAnsi="Trebuchet MS"/>
          <w:b/>
          <w:bCs/>
          <w:noProof/>
          <w:sz w:val="16"/>
          <w:szCs w:val="16"/>
          <w:lang w:val="ro-RO"/>
        </w:rPr>
      </w:pPr>
    </w:p>
    <w:p w:rsidR="00F51477" w:rsidRPr="007C7B7B" w:rsidRDefault="00897063" w:rsidP="00F51477">
      <w:pPr>
        <w:pStyle w:val="NormalWeb"/>
        <w:spacing w:after="0"/>
        <w:ind w:left="1620"/>
        <w:rPr>
          <w:rFonts w:ascii="Trebuchet MS" w:hAnsi="Trebuchet MS" w:cs="Arial"/>
          <w:b/>
          <w:bCs/>
          <w:color w:val="000000"/>
          <w:sz w:val="22"/>
          <w:szCs w:val="22"/>
          <w:lang w:val="ro-RO"/>
        </w:rPr>
      </w:pPr>
      <w:r w:rsidRPr="007C7B7B">
        <w:rPr>
          <w:rFonts w:ascii="Trebuchet MS" w:hAnsi="Trebuchet MS"/>
          <w:b/>
          <w:bCs/>
          <w:noProof/>
          <w:sz w:val="22"/>
          <w:szCs w:val="22"/>
          <w:lang w:val="ro-RO"/>
        </w:rPr>
        <w:t>-COD PORTOCALIU-</w:t>
      </w:r>
      <w:r w:rsidRPr="007C7B7B">
        <w:rPr>
          <w:rFonts w:ascii="Trebuchet MS" w:hAnsi="Trebuchet MS" w:cs="Arial"/>
          <w:b/>
          <w:bCs/>
          <w:color w:val="000000"/>
          <w:sz w:val="22"/>
          <w:szCs w:val="22"/>
          <w:lang w:val="ro-RO"/>
        </w:rPr>
        <w:t xml:space="preserve"> ploi abundente </w:t>
      </w:r>
      <w:r w:rsidRPr="007C7B7B">
        <w:rPr>
          <w:rFonts w:ascii="Trebuchet MS" w:hAnsi="Trebuchet MS"/>
          <w:b/>
          <w:bCs/>
          <w:color w:val="000000" w:themeColor="text1"/>
          <w:sz w:val="22"/>
          <w:szCs w:val="22"/>
          <w:lang w:val="ro-RO"/>
        </w:rPr>
        <w:t>î</w:t>
      </w:r>
      <w:r w:rsidRPr="007C7B7B">
        <w:rPr>
          <w:rFonts w:ascii="Trebuchet MS" w:hAnsi="Trebuchet MS" w:cs="Arial"/>
          <w:b/>
          <w:bCs/>
          <w:color w:val="000000" w:themeColor="text1"/>
          <w:sz w:val="22"/>
          <w:szCs w:val="22"/>
          <w:lang w:val="ro-RO"/>
        </w:rPr>
        <w:t xml:space="preserve">n intervalul </w:t>
      </w:r>
      <w:r w:rsidR="00F51477" w:rsidRPr="007C7B7B">
        <w:rPr>
          <w:rFonts w:ascii="Trebuchet MS" w:hAnsi="Trebuchet MS" w:cs="Arial"/>
          <w:b/>
          <w:bCs/>
          <w:color w:val="000000" w:themeColor="text1"/>
          <w:sz w:val="22"/>
          <w:szCs w:val="22"/>
          <w:lang w:val="ro-RO"/>
        </w:rPr>
        <w:t>30</w:t>
      </w:r>
      <w:r w:rsidRPr="007C7B7B">
        <w:rPr>
          <w:rFonts w:ascii="Trebuchet MS" w:hAnsi="Trebuchet MS"/>
          <w:b/>
          <w:bCs/>
          <w:noProof/>
          <w:sz w:val="22"/>
          <w:szCs w:val="22"/>
          <w:lang w:val="ro-RO"/>
        </w:rPr>
        <w:t>.06.2018, ora 1</w:t>
      </w:r>
      <w:r w:rsidR="00F51477" w:rsidRPr="007C7B7B">
        <w:rPr>
          <w:rFonts w:ascii="Trebuchet MS" w:hAnsi="Trebuchet MS"/>
          <w:b/>
          <w:bCs/>
          <w:noProof/>
          <w:sz w:val="22"/>
          <w:szCs w:val="22"/>
          <w:lang w:val="ro-RO"/>
        </w:rPr>
        <w:t>0</w:t>
      </w:r>
      <w:r w:rsidRPr="007C7B7B">
        <w:rPr>
          <w:rFonts w:ascii="Trebuchet MS" w:hAnsi="Trebuchet MS"/>
          <w:b/>
          <w:bCs/>
          <w:noProof/>
          <w:sz w:val="22"/>
          <w:szCs w:val="22"/>
          <w:lang w:val="ro-RO"/>
        </w:rPr>
        <w:t xml:space="preserve">:00 – 30.06.2018, ora </w:t>
      </w:r>
      <w:r w:rsidR="00F51477" w:rsidRPr="007C7B7B">
        <w:rPr>
          <w:rFonts w:ascii="Trebuchet MS" w:hAnsi="Trebuchet MS"/>
          <w:b/>
          <w:bCs/>
          <w:noProof/>
          <w:sz w:val="22"/>
          <w:szCs w:val="22"/>
          <w:lang w:val="ro-RO"/>
        </w:rPr>
        <w:t>23</w:t>
      </w:r>
      <w:r w:rsidRPr="007C7B7B">
        <w:rPr>
          <w:rFonts w:ascii="Trebuchet MS" w:hAnsi="Trebuchet MS"/>
          <w:b/>
          <w:bCs/>
          <w:noProof/>
          <w:sz w:val="22"/>
          <w:szCs w:val="22"/>
          <w:lang w:val="ro-RO"/>
        </w:rPr>
        <w:t>:00</w:t>
      </w:r>
      <w:r w:rsidRPr="007C7B7B">
        <w:rPr>
          <w:rFonts w:ascii="Trebuchet MS" w:hAnsi="Trebuchet MS"/>
          <w:bCs/>
          <w:noProof/>
          <w:sz w:val="22"/>
          <w:szCs w:val="22"/>
          <w:lang w:val="ro-RO"/>
        </w:rPr>
        <w:t>-</w:t>
      </w:r>
      <w:r w:rsidRPr="007C7B7B">
        <w:rPr>
          <w:rFonts w:ascii="Trebuchet MS" w:hAnsi="Trebuchet MS" w:cs="Arial"/>
          <w:b/>
          <w:bCs/>
          <w:color w:val="000000"/>
          <w:sz w:val="22"/>
          <w:szCs w:val="22"/>
          <w:lang w:val="ro-RO"/>
        </w:rPr>
        <w:t xml:space="preserve"> </w:t>
      </w:r>
      <w:r w:rsidR="00F51477" w:rsidRPr="007C7B7B">
        <w:rPr>
          <w:rFonts w:ascii="Trebuchet MS" w:hAnsi="Trebuchet MS" w:cs="Arial"/>
          <w:b/>
          <w:bCs/>
          <w:color w:val="000000"/>
          <w:sz w:val="22"/>
          <w:szCs w:val="22"/>
          <w:lang w:val="ro-RO"/>
        </w:rPr>
        <w:t xml:space="preserve">Local în Moldova, precum și în zona Carpaților Orientali și Meridionali temporar va ploua abundent și se vor acumula cantități de apă de 50 l/mp și izolat 60…70 l/mp.   </w:t>
      </w:r>
    </w:p>
    <w:p w:rsidR="00897063" w:rsidRPr="007C7B7B" w:rsidRDefault="00F51477" w:rsidP="00F51477">
      <w:pPr>
        <w:pStyle w:val="NormalWeb"/>
        <w:spacing w:before="0" w:beforeAutospacing="0" w:after="0" w:afterAutospacing="0"/>
        <w:ind w:left="1714"/>
        <w:jc w:val="both"/>
        <w:rPr>
          <w:rFonts w:ascii="Trebuchet MS" w:hAnsi="Trebuchet MS" w:cs="Arial"/>
          <w:b/>
          <w:bCs/>
          <w:color w:val="000000"/>
          <w:sz w:val="22"/>
          <w:szCs w:val="22"/>
          <w:lang w:val="ro-RO"/>
        </w:rPr>
      </w:pPr>
      <w:r w:rsidRPr="007C7B7B">
        <w:rPr>
          <w:rFonts w:ascii="Trebuchet MS" w:hAnsi="Trebuchet MS" w:cs="Arial"/>
          <w:b/>
          <w:bCs/>
          <w:color w:val="000000"/>
          <w:sz w:val="22"/>
          <w:szCs w:val="22"/>
          <w:lang w:val="ro-RO"/>
        </w:rPr>
        <w:t>Notă: Manifestări ale instabilității atmosferice vor fi și în celelalte regiuni, dar pe arii mai restrânse și pentru intervale mai scurte de timp</w:t>
      </w:r>
      <w:r w:rsidR="00897063" w:rsidRPr="007C7B7B">
        <w:rPr>
          <w:rFonts w:ascii="Trebuchet MS" w:hAnsi="Trebuchet MS" w:cs="Arial"/>
          <w:bCs/>
          <w:color w:val="000000"/>
          <w:sz w:val="22"/>
          <w:szCs w:val="22"/>
          <w:lang w:val="ro-RO"/>
        </w:rPr>
        <w:t>.</w:t>
      </w:r>
      <w:r w:rsidR="00897063" w:rsidRPr="007C7B7B">
        <w:rPr>
          <w:rFonts w:ascii="Trebuchet MS" w:hAnsi="Trebuchet MS" w:cs="Arial"/>
          <w:b/>
          <w:bCs/>
          <w:color w:val="000000"/>
          <w:sz w:val="22"/>
          <w:szCs w:val="22"/>
          <w:lang w:val="ro-RO"/>
        </w:rPr>
        <w:t xml:space="preserve"> </w:t>
      </w:r>
    </w:p>
    <w:p w:rsidR="00897063" w:rsidRPr="007C7B7B" w:rsidRDefault="00897063" w:rsidP="00897063">
      <w:pPr>
        <w:pStyle w:val="NormalWeb"/>
        <w:spacing w:before="0" w:beforeAutospacing="0" w:after="0" w:afterAutospacing="0"/>
        <w:ind w:left="1714"/>
        <w:jc w:val="both"/>
        <w:rPr>
          <w:rFonts w:ascii="Trebuchet MS" w:hAnsi="Trebuchet MS"/>
          <w:b/>
          <w:bCs/>
          <w:noProof/>
          <w:sz w:val="22"/>
          <w:szCs w:val="22"/>
          <w:lang w:val="ro-RO"/>
        </w:rPr>
      </w:pPr>
    </w:p>
    <w:p w:rsidR="00F51477" w:rsidRPr="007C7B7B" w:rsidRDefault="00EC27AE" w:rsidP="00EC27AE">
      <w:pPr>
        <w:spacing w:after="0" w:line="240" w:lineRule="auto"/>
        <w:ind w:left="1714"/>
        <w:rPr>
          <w:rFonts w:cs="Arial"/>
          <w:i/>
          <w:color w:val="000000" w:themeColor="text1"/>
        </w:rPr>
      </w:pPr>
      <w:r w:rsidRPr="007C7B7B">
        <w:rPr>
          <w:color w:val="000000" w:themeColor="text1"/>
        </w:rPr>
        <w:t>Aceast</w:t>
      </w:r>
      <w:r w:rsidRPr="007C7B7B">
        <w:rPr>
          <w:rFonts w:cs="Arial"/>
          <w:color w:val="000000" w:themeColor="text1"/>
        </w:rPr>
        <w:t>ă</w:t>
      </w:r>
      <w:r w:rsidRPr="007C7B7B">
        <w:rPr>
          <w:color w:val="000000" w:themeColor="text1"/>
        </w:rPr>
        <w:t xml:space="preserve"> </w:t>
      </w:r>
      <w:r w:rsidR="00F51477" w:rsidRPr="007C7B7B">
        <w:rPr>
          <w:color w:val="000000" w:themeColor="text1"/>
        </w:rPr>
        <w:t xml:space="preserve">actualizare de </w:t>
      </w:r>
      <w:r w:rsidR="00897063" w:rsidRPr="007C7B7B">
        <w:rPr>
          <w:color w:val="000000" w:themeColor="text1"/>
          <w:lang w:val="it-IT"/>
        </w:rPr>
        <w:t>avertiz</w:t>
      </w:r>
      <w:r w:rsidRPr="007C7B7B">
        <w:rPr>
          <w:color w:val="000000" w:themeColor="text1"/>
          <w:lang w:val="it-IT"/>
        </w:rPr>
        <w:t>are</w:t>
      </w:r>
      <w:r w:rsidRPr="007C7B7B">
        <w:rPr>
          <w:rFonts w:cs="Arial"/>
          <w:color w:val="000000" w:themeColor="text1"/>
        </w:rPr>
        <w:t xml:space="preserve"> meteorologică</w:t>
      </w:r>
      <w:r w:rsidRPr="007C7B7B">
        <w:rPr>
          <w:rFonts w:cs="Arial"/>
          <w:b/>
          <w:color w:val="000000" w:themeColor="text1"/>
        </w:rPr>
        <w:t xml:space="preserve"> </w:t>
      </w:r>
      <w:r w:rsidRPr="007C7B7B">
        <w:rPr>
          <w:color w:val="000000" w:themeColor="text1"/>
        </w:rPr>
        <w:t>a fost transmis</w:t>
      </w:r>
      <w:r w:rsidRPr="007C7B7B">
        <w:rPr>
          <w:rFonts w:cs="Arial"/>
          <w:color w:val="000000" w:themeColor="text1"/>
        </w:rPr>
        <w:t>ă</w:t>
      </w:r>
      <w:r w:rsidRPr="007C7B7B">
        <w:rPr>
          <w:color w:val="000000" w:themeColor="text1"/>
        </w:rPr>
        <w:t xml:space="preserve"> de Centrul Operativ pentru Situaţii de Urgenţă al Ministerului Apelor şi Pădurilor către</w:t>
      </w:r>
      <w:r w:rsidRPr="007C7B7B">
        <w:rPr>
          <w:i/>
          <w:color w:val="000000" w:themeColor="text1"/>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w:t>
      </w:r>
      <w:r w:rsidRPr="007C7B7B">
        <w:rPr>
          <w:i/>
          <w:color w:val="000000" w:themeColor="text1"/>
        </w:rPr>
        <w:lastRenderedPageBreak/>
        <w:t>Îmbunătăţiri Funciare, precum și c</w:t>
      </w:r>
      <w:r w:rsidRPr="007C7B7B">
        <w:rPr>
          <w:i/>
          <w:color w:val="000000" w:themeColor="text1"/>
          <w:lang w:val="ro-RO"/>
        </w:rPr>
        <w:t>ă</w:t>
      </w:r>
      <w:r w:rsidRPr="007C7B7B">
        <w:rPr>
          <w:i/>
          <w:color w:val="000000" w:themeColor="text1"/>
        </w:rPr>
        <w:t>tre Comitetele Judeţene pentru Situaţii de Urgenţă</w:t>
      </w:r>
      <w:r w:rsidRPr="007C7B7B">
        <w:rPr>
          <w:rFonts w:cs="Arial"/>
          <w:i/>
          <w:color w:val="000000" w:themeColor="text1"/>
        </w:rPr>
        <w:t xml:space="preserve"> vizate: </w:t>
      </w:r>
    </w:p>
    <w:p w:rsidR="00EC27AE" w:rsidRPr="007C7B7B" w:rsidRDefault="00F51477" w:rsidP="00EC27AE">
      <w:pPr>
        <w:spacing w:after="0" w:line="240" w:lineRule="auto"/>
        <w:ind w:left="1714"/>
        <w:rPr>
          <w:b/>
          <w:bCs/>
          <w:i/>
          <w:color w:val="000000" w:themeColor="text1"/>
          <w:sz w:val="28"/>
          <w:szCs w:val="28"/>
          <w:lang w:val="ro-RO"/>
        </w:rPr>
      </w:pPr>
      <w:r w:rsidRPr="007C7B7B">
        <w:rPr>
          <w:color w:val="000000" w:themeColor="text1"/>
        </w:rPr>
        <w:t xml:space="preserve">- </w:t>
      </w:r>
      <w:r w:rsidRPr="007C7B7B">
        <w:rPr>
          <w:bCs/>
          <w:i/>
          <w:color w:val="000000" w:themeColor="text1"/>
          <w:lang w:val="es-PE"/>
        </w:rPr>
        <w:t>Alba, Argeş, Bistriţa-Năsăud, Braşov, Brăila, Buzău, Caraş-Severin,  Dâmboviţa, Galaţi, Gorj, Harghita, Hunedoara, Maramureş, Mureş, Prahova, Sibiu, Vaslui, Vâlcea şi Vrancea (19 prefecturi)- COD GALBEN</w:t>
      </w:r>
      <w:r w:rsidR="00897063" w:rsidRPr="007C7B7B">
        <w:rPr>
          <w:b/>
          <w:bCs/>
          <w:i/>
          <w:color w:val="000000" w:themeColor="text1"/>
          <w:sz w:val="28"/>
          <w:szCs w:val="28"/>
          <w:lang w:val="ro-RO"/>
        </w:rPr>
        <w:t xml:space="preserve"> </w:t>
      </w:r>
    </w:p>
    <w:p w:rsidR="00F51477" w:rsidRPr="007C7B7B" w:rsidRDefault="00F51477" w:rsidP="00EC27AE">
      <w:pPr>
        <w:spacing w:after="0" w:line="240" w:lineRule="auto"/>
        <w:ind w:left="1714"/>
        <w:rPr>
          <w:rFonts w:cs="Arial"/>
          <w:i/>
          <w:color w:val="000000" w:themeColor="text1"/>
        </w:rPr>
      </w:pPr>
      <w:r w:rsidRPr="007C7B7B">
        <w:rPr>
          <w:rFonts w:cs="Arial"/>
          <w:i/>
          <w:color w:val="000000" w:themeColor="text1"/>
        </w:rPr>
        <w:t>- Bacău, Botoşani, Braşov, Covasna, Harghita, Iaşi, Neamţ, Sibiu şi Suceava (9 prefecturi)-COD PORTOCALIU</w:t>
      </w:r>
      <w:r w:rsidR="00132D36" w:rsidRPr="007C7B7B">
        <w:rPr>
          <w:rFonts w:cs="Arial"/>
          <w:i/>
          <w:color w:val="000000" w:themeColor="text1"/>
        </w:rPr>
        <w:t>.</w:t>
      </w:r>
    </w:p>
    <w:p w:rsidR="008E7D70" w:rsidRPr="007C7B7B" w:rsidRDefault="008E7D70" w:rsidP="00F50254">
      <w:pPr>
        <w:spacing w:after="0" w:line="240" w:lineRule="auto"/>
        <w:ind w:left="0"/>
        <w:rPr>
          <w:b/>
          <w:bCs/>
          <w:lang w:val="ro-RO"/>
        </w:rPr>
      </w:pPr>
    </w:p>
    <w:p w:rsidR="00B003A4" w:rsidRPr="007C7B7B" w:rsidRDefault="003A7781" w:rsidP="00B003A4">
      <w:pPr>
        <w:spacing w:before="100" w:beforeAutospacing="1" w:after="100" w:afterAutospacing="1"/>
        <w:rPr>
          <w:lang w:val="ro-RO"/>
        </w:rPr>
      </w:pPr>
      <w:r w:rsidRPr="007C7B7B">
        <w:rPr>
          <w:b/>
          <w:bCs/>
          <w:lang w:val="ro-RO"/>
        </w:rPr>
        <w:t>În ţară</w:t>
      </w:r>
      <w:r w:rsidR="00B003A4" w:rsidRPr="007C7B7B">
        <w:rPr>
          <w:b/>
          <w:bCs/>
          <w:lang w:val="ro-RO"/>
        </w:rPr>
        <w:t>,</w:t>
      </w:r>
      <w:r w:rsidR="00C02271" w:rsidRPr="007C7B7B">
        <w:rPr>
          <w:rFonts w:cs="Arial"/>
          <w:color w:val="000000"/>
          <w:lang w:val="ro-RO"/>
        </w:rPr>
        <w:t xml:space="preserve"> </w:t>
      </w:r>
      <w:r w:rsidR="00B003A4" w:rsidRPr="007C7B7B">
        <w:rPr>
          <w:rFonts w:cs="Arial"/>
          <w:color w:val="000000"/>
          <w:lang w:val="ro-RO"/>
        </w:rPr>
        <w:t xml:space="preserve">în jumătatea de est a </w:t>
      </w:r>
      <w:r w:rsidR="00497232">
        <w:rPr>
          <w:rFonts w:cs="Arial"/>
          <w:color w:val="000000"/>
          <w:lang w:val="ro-RO"/>
        </w:rPr>
        <w:t>ț</w:t>
      </w:r>
      <w:r w:rsidR="00B003A4" w:rsidRPr="007C7B7B">
        <w:rPr>
          <w:rFonts w:cs="Arial"/>
          <w:color w:val="000000"/>
          <w:lang w:val="ro-RO"/>
        </w:rPr>
        <w:t xml:space="preserve">ării vremea a fost instabilă, cu </w:t>
      </w:r>
      <w:r w:rsidR="00497232">
        <w:rPr>
          <w:rFonts w:cs="Arial"/>
          <w:color w:val="000000"/>
          <w:lang w:val="ro-RO"/>
        </w:rPr>
        <w:t>î</w:t>
      </w:r>
      <w:r w:rsidR="00B003A4" w:rsidRPr="007C7B7B">
        <w:rPr>
          <w:rFonts w:cs="Arial"/>
          <w:color w:val="000000"/>
          <w:lang w:val="ro-RO"/>
        </w:rPr>
        <w:t xml:space="preserve">nnorări temporar accentuate, averse, </w:t>
      </w:r>
      <w:r w:rsidR="00497232">
        <w:rPr>
          <w:rFonts w:cs="Arial"/>
          <w:color w:val="000000"/>
          <w:lang w:val="ro-RO"/>
        </w:rPr>
        <w:t>î</w:t>
      </w:r>
      <w:r w:rsidR="00B003A4" w:rsidRPr="007C7B7B">
        <w:rPr>
          <w:rFonts w:cs="Arial"/>
          <w:color w:val="000000"/>
          <w:lang w:val="ro-RO"/>
        </w:rPr>
        <w:t>nso</w:t>
      </w:r>
      <w:r w:rsidR="00497232">
        <w:rPr>
          <w:rFonts w:cs="Arial"/>
          <w:color w:val="000000"/>
          <w:lang w:val="ro-RO"/>
        </w:rPr>
        <w:t>ț</w:t>
      </w:r>
      <w:r w:rsidR="00B003A4" w:rsidRPr="007C7B7B">
        <w:rPr>
          <w:rFonts w:cs="Arial"/>
          <w:color w:val="000000"/>
          <w:lang w:val="ro-RO"/>
        </w:rPr>
        <w:t xml:space="preserve">ite </w:t>
      </w:r>
      <w:r w:rsidR="00497232">
        <w:rPr>
          <w:rFonts w:cs="Arial"/>
          <w:color w:val="000000"/>
          <w:lang w:val="ro-RO"/>
        </w:rPr>
        <w:t>ș</w:t>
      </w:r>
      <w:r w:rsidR="00B003A4" w:rsidRPr="007C7B7B">
        <w:rPr>
          <w:rFonts w:cs="Arial"/>
          <w:color w:val="000000"/>
          <w:lang w:val="ro-RO"/>
        </w:rPr>
        <w:t xml:space="preserve">i de descărcări electrice, pe arii extinse ziua </w:t>
      </w:r>
      <w:r w:rsidR="00497232">
        <w:rPr>
          <w:rFonts w:cs="Arial"/>
          <w:color w:val="000000"/>
          <w:lang w:val="ro-RO"/>
        </w:rPr>
        <w:t>ș</w:t>
      </w:r>
      <w:r w:rsidR="00B003A4" w:rsidRPr="007C7B7B">
        <w:rPr>
          <w:rFonts w:cs="Arial"/>
          <w:color w:val="000000"/>
          <w:lang w:val="ro-RO"/>
        </w:rPr>
        <w:t xml:space="preserve">i </w:t>
      </w:r>
      <w:r w:rsidR="00497232">
        <w:rPr>
          <w:rFonts w:cs="Arial"/>
          <w:color w:val="000000"/>
          <w:lang w:val="ro-RO"/>
        </w:rPr>
        <w:t>î</w:t>
      </w:r>
      <w:r w:rsidR="00B003A4" w:rsidRPr="007C7B7B">
        <w:rPr>
          <w:rFonts w:cs="Arial"/>
          <w:color w:val="000000"/>
          <w:lang w:val="ro-RO"/>
        </w:rPr>
        <w:t>n restr</w:t>
      </w:r>
      <w:r w:rsidR="00497232">
        <w:rPr>
          <w:rFonts w:cs="Arial"/>
          <w:color w:val="000000"/>
          <w:lang w:val="ro-RO"/>
        </w:rPr>
        <w:t>â</w:t>
      </w:r>
      <w:r w:rsidR="00B003A4" w:rsidRPr="007C7B7B">
        <w:rPr>
          <w:rFonts w:cs="Arial"/>
          <w:color w:val="000000"/>
          <w:lang w:val="ro-RO"/>
        </w:rPr>
        <w:t xml:space="preserve">ngere treptată noaptea. Aversele au mai avut </w:t>
      </w:r>
      <w:r w:rsidR="00497232">
        <w:rPr>
          <w:rFonts w:cs="Arial"/>
          <w:color w:val="000000"/>
          <w:lang w:val="ro-RO"/>
        </w:rPr>
        <w:t>ș</w:t>
      </w:r>
      <w:r w:rsidR="00B003A4" w:rsidRPr="007C7B7B">
        <w:rPr>
          <w:rFonts w:cs="Arial"/>
          <w:color w:val="000000"/>
          <w:lang w:val="ro-RO"/>
        </w:rPr>
        <w:t>i caracter toren</w:t>
      </w:r>
      <w:r w:rsidR="00497232">
        <w:rPr>
          <w:rFonts w:cs="Arial"/>
          <w:color w:val="000000"/>
          <w:lang w:val="ro-RO"/>
        </w:rPr>
        <w:t>ț</w:t>
      </w:r>
      <w:r w:rsidR="00B003A4" w:rsidRPr="007C7B7B">
        <w:rPr>
          <w:rFonts w:cs="Arial"/>
          <w:color w:val="000000"/>
          <w:lang w:val="ro-RO"/>
        </w:rPr>
        <w:t xml:space="preserve">ial, astfel </w:t>
      </w:r>
      <w:r w:rsidR="00497232">
        <w:rPr>
          <w:rFonts w:cs="Arial"/>
          <w:color w:val="000000"/>
          <w:lang w:val="ro-RO"/>
        </w:rPr>
        <w:t>î</w:t>
      </w:r>
      <w:r w:rsidR="00B003A4" w:rsidRPr="007C7B7B">
        <w:rPr>
          <w:rFonts w:cs="Arial"/>
          <w:color w:val="000000"/>
          <w:lang w:val="ro-RO"/>
        </w:rPr>
        <w:t>nc</w:t>
      </w:r>
      <w:r w:rsidR="00497232">
        <w:rPr>
          <w:rFonts w:cs="Arial"/>
          <w:color w:val="000000"/>
          <w:lang w:val="ro-RO"/>
        </w:rPr>
        <w:t>â</w:t>
      </w:r>
      <w:r w:rsidR="00B003A4" w:rsidRPr="007C7B7B">
        <w:rPr>
          <w:rFonts w:cs="Arial"/>
          <w:color w:val="000000"/>
          <w:lang w:val="ro-RO"/>
        </w:rPr>
        <w:t>t cantită</w:t>
      </w:r>
      <w:r w:rsidR="00497232">
        <w:rPr>
          <w:rFonts w:cs="Arial"/>
          <w:color w:val="000000"/>
          <w:lang w:val="ro-RO"/>
        </w:rPr>
        <w:t>ț</w:t>
      </w:r>
      <w:r w:rsidR="00B003A4" w:rsidRPr="007C7B7B">
        <w:rPr>
          <w:rFonts w:cs="Arial"/>
          <w:color w:val="000000"/>
          <w:lang w:val="ro-RO"/>
        </w:rPr>
        <w:t xml:space="preserve">ile de apă, prin acumulare sau </w:t>
      </w:r>
      <w:r w:rsidR="00497232">
        <w:rPr>
          <w:rFonts w:cs="Arial"/>
          <w:color w:val="000000"/>
          <w:lang w:val="ro-RO"/>
        </w:rPr>
        <w:t>î</w:t>
      </w:r>
      <w:r w:rsidR="00B003A4" w:rsidRPr="007C7B7B">
        <w:rPr>
          <w:rFonts w:cs="Arial"/>
          <w:color w:val="000000"/>
          <w:lang w:val="ro-RO"/>
        </w:rPr>
        <w:t>n intervale scurte de timp, au depă</w:t>
      </w:r>
      <w:r w:rsidR="00497232">
        <w:rPr>
          <w:rFonts w:cs="Arial"/>
          <w:color w:val="000000"/>
          <w:lang w:val="ro-RO"/>
        </w:rPr>
        <w:t>ș</w:t>
      </w:r>
      <w:r w:rsidR="00B003A4" w:rsidRPr="007C7B7B">
        <w:rPr>
          <w:rFonts w:cs="Arial"/>
          <w:color w:val="000000"/>
          <w:lang w:val="ro-RO"/>
        </w:rPr>
        <w:t xml:space="preserve">it local 15...25 l/mp </w:t>
      </w:r>
      <w:r w:rsidR="00497232">
        <w:rPr>
          <w:rFonts w:cs="Arial"/>
          <w:color w:val="000000"/>
          <w:lang w:val="ro-RO"/>
        </w:rPr>
        <w:t>ș</w:t>
      </w:r>
      <w:r w:rsidR="00B003A4" w:rsidRPr="007C7B7B">
        <w:rPr>
          <w:rFonts w:cs="Arial"/>
          <w:color w:val="000000"/>
          <w:lang w:val="ro-RO"/>
        </w:rPr>
        <w:t xml:space="preserve">i punctiform, mai ales </w:t>
      </w:r>
      <w:r w:rsidR="00497232">
        <w:rPr>
          <w:rFonts w:cs="Arial"/>
          <w:color w:val="000000"/>
          <w:lang w:val="ro-RO"/>
        </w:rPr>
        <w:t>î</w:t>
      </w:r>
      <w:r w:rsidR="00B003A4" w:rsidRPr="007C7B7B">
        <w:rPr>
          <w:rFonts w:cs="Arial"/>
          <w:color w:val="000000"/>
          <w:lang w:val="ro-RO"/>
        </w:rPr>
        <w:t xml:space="preserve">n Transilvania </w:t>
      </w:r>
      <w:r w:rsidR="00497232">
        <w:rPr>
          <w:rFonts w:cs="Arial"/>
          <w:color w:val="000000"/>
          <w:lang w:val="ro-RO"/>
        </w:rPr>
        <w:t>ș</w:t>
      </w:r>
      <w:r w:rsidR="00B003A4" w:rsidRPr="007C7B7B">
        <w:rPr>
          <w:rFonts w:cs="Arial"/>
          <w:color w:val="000000"/>
          <w:lang w:val="ro-RO"/>
        </w:rPr>
        <w:t>i zona Carpa</w:t>
      </w:r>
      <w:r w:rsidR="00497232">
        <w:rPr>
          <w:rFonts w:cs="Arial"/>
          <w:color w:val="000000"/>
          <w:lang w:val="ro-RO"/>
        </w:rPr>
        <w:t>ț</w:t>
      </w:r>
      <w:r w:rsidR="00B003A4" w:rsidRPr="007C7B7B">
        <w:rPr>
          <w:rFonts w:cs="Arial"/>
          <w:color w:val="000000"/>
          <w:lang w:val="ro-RO"/>
        </w:rPr>
        <w:t xml:space="preserve">ilor Meridionali, 40...50 l/mp. </w:t>
      </w:r>
      <w:r w:rsidR="00497232">
        <w:rPr>
          <w:rFonts w:cs="Arial"/>
          <w:color w:val="000000"/>
          <w:lang w:val="ro-RO"/>
        </w:rPr>
        <w:t>Î</w:t>
      </w:r>
      <w:r w:rsidR="00B003A4" w:rsidRPr="007C7B7B">
        <w:rPr>
          <w:rFonts w:cs="Arial"/>
          <w:color w:val="000000"/>
          <w:lang w:val="ro-RO"/>
        </w:rPr>
        <w:t xml:space="preserve">n restul teritoriului, cerul a fost variabil, iar ploi slabe s-au semnalat local </w:t>
      </w:r>
      <w:r w:rsidR="00497232">
        <w:rPr>
          <w:rFonts w:cs="Arial"/>
          <w:color w:val="000000"/>
          <w:lang w:val="ro-RO"/>
        </w:rPr>
        <w:t>î</w:t>
      </w:r>
      <w:r w:rsidR="00B003A4" w:rsidRPr="007C7B7B">
        <w:rPr>
          <w:rFonts w:cs="Arial"/>
          <w:color w:val="000000"/>
          <w:lang w:val="ro-RO"/>
        </w:rPr>
        <w:t xml:space="preserve">n Banat, vestul Transilvaniei </w:t>
      </w:r>
      <w:r w:rsidR="00497232">
        <w:rPr>
          <w:rFonts w:cs="Arial"/>
          <w:color w:val="000000"/>
          <w:lang w:val="ro-RO"/>
        </w:rPr>
        <w:t>ș</w:t>
      </w:r>
      <w:r w:rsidR="00B003A4" w:rsidRPr="007C7B7B">
        <w:rPr>
          <w:rFonts w:cs="Arial"/>
          <w:color w:val="000000"/>
          <w:lang w:val="ro-RO"/>
        </w:rPr>
        <w:t xml:space="preserve">i izolat </w:t>
      </w:r>
      <w:r w:rsidR="00497232">
        <w:rPr>
          <w:rFonts w:cs="Arial"/>
          <w:color w:val="000000"/>
          <w:lang w:val="ro-RO"/>
        </w:rPr>
        <w:t>î</w:t>
      </w:r>
      <w:r w:rsidR="00B003A4" w:rsidRPr="007C7B7B">
        <w:rPr>
          <w:rFonts w:cs="Arial"/>
          <w:color w:val="000000"/>
          <w:lang w:val="ro-RO"/>
        </w:rPr>
        <w:t>n Cri</w:t>
      </w:r>
      <w:r w:rsidR="00497232">
        <w:rPr>
          <w:rFonts w:cs="Arial"/>
          <w:color w:val="000000"/>
          <w:lang w:val="ro-RO"/>
        </w:rPr>
        <w:t>ș</w:t>
      </w:r>
      <w:r w:rsidR="00B003A4" w:rsidRPr="007C7B7B">
        <w:rPr>
          <w:rFonts w:cs="Arial"/>
          <w:color w:val="000000"/>
          <w:lang w:val="ro-RO"/>
        </w:rPr>
        <w:t xml:space="preserve">ana </w:t>
      </w:r>
      <w:r w:rsidR="00497232">
        <w:rPr>
          <w:rFonts w:cs="Arial"/>
          <w:color w:val="000000"/>
          <w:lang w:val="ro-RO"/>
        </w:rPr>
        <w:t>ș</w:t>
      </w:r>
      <w:r w:rsidR="00B003A4" w:rsidRPr="007C7B7B">
        <w:rPr>
          <w:rFonts w:cs="Arial"/>
          <w:color w:val="000000"/>
          <w:lang w:val="ro-RO"/>
        </w:rPr>
        <w:t>i Oltenia. V</w:t>
      </w:r>
      <w:r w:rsidR="00497232">
        <w:rPr>
          <w:rFonts w:cs="Arial"/>
          <w:color w:val="000000"/>
          <w:lang w:val="ro-RO"/>
        </w:rPr>
        <w:t>â</w:t>
      </w:r>
      <w:r w:rsidR="00B003A4" w:rsidRPr="007C7B7B">
        <w:rPr>
          <w:rFonts w:cs="Arial"/>
          <w:color w:val="000000"/>
          <w:lang w:val="ro-RO"/>
        </w:rPr>
        <w:t xml:space="preserve">ntul a prezentat intensificări temporare </w:t>
      </w:r>
      <w:r w:rsidR="00497232">
        <w:rPr>
          <w:rFonts w:cs="Arial"/>
          <w:color w:val="000000"/>
          <w:lang w:val="ro-RO"/>
        </w:rPr>
        <w:t>î</w:t>
      </w:r>
      <w:r w:rsidR="00B003A4" w:rsidRPr="007C7B7B">
        <w:rPr>
          <w:rFonts w:cs="Arial"/>
          <w:color w:val="000000"/>
          <w:lang w:val="ro-RO"/>
        </w:rPr>
        <w:t xml:space="preserve">n centru, est </w:t>
      </w:r>
      <w:r w:rsidR="00497232">
        <w:rPr>
          <w:rFonts w:cs="Arial"/>
          <w:color w:val="000000"/>
          <w:lang w:val="ro-RO"/>
        </w:rPr>
        <w:t>ș</w:t>
      </w:r>
      <w:r w:rsidR="00B003A4" w:rsidRPr="007C7B7B">
        <w:rPr>
          <w:rFonts w:cs="Arial"/>
          <w:color w:val="000000"/>
          <w:lang w:val="ro-RO"/>
        </w:rPr>
        <w:t xml:space="preserve">i pe crestele montane, dar de scurtă durată </w:t>
      </w:r>
      <w:r w:rsidR="00497232">
        <w:rPr>
          <w:rFonts w:cs="Arial"/>
          <w:color w:val="000000"/>
          <w:lang w:val="ro-RO"/>
        </w:rPr>
        <w:t>ș</w:t>
      </w:r>
      <w:r w:rsidR="00B003A4" w:rsidRPr="007C7B7B">
        <w:rPr>
          <w:rFonts w:cs="Arial"/>
          <w:color w:val="000000"/>
          <w:lang w:val="ro-RO"/>
        </w:rPr>
        <w:t xml:space="preserve">i </w:t>
      </w:r>
      <w:r w:rsidR="00497232">
        <w:rPr>
          <w:rFonts w:cs="Arial"/>
          <w:color w:val="000000"/>
          <w:lang w:val="ro-RO"/>
        </w:rPr>
        <w:t>î</w:t>
      </w:r>
      <w:r w:rsidR="00B003A4" w:rsidRPr="007C7B7B">
        <w:rPr>
          <w:rFonts w:cs="Arial"/>
          <w:color w:val="000000"/>
          <w:lang w:val="ro-RO"/>
        </w:rPr>
        <w:t>n timpul ploilor, care pe raza jude</w:t>
      </w:r>
      <w:r w:rsidR="00497232">
        <w:rPr>
          <w:rFonts w:cs="Arial"/>
          <w:color w:val="000000"/>
          <w:lang w:val="ro-RO"/>
        </w:rPr>
        <w:t>ț</w:t>
      </w:r>
      <w:r w:rsidR="00B003A4" w:rsidRPr="007C7B7B">
        <w:rPr>
          <w:rFonts w:cs="Arial"/>
          <w:color w:val="000000"/>
          <w:lang w:val="ro-RO"/>
        </w:rPr>
        <w:t>ului Teleorman au luat aspect de vijelie. Temperaturile maxime, u</w:t>
      </w:r>
      <w:r w:rsidR="00497232">
        <w:rPr>
          <w:rFonts w:cs="Arial"/>
          <w:color w:val="000000"/>
          <w:lang w:val="ro-RO"/>
        </w:rPr>
        <w:t>ș</w:t>
      </w:r>
      <w:r w:rsidR="00B003A4" w:rsidRPr="007C7B7B">
        <w:rPr>
          <w:rFonts w:cs="Arial"/>
          <w:color w:val="000000"/>
          <w:lang w:val="ro-RO"/>
        </w:rPr>
        <w:t>or mai scăzute fa</w:t>
      </w:r>
      <w:r w:rsidR="00497232">
        <w:rPr>
          <w:rFonts w:cs="Arial"/>
          <w:color w:val="000000"/>
          <w:lang w:val="ro-RO"/>
        </w:rPr>
        <w:t>ț</w:t>
      </w:r>
      <w:r w:rsidR="00B003A4" w:rsidRPr="007C7B7B">
        <w:rPr>
          <w:rFonts w:cs="Arial"/>
          <w:color w:val="000000"/>
          <w:lang w:val="ro-RO"/>
        </w:rPr>
        <w:t xml:space="preserve">ă de cele normale ale perioadei </w:t>
      </w:r>
      <w:r w:rsidR="00497232">
        <w:rPr>
          <w:rFonts w:cs="Arial"/>
          <w:color w:val="000000"/>
          <w:lang w:val="ro-RO"/>
        </w:rPr>
        <w:t>î</w:t>
      </w:r>
      <w:r w:rsidR="00B003A4" w:rsidRPr="007C7B7B">
        <w:rPr>
          <w:rFonts w:cs="Arial"/>
          <w:color w:val="000000"/>
          <w:lang w:val="ro-RO"/>
        </w:rPr>
        <w:t xml:space="preserve">n majoritatea zonelor, s-au </w:t>
      </w:r>
      <w:r w:rsidR="00497232">
        <w:rPr>
          <w:rFonts w:cs="Arial"/>
          <w:color w:val="000000"/>
          <w:lang w:val="ro-RO"/>
        </w:rPr>
        <w:t>î</w:t>
      </w:r>
      <w:r w:rsidR="00B003A4" w:rsidRPr="007C7B7B">
        <w:rPr>
          <w:rFonts w:cs="Arial"/>
          <w:color w:val="000000"/>
          <w:lang w:val="ro-RO"/>
        </w:rPr>
        <w:t xml:space="preserve">ncadrat </w:t>
      </w:r>
      <w:r w:rsidR="00497232">
        <w:rPr>
          <w:rFonts w:cs="Arial"/>
          <w:color w:val="000000"/>
          <w:lang w:val="ro-RO"/>
        </w:rPr>
        <w:t>î</w:t>
      </w:r>
      <w:r w:rsidR="00B003A4" w:rsidRPr="007C7B7B">
        <w:rPr>
          <w:rFonts w:cs="Arial"/>
          <w:color w:val="000000"/>
          <w:lang w:val="ro-RO"/>
        </w:rPr>
        <w:t>ntre 17 grade la Rădău</w:t>
      </w:r>
      <w:r w:rsidR="00497232">
        <w:rPr>
          <w:rFonts w:cs="Arial"/>
          <w:color w:val="000000"/>
          <w:lang w:val="ro-RO"/>
        </w:rPr>
        <w:t>ț</w:t>
      </w:r>
      <w:r w:rsidR="00B003A4" w:rsidRPr="007C7B7B">
        <w:rPr>
          <w:rFonts w:cs="Arial"/>
          <w:color w:val="000000"/>
          <w:lang w:val="ro-RO"/>
        </w:rPr>
        <w:t xml:space="preserve">i </w:t>
      </w:r>
      <w:r w:rsidR="00497232">
        <w:rPr>
          <w:rFonts w:cs="Arial"/>
          <w:color w:val="000000"/>
          <w:lang w:val="ro-RO"/>
        </w:rPr>
        <w:t>ș</w:t>
      </w:r>
      <w:r w:rsidR="00B003A4" w:rsidRPr="007C7B7B">
        <w:rPr>
          <w:rFonts w:cs="Arial"/>
          <w:color w:val="000000"/>
          <w:lang w:val="ro-RO"/>
        </w:rPr>
        <w:t xml:space="preserve">i Cotnari </w:t>
      </w:r>
      <w:r w:rsidR="00497232">
        <w:rPr>
          <w:rFonts w:cs="Arial"/>
          <w:color w:val="000000"/>
          <w:lang w:val="ro-RO"/>
        </w:rPr>
        <w:t>ș</w:t>
      </w:r>
      <w:r w:rsidR="00B003A4" w:rsidRPr="007C7B7B">
        <w:rPr>
          <w:rFonts w:cs="Arial"/>
          <w:color w:val="000000"/>
          <w:lang w:val="ro-RO"/>
        </w:rPr>
        <w:t>i 30 de grade la Turnu Măgurele, T</w:t>
      </w:r>
      <w:r w:rsidR="00497232">
        <w:rPr>
          <w:rFonts w:cs="Arial"/>
          <w:color w:val="000000"/>
          <w:lang w:val="ro-RO"/>
        </w:rPr>
        <w:t>â</w:t>
      </w:r>
      <w:r w:rsidR="00B003A4" w:rsidRPr="007C7B7B">
        <w:rPr>
          <w:rFonts w:cs="Arial"/>
          <w:color w:val="000000"/>
          <w:lang w:val="ro-RO"/>
        </w:rPr>
        <w:t xml:space="preserve">rgu Jiu, Caracal, Drobeta Turnu Severin, Craiova, Zimnicea </w:t>
      </w:r>
      <w:r w:rsidR="00497232">
        <w:rPr>
          <w:rFonts w:cs="Arial"/>
          <w:color w:val="000000"/>
          <w:lang w:val="ro-RO"/>
        </w:rPr>
        <w:t>ș</w:t>
      </w:r>
      <w:r w:rsidR="00B003A4" w:rsidRPr="007C7B7B">
        <w:rPr>
          <w:rFonts w:cs="Arial"/>
          <w:color w:val="000000"/>
          <w:lang w:val="ro-RO"/>
        </w:rPr>
        <w:t>i Bechet. Valorile termice la ora 06</w:t>
      </w:r>
      <w:r w:rsidR="00497232">
        <w:rPr>
          <w:rFonts w:cs="Arial"/>
          <w:color w:val="000000"/>
          <w:lang w:val="ro-RO"/>
        </w:rPr>
        <w:t>.00</w:t>
      </w:r>
      <w:r w:rsidR="00B003A4" w:rsidRPr="007C7B7B">
        <w:rPr>
          <w:rFonts w:cs="Arial"/>
          <w:color w:val="000000"/>
          <w:lang w:val="ro-RO"/>
        </w:rPr>
        <w:t xml:space="preserve"> erau cuprinse </w:t>
      </w:r>
      <w:r w:rsidR="00497232">
        <w:rPr>
          <w:rFonts w:cs="Arial"/>
          <w:color w:val="000000"/>
          <w:lang w:val="ro-RO"/>
        </w:rPr>
        <w:t>î</w:t>
      </w:r>
      <w:r w:rsidR="00B003A4" w:rsidRPr="007C7B7B">
        <w:rPr>
          <w:rFonts w:cs="Arial"/>
          <w:color w:val="000000"/>
          <w:lang w:val="ro-RO"/>
        </w:rPr>
        <w:t>ntre 7 grade la C</w:t>
      </w:r>
      <w:r w:rsidR="00497232">
        <w:rPr>
          <w:rFonts w:cs="Arial"/>
          <w:color w:val="000000"/>
          <w:lang w:val="ro-RO"/>
        </w:rPr>
        <w:t>â</w:t>
      </w:r>
      <w:r w:rsidR="00B003A4" w:rsidRPr="007C7B7B">
        <w:rPr>
          <w:rFonts w:cs="Arial"/>
          <w:color w:val="000000"/>
          <w:lang w:val="ro-RO"/>
        </w:rPr>
        <w:t xml:space="preserve">mpeni </w:t>
      </w:r>
      <w:r w:rsidR="00497232">
        <w:rPr>
          <w:rFonts w:cs="Arial"/>
          <w:color w:val="000000"/>
          <w:lang w:val="ro-RO"/>
        </w:rPr>
        <w:t>ș</w:t>
      </w:r>
      <w:r w:rsidR="00B003A4" w:rsidRPr="007C7B7B">
        <w:rPr>
          <w:rFonts w:cs="Arial"/>
          <w:color w:val="000000"/>
          <w:lang w:val="ro-RO"/>
        </w:rPr>
        <w:t xml:space="preserve">i Borod </w:t>
      </w:r>
      <w:r w:rsidR="00497232">
        <w:rPr>
          <w:rFonts w:cs="Arial"/>
          <w:color w:val="000000"/>
          <w:lang w:val="ro-RO"/>
        </w:rPr>
        <w:t>ș</w:t>
      </w:r>
      <w:r w:rsidR="00B003A4" w:rsidRPr="007C7B7B">
        <w:rPr>
          <w:rFonts w:cs="Arial"/>
          <w:color w:val="000000"/>
          <w:lang w:val="ro-RO"/>
        </w:rPr>
        <w:t xml:space="preserve">i 18 grade la Zimnicea </w:t>
      </w:r>
      <w:r w:rsidR="00497232">
        <w:rPr>
          <w:rFonts w:cs="Arial"/>
          <w:color w:val="000000"/>
          <w:lang w:val="ro-RO"/>
        </w:rPr>
        <w:t>ș</w:t>
      </w:r>
      <w:r w:rsidR="00B003A4" w:rsidRPr="007C7B7B">
        <w:rPr>
          <w:rFonts w:cs="Arial"/>
          <w:color w:val="000000"/>
          <w:lang w:val="ro-RO"/>
        </w:rPr>
        <w:t>i Giurgiu.</w:t>
      </w:r>
    </w:p>
    <w:p w:rsidR="003A7781" w:rsidRPr="007C7B7B" w:rsidRDefault="00B003A4" w:rsidP="00B003A4">
      <w:pPr>
        <w:spacing w:after="0" w:line="240" w:lineRule="auto"/>
        <w:ind w:left="1699"/>
        <w:rPr>
          <w:lang w:val="ro-RO"/>
        </w:rPr>
      </w:pPr>
      <w:r w:rsidRPr="007C7B7B">
        <w:rPr>
          <w:rFonts w:cs="Arial"/>
          <w:color w:val="000000"/>
          <w:lang w:val="ro-RO"/>
        </w:rPr>
        <w:t xml:space="preserve">OBSERVAȚII - </w:t>
      </w:r>
      <w:r w:rsidRPr="007C7B7B">
        <w:rPr>
          <w:rFonts w:cs="Arial"/>
          <w:i/>
          <w:color w:val="000000"/>
          <w:lang w:val="ro-RO"/>
        </w:rPr>
        <w:t>De ieri diminea</w:t>
      </w:r>
      <w:r w:rsidR="00497232">
        <w:rPr>
          <w:rFonts w:cs="Arial"/>
          <w:i/>
          <w:color w:val="000000"/>
          <w:lang w:val="ro-RO"/>
        </w:rPr>
        <w:t>ț</w:t>
      </w:r>
      <w:r w:rsidRPr="007C7B7B">
        <w:rPr>
          <w:rFonts w:cs="Arial"/>
          <w:i/>
          <w:color w:val="000000"/>
          <w:lang w:val="ro-RO"/>
        </w:rPr>
        <w:t>ă de la ora 06</w:t>
      </w:r>
      <w:r w:rsidR="00497232">
        <w:rPr>
          <w:rFonts w:cs="Arial"/>
          <w:i/>
          <w:color w:val="000000"/>
          <w:lang w:val="ro-RO"/>
        </w:rPr>
        <w:t>.00</w:t>
      </w:r>
      <w:r w:rsidRPr="007C7B7B">
        <w:rPr>
          <w:rFonts w:cs="Arial"/>
          <w:i/>
          <w:color w:val="000000"/>
          <w:lang w:val="ro-RO"/>
        </w:rPr>
        <w:t xml:space="preserve"> au fost </w:t>
      </w:r>
      <w:r w:rsidR="00497232">
        <w:rPr>
          <w:rFonts w:cs="Arial"/>
          <w:i/>
          <w:color w:val="000000"/>
          <w:lang w:val="ro-RO"/>
        </w:rPr>
        <w:t>î</w:t>
      </w:r>
      <w:r w:rsidRPr="007C7B7B">
        <w:rPr>
          <w:rFonts w:cs="Arial"/>
          <w:i/>
          <w:color w:val="000000"/>
          <w:lang w:val="ro-RO"/>
        </w:rPr>
        <w:t xml:space="preserve">n vigoare </w:t>
      </w:r>
      <w:r w:rsidRPr="007C7B7B">
        <w:rPr>
          <w:rFonts w:cs="Arial"/>
          <w:i/>
          <w:color w:val="000000"/>
          <w:u w:val="single"/>
          <w:lang w:val="ro-RO"/>
        </w:rPr>
        <w:t xml:space="preserve">22 mesaje </w:t>
      </w:r>
      <w:r w:rsidRPr="007C7B7B">
        <w:rPr>
          <w:rFonts w:cs="Arial"/>
          <w:i/>
          <w:color w:val="000000"/>
          <w:lang w:val="ro-RO"/>
        </w:rPr>
        <w:t xml:space="preserve">de fenomene meteorologice periculoase imediate, dintre care </w:t>
      </w:r>
      <w:r w:rsidRPr="007C7B7B">
        <w:rPr>
          <w:rFonts w:cs="Arial"/>
          <w:i/>
          <w:color w:val="000000"/>
          <w:u w:val="single"/>
          <w:lang w:val="ro-RO"/>
        </w:rPr>
        <w:t>19 aten</w:t>
      </w:r>
      <w:r w:rsidR="00497232">
        <w:rPr>
          <w:rFonts w:cs="Arial"/>
          <w:i/>
          <w:color w:val="000000"/>
          <w:u w:val="single"/>
          <w:lang w:val="ro-RO"/>
        </w:rPr>
        <w:t>ț</w:t>
      </w:r>
      <w:r w:rsidRPr="007C7B7B">
        <w:rPr>
          <w:rFonts w:cs="Arial"/>
          <w:i/>
          <w:color w:val="000000"/>
          <w:u w:val="single"/>
          <w:lang w:val="ro-RO"/>
        </w:rPr>
        <w:t>ionări cod galben</w:t>
      </w:r>
      <w:r w:rsidRPr="007C7B7B">
        <w:rPr>
          <w:rFonts w:cs="Arial"/>
          <w:i/>
          <w:color w:val="000000"/>
          <w:lang w:val="ro-RO"/>
        </w:rPr>
        <w:t>, 6 emise de CNPM Bucure</w:t>
      </w:r>
      <w:r w:rsidR="00497232">
        <w:rPr>
          <w:rFonts w:cs="Arial"/>
          <w:i/>
          <w:color w:val="000000"/>
          <w:lang w:val="ro-RO"/>
        </w:rPr>
        <w:t>ș</w:t>
      </w:r>
      <w:r w:rsidRPr="007C7B7B">
        <w:rPr>
          <w:rFonts w:cs="Arial"/>
          <w:i/>
          <w:color w:val="000000"/>
          <w:lang w:val="ro-RO"/>
        </w:rPr>
        <w:t>ti pentru Muntenia, 5 de SRPV Sibiu, 3 de SRPV Constan</w:t>
      </w:r>
      <w:r w:rsidR="00497232">
        <w:rPr>
          <w:rFonts w:cs="Arial"/>
          <w:i/>
          <w:color w:val="000000"/>
          <w:lang w:val="ro-RO"/>
        </w:rPr>
        <w:t>ț</w:t>
      </w:r>
      <w:r w:rsidRPr="007C7B7B">
        <w:rPr>
          <w:rFonts w:cs="Arial"/>
          <w:i/>
          <w:color w:val="000000"/>
          <w:lang w:val="ro-RO"/>
        </w:rPr>
        <w:t xml:space="preserve">a, 2 de SRPV Craiova </w:t>
      </w:r>
      <w:r w:rsidR="00497232">
        <w:rPr>
          <w:rFonts w:cs="Arial"/>
          <w:i/>
          <w:color w:val="000000"/>
          <w:lang w:val="ro-RO"/>
        </w:rPr>
        <w:t>ș</w:t>
      </w:r>
      <w:r w:rsidRPr="007C7B7B">
        <w:rPr>
          <w:rFonts w:cs="Arial"/>
          <w:i/>
          <w:color w:val="000000"/>
          <w:lang w:val="ro-RO"/>
        </w:rPr>
        <w:t xml:space="preserve">i SRPV Cluj </w:t>
      </w:r>
      <w:r w:rsidR="00497232">
        <w:rPr>
          <w:rFonts w:cs="Arial"/>
          <w:i/>
          <w:color w:val="000000"/>
          <w:lang w:val="ro-RO"/>
        </w:rPr>
        <w:t>ș</w:t>
      </w:r>
      <w:r w:rsidRPr="007C7B7B">
        <w:rPr>
          <w:rFonts w:cs="Arial"/>
          <w:i/>
          <w:color w:val="000000"/>
          <w:lang w:val="ro-RO"/>
        </w:rPr>
        <w:t>i 1 de SRPV Timi</w:t>
      </w:r>
      <w:r w:rsidR="00497232">
        <w:rPr>
          <w:rFonts w:cs="Arial"/>
          <w:i/>
          <w:color w:val="000000"/>
          <w:lang w:val="ro-RO"/>
        </w:rPr>
        <w:t>ș</w:t>
      </w:r>
      <w:r w:rsidRPr="007C7B7B">
        <w:rPr>
          <w:rFonts w:cs="Arial"/>
          <w:i/>
          <w:color w:val="000000"/>
          <w:lang w:val="ro-RO"/>
        </w:rPr>
        <w:t xml:space="preserve">oara </w:t>
      </w:r>
      <w:r w:rsidR="00497232">
        <w:rPr>
          <w:rFonts w:cs="Arial"/>
          <w:i/>
          <w:color w:val="000000"/>
          <w:lang w:val="ro-RO"/>
        </w:rPr>
        <w:t>ș</w:t>
      </w:r>
      <w:r w:rsidRPr="007C7B7B">
        <w:rPr>
          <w:rFonts w:cs="Arial"/>
          <w:i/>
          <w:color w:val="000000"/>
          <w:lang w:val="ro-RO"/>
        </w:rPr>
        <w:t>i</w:t>
      </w:r>
      <w:r w:rsidRPr="007C7B7B">
        <w:rPr>
          <w:rFonts w:cs="Arial"/>
          <w:i/>
          <w:color w:val="000000"/>
          <w:u w:val="single"/>
          <w:lang w:val="ro-RO"/>
        </w:rPr>
        <w:t xml:space="preserve"> 3 avertizări cod portocaliu</w:t>
      </w:r>
      <w:r w:rsidRPr="007C7B7B">
        <w:rPr>
          <w:rFonts w:cs="Arial"/>
          <w:i/>
          <w:color w:val="000000"/>
          <w:lang w:val="ro-RO"/>
        </w:rPr>
        <w:t xml:space="preserve">, 2 emise de SRPV Cluj </w:t>
      </w:r>
      <w:r w:rsidR="00497232">
        <w:rPr>
          <w:rFonts w:cs="Arial"/>
          <w:i/>
          <w:color w:val="000000"/>
          <w:lang w:val="ro-RO"/>
        </w:rPr>
        <w:t>ș</w:t>
      </w:r>
      <w:r w:rsidRPr="007C7B7B">
        <w:rPr>
          <w:rFonts w:cs="Arial"/>
          <w:i/>
          <w:color w:val="000000"/>
          <w:lang w:val="ro-RO"/>
        </w:rPr>
        <w:t>i 1 de SRPV Bacău</w:t>
      </w:r>
      <w:r w:rsidR="003A7781" w:rsidRPr="007C7B7B">
        <w:rPr>
          <w:rFonts w:cs="Arial"/>
          <w:i/>
          <w:color w:val="000000"/>
          <w:lang w:val="ro-RO"/>
        </w:rPr>
        <w:t>.</w:t>
      </w:r>
    </w:p>
    <w:p w:rsidR="00204345" w:rsidRPr="007C7B7B" w:rsidRDefault="00204345" w:rsidP="003A7781">
      <w:pPr>
        <w:spacing w:after="0" w:line="240" w:lineRule="auto"/>
        <w:ind w:left="1699"/>
        <w:rPr>
          <w:color w:val="FF0000"/>
          <w:lang w:val="ro-RO"/>
        </w:rPr>
      </w:pPr>
    </w:p>
    <w:p w:rsidR="003A7781" w:rsidRPr="007C7B7B" w:rsidRDefault="00D465D0" w:rsidP="003A7781">
      <w:pPr>
        <w:spacing w:after="0" w:line="240" w:lineRule="auto"/>
        <w:ind w:left="1699"/>
        <w:rPr>
          <w:lang w:val="ro-RO"/>
        </w:rPr>
      </w:pPr>
      <w:r w:rsidRPr="007C7B7B">
        <w:rPr>
          <w:b/>
          <w:bCs/>
          <w:color w:val="000000" w:themeColor="text1"/>
          <w:lang w:val="ro-RO"/>
        </w:rPr>
        <w:t>La Bucureşti</w:t>
      </w:r>
      <w:r w:rsidR="00C02271" w:rsidRPr="007C7B7B">
        <w:rPr>
          <w:b/>
          <w:bCs/>
          <w:color w:val="000000" w:themeColor="text1"/>
          <w:lang w:val="ro-RO"/>
        </w:rPr>
        <w:t xml:space="preserve"> </w:t>
      </w:r>
      <w:r w:rsidR="00BE05FB" w:rsidRPr="007C7B7B">
        <w:rPr>
          <w:rFonts w:cs="Arial"/>
          <w:color w:val="000000"/>
          <w:lang w:val="ro-RO"/>
        </w:rPr>
        <w:t>vremea a fost</w:t>
      </w:r>
      <w:r w:rsidR="00497232">
        <w:rPr>
          <w:rFonts w:cs="Arial"/>
          <w:color w:val="000000"/>
          <w:lang w:val="ro-RO"/>
        </w:rPr>
        <w:t>,</w:t>
      </w:r>
      <w:r w:rsidR="00BE05FB" w:rsidRPr="007C7B7B">
        <w:rPr>
          <w:rFonts w:cs="Arial"/>
          <w:color w:val="000000"/>
          <w:lang w:val="ro-RO"/>
        </w:rPr>
        <w:t xml:space="preserve"> </w:t>
      </w:r>
      <w:r w:rsidR="00497232">
        <w:rPr>
          <w:rFonts w:cs="Arial"/>
          <w:color w:val="000000"/>
          <w:lang w:val="ro-RO"/>
        </w:rPr>
        <w:t>î</w:t>
      </w:r>
      <w:r w:rsidR="00BE05FB" w:rsidRPr="007C7B7B">
        <w:rPr>
          <w:rFonts w:cs="Arial"/>
          <w:color w:val="000000"/>
          <w:lang w:val="ro-RO"/>
        </w:rPr>
        <w:t>n general</w:t>
      </w:r>
      <w:r w:rsidR="00497232">
        <w:rPr>
          <w:rFonts w:cs="Arial"/>
          <w:color w:val="000000"/>
          <w:lang w:val="ro-RO"/>
        </w:rPr>
        <w:t>,</w:t>
      </w:r>
      <w:r w:rsidR="00BE05FB" w:rsidRPr="007C7B7B">
        <w:rPr>
          <w:rFonts w:cs="Arial"/>
          <w:color w:val="000000"/>
          <w:lang w:val="ro-RO"/>
        </w:rPr>
        <w:t xml:space="preserve"> instabilă. Cerul a avut </w:t>
      </w:r>
      <w:r w:rsidR="00497232">
        <w:rPr>
          <w:rFonts w:cs="Arial"/>
          <w:color w:val="000000"/>
          <w:lang w:val="ro-RO"/>
        </w:rPr>
        <w:t>î</w:t>
      </w:r>
      <w:r w:rsidR="00BE05FB" w:rsidRPr="007C7B7B">
        <w:rPr>
          <w:rFonts w:cs="Arial"/>
          <w:color w:val="000000"/>
          <w:lang w:val="ro-RO"/>
        </w:rPr>
        <w:t xml:space="preserve">nnorări </w:t>
      </w:r>
      <w:r w:rsidR="00497232">
        <w:rPr>
          <w:rFonts w:cs="Arial"/>
          <w:color w:val="000000"/>
          <w:lang w:val="ro-RO"/>
        </w:rPr>
        <w:t>ș</w:t>
      </w:r>
      <w:r w:rsidR="00BE05FB" w:rsidRPr="007C7B7B">
        <w:rPr>
          <w:rFonts w:cs="Arial"/>
          <w:color w:val="000000"/>
          <w:lang w:val="ro-RO"/>
        </w:rPr>
        <w:t xml:space="preserve">i a plouat slab la </w:t>
      </w:r>
      <w:r w:rsidR="00497232">
        <w:rPr>
          <w:rFonts w:cs="Arial"/>
          <w:color w:val="000000"/>
          <w:lang w:val="ro-RO"/>
        </w:rPr>
        <w:t>î</w:t>
      </w:r>
      <w:r w:rsidR="00BE05FB" w:rsidRPr="007C7B7B">
        <w:rPr>
          <w:rFonts w:cs="Arial"/>
          <w:color w:val="000000"/>
          <w:lang w:val="ro-RO"/>
        </w:rPr>
        <w:t xml:space="preserve">nceputul zilei </w:t>
      </w:r>
      <w:r w:rsidR="00497232">
        <w:rPr>
          <w:rFonts w:cs="Arial"/>
          <w:color w:val="000000"/>
          <w:lang w:val="ro-RO"/>
        </w:rPr>
        <w:t>ș</w:t>
      </w:r>
      <w:r w:rsidR="00BE05FB" w:rsidRPr="007C7B7B">
        <w:rPr>
          <w:rFonts w:cs="Arial"/>
          <w:color w:val="000000"/>
          <w:lang w:val="ro-RO"/>
        </w:rPr>
        <w:t xml:space="preserve">i din nou </w:t>
      </w:r>
      <w:r w:rsidR="00497232">
        <w:rPr>
          <w:rFonts w:cs="Arial"/>
          <w:color w:val="000000"/>
          <w:lang w:val="ro-RO"/>
        </w:rPr>
        <w:t>î</w:t>
      </w:r>
      <w:r w:rsidR="00BE05FB" w:rsidRPr="007C7B7B">
        <w:rPr>
          <w:rFonts w:cs="Arial"/>
          <w:color w:val="000000"/>
          <w:lang w:val="ro-RO"/>
        </w:rPr>
        <w:t>n prima parte a nop</w:t>
      </w:r>
      <w:r w:rsidR="00497232">
        <w:rPr>
          <w:rFonts w:cs="Arial"/>
          <w:color w:val="000000"/>
          <w:lang w:val="ro-RO"/>
        </w:rPr>
        <w:t>ț</w:t>
      </w:r>
      <w:r w:rsidR="00BE05FB" w:rsidRPr="007C7B7B">
        <w:rPr>
          <w:rFonts w:cs="Arial"/>
          <w:color w:val="000000"/>
          <w:lang w:val="ro-RO"/>
        </w:rPr>
        <w:t>ii, c</w:t>
      </w:r>
      <w:r w:rsidR="00497232">
        <w:rPr>
          <w:rFonts w:cs="Arial"/>
          <w:color w:val="000000"/>
          <w:lang w:val="ro-RO"/>
        </w:rPr>
        <w:t>â</w:t>
      </w:r>
      <w:r w:rsidR="00BE05FB" w:rsidRPr="007C7B7B">
        <w:rPr>
          <w:rFonts w:cs="Arial"/>
          <w:color w:val="000000"/>
          <w:lang w:val="ro-RO"/>
        </w:rPr>
        <w:t>nd au fost averse, moderate cantitativ (p</w:t>
      </w:r>
      <w:r w:rsidR="00497232">
        <w:rPr>
          <w:rFonts w:cs="Arial"/>
          <w:color w:val="000000"/>
          <w:lang w:val="ro-RO"/>
        </w:rPr>
        <w:t>â</w:t>
      </w:r>
      <w:r w:rsidR="00BE05FB" w:rsidRPr="007C7B7B">
        <w:rPr>
          <w:rFonts w:cs="Arial"/>
          <w:color w:val="000000"/>
          <w:lang w:val="ro-RO"/>
        </w:rPr>
        <w:t xml:space="preserve">nă la 16 l/mp), mai ales </w:t>
      </w:r>
      <w:r w:rsidR="00497232">
        <w:rPr>
          <w:rFonts w:cs="Arial"/>
          <w:color w:val="000000"/>
          <w:lang w:val="ro-RO"/>
        </w:rPr>
        <w:t>î</w:t>
      </w:r>
      <w:r w:rsidR="00BE05FB" w:rsidRPr="007C7B7B">
        <w:rPr>
          <w:rFonts w:cs="Arial"/>
          <w:color w:val="000000"/>
          <w:lang w:val="ro-RO"/>
        </w:rPr>
        <w:t xml:space="preserve">n cartierele din vestul </w:t>
      </w:r>
      <w:r w:rsidR="00497232">
        <w:rPr>
          <w:rFonts w:cs="Arial"/>
          <w:color w:val="000000"/>
          <w:lang w:val="ro-RO"/>
        </w:rPr>
        <w:t>ș</w:t>
      </w:r>
      <w:r w:rsidR="00BE05FB" w:rsidRPr="007C7B7B">
        <w:rPr>
          <w:rFonts w:cs="Arial"/>
          <w:color w:val="000000"/>
          <w:lang w:val="ro-RO"/>
        </w:rPr>
        <w:t>i centrul ora</w:t>
      </w:r>
      <w:r w:rsidR="00497232">
        <w:rPr>
          <w:rFonts w:cs="Arial"/>
          <w:color w:val="000000"/>
          <w:lang w:val="ro-RO"/>
        </w:rPr>
        <w:t>ș</w:t>
      </w:r>
      <w:r w:rsidR="00BE05FB" w:rsidRPr="007C7B7B">
        <w:rPr>
          <w:rFonts w:cs="Arial"/>
          <w:color w:val="000000"/>
          <w:lang w:val="ro-RO"/>
        </w:rPr>
        <w:t>ului. V</w:t>
      </w:r>
      <w:r w:rsidR="00497232">
        <w:rPr>
          <w:rFonts w:cs="Arial"/>
          <w:color w:val="000000"/>
          <w:lang w:val="ro-RO"/>
        </w:rPr>
        <w:t>â</w:t>
      </w:r>
      <w:r w:rsidR="00BE05FB" w:rsidRPr="007C7B7B">
        <w:rPr>
          <w:rFonts w:cs="Arial"/>
          <w:color w:val="000000"/>
          <w:lang w:val="ro-RO"/>
        </w:rPr>
        <w:t>ntul a suflat slab p</w:t>
      </w:r>
      <w:r w:rsidR="00497232">
        <w:rPr>
          <w:rFonts w:cs="Arial"/>
          <w:color w:val="000000"/>
          <w:lang w:val="ro-RO"/>
        </w:rPr>
        <w:t>â</w:t>
      </w:r>
      <w:r w:rsidR="00BE05FB" w:rsidRPr="007C7B7B">
        <w:rPr>
          <w:rFonts w:cs="Arial"/>
          <w:color w:val="000000"/>
          <w:lang w:val="ro-RO"/>
        </w:rPr>
        <w:t>nă la moderat. Temperatura maximă a fost de 26 de grade la Afuma</w:t>
      </w:r>
      <w:r w:rsidR="00497232">
        <w:rPr>
          <w:rFonts w:cs="Arial"/>
          <w:color w:val="000000"/>
          <w:lang w:val="ro-RO"/>
        </w:rPr>
        <w:t>ț</w:t>
      </w:r>
      <w:r w:rsidR="00BE05FB" w:rsidRPr="007C7B7B">
        <w:rPr>
          <w:rFonts w:cs="Arial"/>
          <w:color w:val="000000"/>
          <w:lang w:val="ro-RO"/>
        </w:rPr>
        <w:t xml:space="preserve">i </w:t>
      </w:r>
      <w:r w:rsidR="00497232">
        <w:rPr>
          <w:rFonts w:cs="Arial"/>
          <w:color w:val="000000"/>
          <w:lang w:val="ro-RO"/>
        </w:rPr>
        <w:t>ș</w:t>
      </w:r>
      <w:r w:rsidR="00BE05FB" w:rsidRPr="007C7B7B">
        <w:rPr>
          <w:rFonts w:cs="Arial"/>
          <w:color w:val="000000"/>
          <w:lang w:val="ro-RO"/>
        </w:rPr>
        <w:t xml:space="preserve">i Băneasa </w:t>
      </w:r>
      <w:r w:rsidR="00497232">
        <w:rPr>
          <w:rFonts w:cs="Arial"/>
          <w:color w:val="000000"/>
          <w:lang w:val="ro-RO"/>
        </w:rPr>
        <w:t>ș</w:t>
      </w:r>
      <w:r w:rsidR="00BE05FB" w:rsidRPr="007C7B7B">
        <w:rPr>
          <w:rFonts w:cs="Arial"/>
          <w:color w:val="000000"/>
          <w:lang w:val="ro-RO"/>
        </w:rPr>
        <w:t>i de 27 de grade la Filaret, iar la ora 06</w:t>
      </w:r>
      <w:r w:rsidR="00497232">
        <w:rPr>
          <w:rFonts w:cs="Arial"/>
          <w:color w:val="000000"/>
          <w:lang w:val="ro-RO"/>
        </w:rPr>
        <w:t>.00</w:t>
      </w:r>
      <w:r w:rsidR="00BE05FB" w:rsidRPr="007C7B7B">
        <w:rPr>
          <w:rFonts w:cs="Arial"/>
          <w:color w:val="000000"/>
          <w:lang w:val="ro-RO"/>
        </w:rPr>
        <w:t xml:space="preserve"> se </w:t>
      </w:r>
      <w:r w:rsidR="00497232">
        <w:rPr>
          <w:rFonts w:cs="Arial"/>
          <w:color w:val="000000"/>
          <w:lang w:val="ro-RO"/>
        </w:rPr>
        <w:t>î</w:t>
      </w:r>
      <w:r w:rsidR="00BE05FB" w:rsidRPr="007C7B7B">
        <w:rPr>
          <w:rFonts w:cs="Arial"/>
          <w:color w:val="000000"/>
          <w:lang w:val="ro-RO"/>
        </w:rPr>
        <w:t>nregistrau 15 grade la Afuma</w:t>
      </w:r>
      <w:r w:rsidR="00497232">
        <w:rPr>
          <w:rFonts w:cs="Arial"/>
          <w:color w:val="000000"/>
          <w:lang w:val="ro-RO"/>
        </w:rPr>
        <w:t>ț</w:t>
      </w:r>
      <w:r w:rsidR="00BE05FB" w:rsidRPr="007C7B7B">
        <w:rPr>
          <w:rFonts w:cs="Arial"/>
          <w:color w:val="000000"/>
          <w:lang w:val="ro-RO"/>
        </w:rPr>
        <w:t xml:space="preserve">i </w:t>
      </w:r>
      <w:r w:rsidR="00497232">
        <w:rPr>
          <w:rFonts w:cs="Arial"/>
          <w:color w:val="000000"/>
          <w:lang w:val="ro-RO"/>
        </w:rPr>
        <w:t>ș</w:t>
      </w:r>
      <w:r w:rsidR="00BE05FB" w:rsidRPr="007C7B7B">
        <w:rPr>
          <w:rFonts w:cs="Arial"/>
          <w:color w:val="000000"/>
          <w:lang w:val="ro-RO"/>
        </w:rPr>
        <w:t xml:space="preserve">i Băneasa </w:t>
      </w:r>
      <w:r w:rsidR="00497232">
        <w:rPr>
          <w:rFonts w:cs="Arial"/>
          <w:color w:val="000000"/>
          <w:lang w:val="ro-RO"/>
        </w:rPr>
        <w:t>ș</w:t>
      </w:r>
      <w:r w:rsidR="00BE05FB" w:rsidRPr="007C7B7B">
        <w:rPr>
          <w:rFonts w:cs="Arial"/>
          <w:color w:val="000000"/>
          <w:lang w:val="ro-RO"/>
        </w:rPr>
        <w:t>i 16 grade la Filaret</w:t>
      </w:r>
      <w:r w:rsidR="003A7781" w:rsidRPr="007C7B7B">
        <w:rPr>
          <w:rFonts w:cs="Arial"/>
          <w:color w:val="000000"/>
          <w:lang w:val="ro-RO"/>
        </w:rPr>
        <w:t>.</w:t>
      </w:r>
    </w:p>
    <w:p w:rsidR="004418D6" w:rsidRPr="007C7B7B" w:rsidRDefault="004418D6" w:rsidP="00064702">
      <w:pPr>
        <w:pStyle w:val="NormalWeb"/>
        <w:spacing w:before="0" w:beforeAutospacing="0" w:after="0" w:afterAutospacing="0"/>
        <w:jc w:val="both"/>
        <w:rPr>
          <w:rFonts w:ascii="Trebuchet MS" w:hAnsi="Trebuchet MS"/>
          <w:sz w:val="16"/>
          <w:szCs w:val="16"/>
          <w:lang w:val="ro-RO"/>
        </w:rPr>
      </w:pPr>
    </w:p>
    <w:p w:rsidR="00CD3F57" w:rsidRPr="007C7B7B" w:rsidRDefault="00CD3F57" w:rsidP="00064702">
      <w:pPr>
        <w:pStyle w:val="NormalWeb"/>
        <w:spacing w:before="0" w:beforeAutospacing="0" w:after="0" w:afterAutospacing="0"/>
        <w:jc w:val="both"/>
        <w:rPr>
          <w:rFonts w:ascii="Trebuchet MS" w:hAnsi="Trebuchet MS"/>
          <w:sz w:val="16"/>
          <w:szCs w:val="16"/>
          <w:lang w:val="ro-RO"/>
        </w:rPr>
      </w:pPr>
    </w:p>
    <w:p w:rsidR="00C02271" w:rsidRPr="007C7B7B" w:rsidRDefault="00C02271" w:rsidP="00CD7CE0">
      <w:pPr>
        <w:spacing w:after="0" w:line="240" w:lineRule="auto"/>
        <w:ind w:left="1714"/>
        <w:rPr>
          <w:lang w:val="ro-RO"/>
        </w:rPr>
      </w:pPr>
      <w:r w:rsidRPr="007C7B7B">
        <w:rPr>
          <w:b/>
          <w:bCs/>
          <w:lang w:val="ro-RO"/>
        </w:rPr>
        <w:t xml:space="preserve">3. </w:t>
      </w:r>
      <w:r w:rsidRPr="007C7B7B">
        <w:rPr>
          <w:b/>
          <w:bCs/>
          <w:u w:val="single"/>
          <w:lang w:val="ro-RO"/>
        </w:rPr>
        <w:t>Progno</w:t>
      </w:r>
      <w:r w:rsidR="000273A3" w:rsidRPr="007C7B7B">
        <w:rPr>
          <w:b/>
          <w:bCs/>
          <w:u w:val="single"/>
          <w:lang w:val="ro-RO"/>
        </w:rPr>
        <w:t>z</w:t>
      </w:r>
      <w:r w:rsidR="00AC70C6" w:rsidRPr="007C7B7B">
        <w:rPr>
          <w:b/>
          <w:bCs/>
          <w:u w:val="single"/>
          <w:lang w:val="ro-RO"/>
        </w:rPr>
        <w:t xml:space="preserve">a </w:t>
      </w:r>
      <w:r w:rsidR="00632169" w:rsidRPr="007C7B7B">
        <w:rPr>
          <w:b/>
          <w:bCs/>
          <w:u w:val="single"/>
          <w:lang w:val="ro-RO"/>
        </w:rPr>
        <w:t>meteorologică în</w:t>
      </w:r>
      <w:r w:rsidR="00E17BAA" w:rsidRPr="007C7B7B">
        <w:rPr>
          <w:b/>
          <w:bCs/>
          <w:u w:val="single"/>
          <w:lang w:val="ro-RO"/>
        </w:rPr>
        <w:t xml:space="preserve"> intervalul </w:t>
      </w:r>
      <w:r w:rsidR="00CC795A" w:rsidRPr="007C7B7B">
        <w:rPr>
          <w:b/>
          <w:bCs/>
          <w:u w:val="single"/>
          <w:lang w:val="ro-RO"/>
        </w:rPr>
        <w:t>01</w:t>
      </w:r>
      <w:r w:rsidR="00632169" w:rsidRPr="007C7B7B">
        <w:rPr>
          <w:b/>
          <w:bCs/>
          <w:u w:val="single"/>
          <w:lang w:val="ro-RO"/>
        </w:rPr>
        <w:t>.</w:t>
      </w:r>
      <w:r w:rsidR="00E17BAA" w:rsidRPr="007C7B7B">
        <w:rPr>
          <w:b/>
          <w:bCs/>
          <w:u w:val="single"/>
          <w:lang w:val="ro-RO"/>
        </w:rPr>
        <w:t>0</w:t>
      </w:r>
      <w:r w:rsidR="00CC795A" w:rsidRPr="007C7B7B">
        <w:rPr>
          <w:b/>
          <w:bCs/>
          <w:u w:val="single"/>
          <w:lang w:val="ro-RO"/>
        </w:rPr>
        <w:t>7</w:t>
      </w:r>
      <w:r w:rsidR="008F21C1" w:rsidRPr="007C7B7B">
        <w:rPr>
          <w:b/>
          <w:bCs/>
          <w:u w:val="single"/>
          <w:lang w:val="ro-RO"/>
        </w:rPr>
        <w:t xml:space="preserve">.2018, </w:t>
      </w:r>
      <w:r w:rsidR="009C35FD" w:rsidRPr="007C7B7B">
        <w:rPr>
          <w:b/>
          <w:bCs/>
          <w:u w:val="single"/>
          <w:lang w:val="ro-RO"/>
        </w:rPr>
        <w:t>ora 08.00 –0</w:t>
      </w:r>
      <w:r w:rsidR="00CC795A" w:rsidRPr="007C7B7B">
        <w:rPr>
          <w:b/>
          <w:bCs/>
          <w:u w:val="single"/>
          <w:lang w:val="ro-RO"/>
        </w:rPr>
        <w:t>2</w:t>
      </w:r>
      <w:r w:rsidR="00E17BAA" w:rsidRPr="007C7B7B">
        <w:rPr>
          <w:b/>
          <w:bCs/>
          <w:u w:val="single"/>
          <w:lang w:val="ro-RO"/>
        </w:rPr>
        <w:t>.0</w:t>
      </w:r>
      <w:r w:rsidR="009C35FD" w:rsidRPr="007C7B7B">
        <w:rPr>
          <w:b/>
          <w:bCs/>
          <w:u w:val="single"/>
          <w:lang w:val="ro-RO"/>
        </w:rPr>
        <w:t>7</w:t>
      </w:r>
      <w:r w:rsidRPr="007C7B7B">
        <w:rPr>
          <w:b/>
          <w:bCs/>
          <w:u w:val="single"/>
          <w:lang w:val="ro-RO"/>
        </w:rPr>
        <w:t>.2018, ora 08.00</w:t>
      </w:r>
    </w:p>
    <w:p w:rsidR="006750F3" w:rsidRPr="007C7B7B" w:rsidRDefault="00CA6629" w:rsidP="003A7781">
      <w:pPr>
        <w:pStyle w:val="NormalWeb"/>
        <w:spacing w:before="0" w:beforeAutospacing="0" w:after="0" w:afterAutospacing="0"/>
        <w:ind w:left="1710"/>
        <w:jc w:val="both"/>
        <w:rPr>
          <w:rFonts w:ascii="Trebuchet MS" w:hAnsi="Trebuchet MS" w:cs="Arial"/>
          <w:color w:val="000000"/>
          <w:sz w:val="22"/>
          <w:szCs w:val="22"/>
          <w:lang w:val="ro-RO"/>
        </w:rPr>
      </w:pPr>
      <w:r w:rsidRPr="007C7B7B">
        <w:rPr>
          <w:rFonts w:ascii="Trebuchet MS" w:hAnsi="Trebuchet MS"/>
          <w:b/>
          <w:bCs/>
          <w:sz w:val="22"/>
          <w:szCs w:val="22"/>
          <w:lang w:val="ro-RO"/>
        </w:rPr>
        <w:t xml:space="preserve">În ţară, </w:t>
      </w:r>
      <w:r w:rsidR="00CC0400" w:rsidRPr="007C7B7B">
        <w:rPr>
          <w:rFonts w:ascii="Trebuchet MS" w:hAnsi="Trebuchet MS" w:cs="Arial"/>
          <w:color w:val="000000"/>
          <w:lang w:val="ro-RO"/>
        </w:rPr>
        <w:t xml:space="preserve">vremea se va ameliora sub aspectul precipitatiilor, dar va fi răcoroasă. Ziua, vor mai fi </w:t>
      </w:r>
      <w:r w:rsidR="00497232">
        <w:rPr>
          <w:rFonts w:ascii="Trebuchet MS" w:hAnsi="Trebuchet MS" w:cs="Arial"/>
          <w:color w:val="000000"/>
          <w:lang w:val="ro-RO"/>
        </w:rPr>
        <w:t>î</w:t>
      </w:r>
      <w:r w:rsidR="00CC0400" w:rsidRPr="007C7B7B">
        <w:rPr>
          <w:rFonts w:ascii="Trebuchet MS" w:hAnsi="Trebuchet MS" w:cs="Arial"/>
          <w:color w:val="000000"/>
          <w:lang w:val="ro-RO"/>
        </w:rPr>
        <w:t xml:space="preserve">nnorări, ploi de scurtă durată </w:t>
      </w:r>
      <w:r w:rsidR="00497232">
        <w:rPr>
          <w:rFonts w:ascii="Trebuchet MS" w:hAnsi="Trebuchet MS" w:cs="Arial"/>
          <w:color w:val="000000"/>
          <w:lang w:val="ro-RO"/>
        </w:rPr>
        <w:t>ș</w:t>
      </w:r>
      <w:r w:rsidR="00CC0400" w:rsidRPr="007C7B7B">
        <w:rPr>
          <w:rFonts w:ascii="Trebuchet MS" w:hAnsi="Trebuchet MS" w:cs="Arial"/>
          <w:color w:val="000000"/>
          <w:lang w:val="ro-RO"/>
        </w:rPr>
        <w:t>i, posibil, descărcări electrice, pe arii restr</w:t>
      </w:r>
      <w:r w:rsidR="00497232">
        <w:rPr>
          <w:rFonts w:ascii="Trebuchet MS" w:hAnsi="Trebuchet MS" w:cs="Arial"/>
          <w:color w:val="000000"/>
          <w:lang w:val="ro-RO"/>
        </w:rPr>
        <w:t>â</w:t>
      </w:r>
      <w:r w:rsidR="00CC0400" w:rsidRPr="007C7B7B">
        <w:rPr>
          <w:rFonts w:ascii="Trebuchet MS" w:hAnsi="Trebuchet MS" w:cs="Arial"/>
          <w:color w:val="000000"/>
          <w:lang w:val="ro-RO"/>
        </w:rPr>
        <w:t xml:space="preserve">nse </w:t>
      </w:r>
      <w:r w:rsidR="00497232">
        <w:rPr>
          <w:rFonts w:ascii="Trebuchet MS" w:hAnsi="Trebuchet MS" w:cs="Arial"/>
          <w:color w:val="000000"/>
          <w:lang w:val="ro-RO"/>
        </w:rPr>
        <w:t>î</w:t>
      </w:r>
      <w:r w:rsidR="00CC0400" w:rsidRPr="007C7B7B">
        <w:rPr>
          <w:rFonts w:ascii="Trebuchet MS" w:hAnsi="Trebuchet MS" w:cs="Arial"/>
          <w:color w:val="000000"/>
          <w:lang w:val="ro-RO"/>
        </w:rPr>
        <w:t xml:space="preserve">n nordul, centrul </w:t>
      </w:r>
      <w:r w:rsidR="00497232">
        <w:rPr>
          <w:rFonts w:ascii="Trebuchet MS" w:hAnsi="Trebuchet MS" w:cs="Arial"/>
          <w:color w:val="000000"/>
          <w:lang w:val="ro-RO"/>
        </w:rPr>
        <w:t>ș</w:t>
      </w:r>
      <w:r w:rsidR="00CC0400" w:rsidRPr="007C7B7B">
        <w:rPr>
          <w:rFonts w:ascii="Trebuchet MS" w:hAnsi="Trebuchet MS" w:cs="Arial"/>
          <w:color w:val="000000"/>
          <w:lang w:val="ro-RO"/>
        </w:rPr>
        <w:t xml:space="preserve">i estul </w:t>
      </w:r>
      <w:r w:rsidR="00497232">
        <w:rPr>
          <w:rFonts w:ascii="Trebuchet MS" w:hAnsi="Trebuchet MS" w:cs="Arial"/>
          <w:color w:val="000000"/>
          <w:lang w:val="ro-RO"/>
        </w:rPr>
        <w:t>ț</w:t>
      </w:r>
      <w:r w:rsidR="00CC0400" w:rsidRPr="007C7B7B">
        <w:rPr>
          <w:rFonts w:ascii="Trebuchet MS" w:hAnsi="Trebuchet MS" w:cs="Arial"/>
          <w:color w:val="000000"/>
          <w:lang w:val="ro-RO"/>
        </w:rPr>
        <w:t xml:space="preserve">ării </w:t>
      </w:r>
      <w:r w:rsidR="00497232">
        <w:rPr>
          <w:rFonts w:ascii="Trebuchet MS" w:hAnsi="Trebuchet MS" w:cs="Arial"/>
          <w:color w:val="000000"/>
          <w:lang w:val="ro-RO"/>
        </w:rPr>
        <w:t>ș</w:t>
      </w:r>
      <w:r w:rsidR="00CC0400" w:rsidRPr="007C7B7B">
        <w:rPr>
          <w:rFonts w:ascii="Trebuchet MS" w:hAnsi="Trebuchet MS" w:cs="Arial"/>
          <w:color w:val="000000"/>
          <w:lang w:val="ro-RO"/>
        </w:rPr>
        <w:t xml:space="preserve">i izolat </w:t>
      </w:r>
      <w:r w:rsidR="00497232">
        <w:rPr>
          <w:rFonts w:ascii="Trebuchet MS" w:hAnsi="Trebuchet MS" w:cs="Arial"/>
          <w:color w:val="000000"/>
          <w:lang w:val="ro-RO"/>
        </w:rPr>
        <w:t>î</w:t>
      </w:r>
      <w:r w:rsidR="00CC0400" w:rsidRPr="007C7B7B">
        <w:rPr>
          <w:rFonts w:ascii="Trebuchet MS" w:hAnsi="Trebuchet MS" w:cs="Arial"/>
          <w:color w:val="000000"/>
          <w:lang w:val="ro-RO"/>
        </w:rPr>
        <w:t xml:space="preserve">n restul teritoriului, iar noaptea cerul va fi variabil la senin. La munte, la altitudini de peste 1800 m, mai ales </w:t>
      </w:r>
      <w:r w:rsidR="00497232">
        <w:rPr>
          <w:rFonts w:ascii="Trebuchet MS" w:hAnsi="Trebuchet MS" w:cs="Arial"/>
          <w:color w:val="000000"/>
          <w:lang w:val="ro-RO"/>
        </w:rPr>
        <w:t>î</w:t>
      </w:r>
      <w:r w:rsidR="00CC0400" w:rsidRPr="007C7B7B">
        <w:rPr>
          <w:rFonts w:ascii="Trebuchet MS" w:hAnsi="Trebuchet MS" w:cs="Arial"/>
          <w:color w:val="000000"/>
          <w:lang w:val="ro-RO"/>
        </w:rPr>
        <w:t>n Carpa</w:t>
      </w:r>
      <w:r w:rsidR="00497232">
        <w:rPr>
          <w:rFonts w:ascii="Trebuchet MS" w:hAnsi="Trebuchet MS" w:cs="Arial"/>
          <w:color w:val="000000"/>
          <w:lang w:val="ro-RO"/>
        </w:rPr>
        <w:t>ț</w:t>
      </w:r>
      <w:r w:rsidR="00CC0400" w:rsidRPr="007C7B7B">
        <w:rPr>
          <w:rFonts w:ascii="Trebuchet MS" w:hAnsi="Trebuchet MS" w:cs="Arial"/>
          <w:color w:val="000000"/>
          <w:lang w:val="ro-RO"/>
        </w:rPr>
        <w:t xml:space="preserve">ii Meridionali, vor fi posibile trecător </w:t>
      </w:r>
      <w:r w:rsidR="00497232">
        <w:rPr>
          <w:rFonts w:ascii="Trebuchet MS" w:hAnsi="Trebuchet MS" w:cs="Arial"/>
          <w:color w:val="000000"/>
          <w:lang w:val="ro-RO"/>
        </w:rPr>
        <w:t>ș</w:t>
      </w:r>
      <w:r w:rsidR="00CC0400" w:rsidRPr="007C7B7B">
        <w:rPr>
          <w:rFonts w:ascii="Trebuchet MS" w:hAnsi="Trebuchet MS" w:cs="Arial"/>
          <w:color w:val="000000"/>
          <w:lang w:val="ro-RO"/>
        </w:rPr>
        <w:t>i precipita</w:t>
      </w:r>
      <w:r w:rsidR="00497232">
        <w:rPr>
          <w:rFonts w:ascii="Trebuchet MS" w:hAnsi="Trebuchet MS" w:cs="Arial"/>
          <w:color w:val="000000"/>
          <w:lang w:val="ro-RO"/>
        </w:rPr>
        <w:t>ț</w:t>
      </w:r>
      <w:r w:rsidR="00CC0400" w:rsidRPr="007C7B7B">
        <w:rPr>
          <w:rFonts w:ascii="Trebuchet MS" w:hAnsi="Trebuchet MS" w:cs="Arial"/>
          <w:color w:val="000000"/>
          <w:lang w:val="ro-RO"/>
        </w:rPr>
        <w:t>ii, slabe cantitativ, sub formă de lapovi</w:t>
      </w:r>
      <w:r w:rsidR="00497232">
        <w:rPr>
          <w:rFonts w:ascii="Trebuchet MS" w:hAnsi="Trebuchet MS" w:cs="Arial"/>
          <w:color w:val="000000"/>
          <w:lang w:val="ro-RO"/>
        </w:rPr>
        <w:t>ț</w:t>
      </w:r>
      <w:r w:rsidR="00CC0400" w:rsidRPr="007C7B7B">
        <w:rPr>
          <w:rFonts w:ascii="Trebuchet MS" w:hAnsi="Trebuchet MS" w:cs="Arial"/>
          <w:color w:val="000000"/>
          <w:lang w:val="ro-RO"/>
        </w:rPr>
        <w:t>ă sau ninsoare. V</w:t>
      </w:r>
      <w:r w:rsidR="00497232">
        <w:rPr>
          <w:rFonts w:ascii="Trebuchet MS" w:hAnsi="Trebuchet MS" w:cs="Arial"/>
          <w:color w:val="000000"/>
          <w:lang w:val="ro-RO"/>
        </w:rPr>
        <w:t>â</w:t>
      </w:r>
      <w:r w:rsidR="00CC0400" w:rsidRPr="007C7B7B">
        <w:rPr>
          <w:rFonts w:ascii="Trebuchet MS" w:hAnsi="Trebuchet MS" w:cs="Arial"/>
          <w:color w:val="000000"/>
          <w:lang w:val="ro-RO"/>
        </w:rPr>
        <w:t xml:space="preserve">ntul va sufla slab </w:t>
      </w:r>
      <w:r w:rsidR="00497232">
        <w:rPr>
          <w:rFonts w:ascii="Trebuchet MS" w:hAnsi="Trebuchet MS" w:cs="Arial"/>
          <w:color w:val="000000"/>
          <w:lang w:val="ro-RO"/>
        </w:rPr>
        <w:t>ș</w:t>
      </w:r>
      <w:r w:rsidR="00CC0400" w:rsidRPr="007C7B7B">
        <w:rPr>
          <w:rFonts w:ascii="Trebuchet MS" w:hAnsi="Trebuchet MS" w:cs="Arial"/>
          <w:color w:val="000000"/>
          <w:lang w:val="ro-RO"/>
        </w:rPr>
        <w:t xml:space="preserve">i moderat, cu unele intensificări </w:t>
      </w:r>
      <w:r w:rsidR="00497232">
        <w:rPr>
          <w:rFonts w:ascii="Trebuchet MS" w:hAnsi="Trebuchet MS" w:cs="Arial"/>
          <w:color w:val="000000"/>
          <w:lang w:val="ro-RO"/>
        </w:rPr>
        <w:t>î</w:t>
      </w:r>
      <w:r w:rsidR="00CC0400" w:rsidRPr="007C7B7B">
        <w:rPr>
          <w:rFonts w:ascii="Trebuchet MS" w:hAnsi="Trebuchet MS" w:cs="Arial"/>
          <w:color w:val="000000"/>
          <w:lang w:val="ro-RO"/>
        </w:rPr>
        <w:t xml:space="preserve">ndeosebi pe crestele montane. Temperaturile maxime se vor </w:t>
      </w:r>
      <w:r w:rsidR="00497232">
        <w:rPr>
          <w:rFonts w:ascii="Trebuchet MS" w:hAnsi="Trebuchet MS" w:cs="Arial"/>
          <w:color w:val="000000"/>
          <w:lang w:val="ro-RO"/>
        </w:rPr>
        <w:t>î</w:t>
      </w:r>
      <w:r w:rsidR="00CC0400" w:rsidRPr="007C7B7B">
        <w:rPr>
          <w:rFonts w:ascii="Trebuchet MS" w:hAnsi="Trebuchet MS" w:cs="Arial"/>
          <w:color w:val="000000"/>
          <w:lang w:val="ro-RO"/>
        </w:rPr>
        <w:t xml:space="preserve">ncadra </w:t>
      </w:r>
      <w:r w:rsidR="00497232">
        <w:rPr>
          <w:rFonts w:ascii="Trebuchet MS" w:hAnsi="Trebuchet MS" w:cs="Arial"/>
          <w:color w:val="000000"/>
          <w:lang w:val="ro-RO"/>
        </w:rPr>
        <w:t>î</w:t>
      </w:r>
      <w:r w:rsidR="00CC0400" w:rsidRPr="007C7B7B">
        <w:rPr>
          <w:rFonts w:ascii="Trebuchet MS" w:hAnsi="Trebuchet MS" w:cs="Arial"/>
          <w:color w:val="000000"/>
          <w:lang w:val="ro-RO"/>
        </w:rPr>
        <w:t xml:space="preserve">ntre 17...18 grade </w:t>
      </w:r>
      <w:r w:rsidR="00497232">
        <w:rPr>
          <w:rFonts w:ascii="Trebuchet MS" w:hAnsi="Trebuchet MS" w:cs="Arial"/>
          <w:color w:val="000000"/>
          <w:lang w:val="ro-RO"/>
        </w:rPr>
        <w:t>î</w:t>
      </w:r>
      <w:r w:rsidR="00CC0400" w:rsidRPr="007C7B7B">
        <w:rPr>
          <w:rFonts w:ascii="Trebuchet MS" w:hAnsi="Trebuchet MS" w:cs="Arial"/>
          <w:color w:val="000000"/>
          <w:lang w:val="ro-RO"/>
        </w:rPr>
        <w:t xml:space="preserve">n nordul </w:t>
      </w:r>
      <w:r w:rsidR="00497232">
        <w:rPr>
          <w:rFonts w:ascii="Trebuchet MS" w:hAnsi="Trebuchet MS" w:cs="Arial"/>
          <w:color w:val="000000"/>
          <w:lang w:val="ro-RO"/>
        </w:rPr>
        <w:t>ț</w:t>
      </w:r>
      <w:r w:rsidR="00CC0400" w:rsidRPr="007C7B7B">
        <w:rPr>
          <w:rFonts w:ascii="Trebuchet MS" w:hAnsi="Trebuchet MS" w:cs="Arial"/>
          <w:color w:val="000000"/>
          <w:lang w:val="ro-RO"/>
        </w:rPr>
        <w:t xml:space="preserve">ării </w:t>
      </w:r>
      <w:r w:rsidR="00497232">
        <w:rPr>
          <w:rFonts w:ascii="Trebuchet MS" w:hAnsi="Trebuchet MS" w:cs="Arial"/>
          <w:color w:val="000000"/>
          <w:lang w:val="ro-RO"/>
        </w:rPr>
        <w:t>ș</w:t>
      </w:r>
      <w:r w:rsidR="00CC0400" w:rsidRPr="007C7B7B">
        <w:rPr>
          <w:rFonts w:ascii="Trebuchet MS" w:hAnsi="Trebuchet MS" w:cs="Arial"/>
          <w:color w:val="000000"/>
          <w:lang w:val="ro-RO"/>
        </w:rPr>
        <w:t xml:space="preserve">i </w:t>
      </w:r>
      <w:r w:rsidR="00497232">
        <w:rPr>
          <w:rFonts w:ascii="Trebuchet MS" w:hAnsi="Trebuchet MS" w:cs="Arial"/>
          <w:color w:val="000000"/>
          <w:lang w:val="ro-RO"/>
        </w:rPr>
        <w:t>î</w:t>
      </w:r>
      <w:r w:rsidR="00CC0400" w:rsidRPr="007C7B7B">
        <w:rPr>
          <w:rFonts w:ascii="Trebuchet MS" w:hAnsi="Trebuchet MS" w:cs="Arial"/>
          <w:color w:val="000000"/>
          <w:lang w:val="ro-RO"/>
        </w:rPr>
        <w:t xml:space="preserve">n depresiuni </w:t>
      </w:r>
      <w:r w:rsidR="00497232">
        <w:rPr>
          <w:rFonts w:ascii="Trebuchet MS" w:hAnsi="Trebuchet MS" w:cs="Arial"/>
          <w:color w:val="000000"/>
          <w:lang w:val="ro-RO"/>
        </w:rPr>
        <w:t>ș</w:t>
      </w:r>
      <w:r w:rsidR="00CC0400" w:rsidRPr="007C7B7B">
        <w:rPr>
          <w:rFonts w:ascii="Trebuchet MS" w:hAnsi="Trebuchet MS" w:cs="Arial"/>
          <w:color w:val="000000"/>
          <w:lang w:val="ro-RO"/>
        </w:rPr>
        <w:t xml:space="preserve">i 26...27 de grade </w:t>
      </w:r>
      <w:r w:rsidR="00497232">
        <w:rPr>
          <w:rFonts w:ascii="Trebuchet MS" w:hAnsi="Trebuchet MS" w:cs="Arial"/>
          <w:color w:val="000000"/>
          <w:lang w:val="ro-RO"/>
        </w:rPr>
        <w:t>î</w:t>
      </w:r>
      <w:r w:rsidR="00CC0400" w:rsidRPr="007C7B7B">
        <w:rPr>
          <w:rFonts w:ascii="Trebuchet MS" w:hAnsi="Trebuchet MS" w:cs="Arial"/>
          <w:color w:val="000000"/>
          <w:lang w:val="ro-RO"/>
        </w:rPr>
        <w:t xml:space="preserve">n regiunile sudice, iar cele minime vor fi cuprinse </w:t>
      </w:r>
      <w:r w:rsidR="00497232">
        <w:rPr>
          <w:rFonts w:ascii="Trebuchet MS" w:hAnsi="Trebuchet MS" w:cs="Arial"/>
          <w:color w:val="000000"/>
          <w:lang w:val="ro-RO"/>
        </w:rPr>
        <w:t>î</w:t>
      </w:r>
      <w:r w:rsidR="00CC0400" w:rsidRPr="007C7B7B">
        <w:rPr>
          <w:rFonts w:ascii="Trebuchet MS" w:hAnsi="Trebuchet MS" w:cs="Arial"/>
          <w:color w:val="000000"/>
          <w:lang w:val="ro-RO"/>
        </w:rPr>
        <w:t xml:space="preserve">ntre 5 </w:t>
      </w:r>
      <w:r w:rsidR="00497232">
        <w:rPr>
          <w:rFonts w:ascii="Trebuchet MS" w:hAnsi="Trebuchet MS" w:cs="Arial"/>
          <w:color w:val="000000"/>
          <w:lang w:val="ro-RO"/>
        </w:rPr>
        <w:t>ș</w:t>
      </w:r>
      <w:r w:rsidR="00CC0400" w:rsidRPr="007C7B7B">
        <w:rPr>
          <w:rFonts w:ascii="Trebuchet MS" w:hAnsi="Trebuchet MS" w:cs="Arial"/>
          <w:color w:val="000000"/>
          <w:lang w:val="ro-RO"/>
        </w:rPr>
        <w:t>i 15 grade, mai ridicate, spre 18 grade, pe litoral</w:t>
      </w:r>
      <w:r w:rsidR="003A7781" w:rsidRPr="007C7B7B">
        <w:rPr>
          <w:rFonts w:ascii="Trebuchet MS" w:hAnsi="Trebuchet MS" w:cs="Arial"/>
          <w:color w:val="000000"/>
          <w:sz w:val="22"/>
          <w:szCs w:val="22"/>
          <w:lang w:val="ro-RO"/>
        </w:rPr>
        <w:t>.</w:t>
      </w:r>
    </w:p>
    <w:p w:rsidR="009C35FD" w:rsidRPr="007C7B7B" w:rsidRDefault="009C35FD" w:rsidP="003A7781">
      <w:pPr>
        <w:pStyle w:val="NormalWeb"/>
        <w:spacing w:before="0" w:beforeAutospacing="0" w:after="0" w:afterAutospacing="0"/>
        <w:ind w:left="1710"/>
        <w:jc w:val="both"/>
        <w:rPr>
          <w:rFonts w:ascii="Trebuchet MS" w:hAnsi="Trebuchet MS"/>
          <w:sz w:val="22"/>
          <w:szCs w:val="22"/>
          <w:lang w:val="ro-RO"/>
        </w:rPr>
      </w:pPr>
    </w:p>
    <w:p w:rsidR="003A7781" w:rsidRPr="007C7B7B" w:rsidRDefault="00C02271" w:rsidP="003A7781">
      <w:pPr>
        <w:spacing w:after="0" w:line="240" w:lineRule="auto"/>
        <w:rPr>
          <w:lang w:val="ro-RO"/>
        </w:rPr>
      </w:pPr>
      <w:r w:rsidRPr="007C7B7B">
        <w:rPr>
          <w:b/>
          <w:bCs/>
          <w:lang w:val="ro-RO"/>
        </w:rPr>
        <w:lastRenderedPageBreak/>
        <w:t xml:space="preserve">La Bucureşti </w:t>
      </w:r>
      <w:r w:rsidR="00E47FB6" w:rsidRPr="007C7B7B">
        <w:rPr>
          <w:rFonts w:cs="Arial"/>
          <w:color w:val="000000"/>
          <w:lang w:val="ro-RO"/>
        </w:rPr>
        <w:t>vremea se va ameliora sub aspectul precipita</w:t>
      </w:r>
      <w:r w:rsidR="00497232">
        <w:rPr>
          <w:rFonts w:cs="Arial"/>
          <w:color w:val="000000"/>
          <w:lang w:val="ro-RO"/>
        </w:rPr>
        <w:t>ț</w:t>
      </w:r>
      <w:r w:rsidR="00E47FB6" w:rsidRPr="007C7B7B">
        <w:rPr>
          <w:rFonts w:cs="Arial"/>
          <w:color w:val="000000"/>
          <w:lang w:val="ro-RO"/>
        </w:rPr>
        <w:t xml:space="preserve">iilor, dar va fi răcoroasă. Cerul va fi temporar noros </w:t>
      </w:r>
      <w:r w:rsidR="00497232">
        <w:rPr>
          <w:rFonts w:cs="Arial"/>
          <w:color w:val="000000"/>
          <w:lang w:val="ro-RO"/>
        </w:rPr>
        <w:t>ș</w:t>
      </w:r>
      <w:r w:rsidR="00E47FB6" w:rsidRPr="007C7B7B">
        <w:rPr>
          <w:rFonts w:cs="Arial"/>
          <w:color w:val="000000"/>
          <w:lang w:val="ro-RO"/>
        </w:rPr>
        <w:t xml:space="preserve">i, trecător, </w:t>
      </w:r>
      <w:r w:rsidR="00497232">
        <w:rPr>
          <w:rFonts w:cs="Arial"/>
          <w:color w:val="000000"/>
          <w:lang w:val="ro-RO"/>
        </w:rPr>
        <w:t>î</w:t>
      </w:r>
      <w:r w:rsidR="00E47FB6" w:rsidRPr="007C7B7B">
        <w:rPr>
          <w:rFonts w:cs="Arial"/>
          <w:color w:val="000000"/>
          <w:lang w:val="ro-RO"/>
        </w:rPr>
        <w:t xml:space="preserve">ndeosebi </w:t>
      </w:r>
      <w:r w:rsidR="00497232">
        <w:rPr>
          <w:rFonts w:cs="Arial"/>
          <w:color w:val="000000"/>
          <w:lang w:val="ro-RO"/>
        </w:rPr>
        <w:t>î</w:t>
      </w:r>
      <w:r w:rsidR="00E47FB6" w:rsidRPr="007C7B7B">
        <w:rPr>
          <w:rFonts w:cs="Arial"/>
          <w:color w:val="000000"/>
          <w:lang w:val="ro-RO"/>
        </w:rPr>
        <w:t>n primele ore ale zilei, vor fi condi</w:t>
      </w:r>
      <w:r w:rsidR="00497232">
        <w:rPr>
          <w:rFonts w:cs="Arial"/>
          <w:color w:val="000000"/>
          <w:lang w:val="ro-RO"/>
        </w:rPr>
        <w:t>ț</w:t>
      </w:r>
      <w:r w:rsidR="00E47FB6" w:rsidRPr="007C7B7B">
        <w:rPr>
          <w:rFonts w:cs="Arial"/>
          <w:color w:val="000000"/>
          <w:lang w:val="ro-RO"/>
        </w:rPr>
        <w:t>ii de ploaie slabă, apoi cerul se va degaja treptat. V</w:t>
      </w:r>
      <w:r w:rsidR="00497232">
        <w:rPr>
          <w:rFonts w:cs="Arial"/>
          <w:color w:val="000000"/>
          <w:lang w:val="ro-RO"/>
        </w:rPr>
        <w:t>â</w:t>
      </w:r>
      <w:r w:rsidR="00E47FB6" w:rsidRPr="007C7B7B">
        <w:rPr>
          <w:rFonts w:cs="Arial"/>
          <w:color w:val="000000"/>
          <w:lang w:val="ro-RO"/>
        </w:rPr>
        <w:t xml:space="preserve">ntul va sufla slab </w:t>
      </w:r>
      <w:r w:rsidR="00497232">
        <w:rPr>
          <w:rFonts w:cs="Arial"/>
          <w:color w:val="000000"/>
          <w:lang w:val="ro-RO"/>
        </w:rPr>
        <w:t>ș</w:t>
      </w:r>
      <w:r w:rsidR="00E47FB6" w:rsidRPr="007C7B7B">
        <w:rPr>
          <w:rFonts w:cs="Arial"/>
          <w:color w:val="000000"/>
          <w:lang w:val="ro-RO"/>
        </w:rPr>
        <w:t>i moderat. Temperatura maximă va fi de 25...26 de grade, iar cea minimă de 11...13 grade</w:t>
      </w:r>
      <w:r w:rsidR="003A7781" w:rsidRPr="007C7B7B">
        <w:rPr>
          <w:rFonts w:cs="Arial"/>
          <w:color w:val="000000"/>
          <w:lang w:val="ro-RO"/>
        </w:rPr>
        <w:t>.</w:t>
      </w:r>
    </w:p>
    <w:p w:rsidR="00F83819" w:rsidRPr="007C7B7B" w:rsidRDefault="00F83819" w:rsidP="00272A09">
      <w:pPr>
        <w:pStyle w:val="NormalWeb"/>
        <w:spacing w:before="0" w:beforeAutospacing="0" w:after="0" w:afterAutospacing="0"/>
        <w:jc w:val="both"/>
        <w:rPr>
          <w:rFonts w:ascii="Trebuchet MS" w:hAnsi="Trebuchet MS"/>
          <w:sz w:val="22"/>
          <w:szCs w:val="22"/>
          <w:lang w:val="ro-RO"/>
        </w:rPr>
      </w:pPr>
    </w:p>
    <w:p w:rsidR="00F50254" w:rsidRPr="007C7B7B" w:rsidRDefault="00F50254" w:rsidP="00272A09">
      <w:pPr>
        <w:pStyle w:val="NormalWeb"/>
        <w:spacing w:before="0" w:beforeAutospacing="0" w:after="0" w:afterAutospacing="0"/>
        <w:jc w:val="both"/>
        <w:rPr>
          <w:rFonts w:ascii="Trebuchet MS" w:hAnsi="Trebuchet MS"/>
          <w:sz w:val="16"/>
          <w:szCs w:val="16"/>
          <w:lang w:val="ro-RO"/>
        </w:rPr>
      </w:pPr>
    </w:p>
    <w:p w:rsidR="00BD5B5B" w:rsidRPr="007C7B7B" w:rsidRDefault="00C02271" w:rsidP="00871CCB">
      <w:pPr>
        <w:spacing w:after="0"/>
        <w:ind w:left="1699"/>
        <w:rPr>
          <w:b/>
          <w:bCs/>
          <w:i/>
          <w:u w:val="single"/>
          <w:lang w:val="it-IT"/>
        </w:rPr>
      </w:pPr>
      <w:r w:rsidRPr="007C7B7B">
        <w:rPr>
          <w:b/>
          <w:bCs/>
          <w:i/>
          <w:lang w:val="it-IT"/>
        </w:rPr>
        <w:t xml:space="preserve">II. </w:t>
      </w:r>
      <w:r w:rsidRPr="007C7B7B">
        <w:rPr>
          <w:b/>
          <w:bCs/>
          <w:i/>
          <w:u w:val="single"/>
          <w:lang w:val="it-IT"/>
        </w:rPr>
        <w:t>CALITATEA APELOR</w:t>
      </w:r>
    </w:p>
    <w:p w:rsidR="00E46BF7" w:rsidRPr="007C7B7B" w:rsidRDefault="00E46BF7" w:rsidP="00E46BF7">
      <w:pPr>
        <w:spacing w:after="0" w:line="240" w:lineRule="auto"/>
        <w:ind w:left="1699"/>
        <w:rPr>
          <w:b/>
          <w:lang w:val="it-IT"/>
        </w:rPr>
      </w:pPr>
      <w:r w:rsidRPr="007C7B7B">
        <w:rPr>
          <w:b/>
          <w:lang w:val="it-IT"/>
        </w:rPr>
        <w:t>1.1. Pe fluviul Dunărea</w:t>
      </w:r>
    </w:p>
    <w:p w:rsidR="00E46BF7" w:rsidRPr="007C7B7B" w:rsidRDefault="00E46BF7" w:rsidP="00E46BF7">
      <w:pPr>
        <w:spacing w:after="0" w:line="240" w:lineRule="auto"/>
        <w:ind w:left="1699"/>
        <w:rPr>
          <w:lang w:val="it-IT"/>
        </w:rPr>
      </w:pPr>
      <w:r w:rsidRPr="007C7B7B">
        <w:rPr>
          <w:lang w:val="it-IT"/>
        </w:rPr>
        <w:t>Nu au fost semnalate evenimente deosebite.</w:t>
      </w:r>
    </w:p>
    <w:p w:rsidR="00E46BF7" w:rsidRPr="007C7B7B" w:rsidRDefault="00E46BF7" w:rsidP="00E46BF7">
      <w:pPr>
        <w:spacing w:after="0" w:line="240" w:lineRule="auto"/>
        <w:ind w:left="1699"/>
        <w:rPr>
          <w:lang w:val="it-IT"/>
        </w:rPr>
      </w:pPr>
    </w:p>
    <w:p w:rsidR="00E46BF7" w:rsidRPr="007C7B7B" w:rsidRDefault="00E46BF7" w:rsidP="00E46BF7">
      <w:pPr>
        <w:spacing w:after="0" w:line="240" w:lineRule="auto"/>
        <w:ind w:left="1699"/>
        <w:rPr>
          <w:b/>
          <w:lang w:val="it-IT"/>
        </w:rPr>
      </w:pPr>
      <w:r w:rsidRPr="007C7B7B">
        <w:rPr>
          <w:b/>
          <w:lang w:val="it-IT"/>
        </w:rPr>
        <w:t>1.2.</w:t>
      </w:r>
      <w:r w:rsidRPr="007C7B7B">
        <w:rPr>
          <w:b/>
          <w:lang w:val="it-IT"/>
        </w:rPr>
        <w:tab/>
        <w:t>Pe râurile interioare</w:t>
      </w:r>
    </w:p>
    <w:p w:rsidR="00E46BF7" w:rsidRPr="007C7B7B" w:rsidRDefault="00E46BF7" w:rsidP="00E46BF7">
      <w:pPr>
        <w:spacing w:after="0" w:line="240" w:lineRule="auto"/>
        <w:ind w:left="1699"/>
        <w:rPr>
          <w:b/>
          <w:lang w:val="it-IT"/>
        </w:rPr>
      </w:pPr>
    </w:p>
    <w:p w:rsidR="00E46BF7" w:rsidRPr="007C7B7B" w:rsidRDefault="00E46BF7" w:rsidP="00E46BF7">
      <w:pPr>
        <w:spacing w:after="0" w:line="240" w:lineRule="auto"/>
        <w:ind w:left="1710"/>
        <w:rPr>
          <w:color w:val="000000" w:themeColor="text1"/>
        </w:rPr>
      </w:pPr>
      <w:r w:rsidRPr="007C7B7B">
        <w:rPr>
          <w:b/>
          <w:color w:val="000000" w:themeColor="text1"/>
        </w:rPr>
        <w:t>S.G.A. Ia</w:t>
      </w:r>
      <w:r w:rsidRPr="007C7B7B">
        <w:rPr>
          <w:b/>
          <w:color w:val="000000" w:themeColor="text1"/>
          <w:lang w:val="ro-RO"/>
        </w:rPr>
        <w:t>ș</w:t>
      </w:r>
      <w:r w:rsidRPr="007C7B7B">
        <w:rPr>
          <w:b/>
          <w:color w:val="000000" w:themeColor="text1"/>
        </w:rPr>
        <w:t xml:space="preserve">i </w:t>
      </w:r>
      <w:r w:rsidRPr="007C7B7B">
        <w:rPr>
          <w:b/>
          <w:bCs/>
          <w:lang w:val="ro-RO"/>
        </w:rPr>
        <w:t>ş</w:t>
      </w:r>
      <w:r w:rsidRPr="007C7B7B">
        <w:rPr>
          <w:b/>
          <w:color w:val="000000" w:themeColor="text1"/>
        </w:rPr>
        <w:t>i G.N.M.-C.J. Ia</w:t>
      </w:r>
      <w:r w:rsidRPr="007C7B7B">
        <w:rPr>
          <w:b/>
          <w:bCs/>
          <w:lang w:val="ro-RO"/>
        </w:rPr>
        <w:t>ş</w:t>
      </w:r>
      <w:r w:rsidRPr="007C7B7B">
        <w:rPr>
          <w:b/>
          <w:color w:val="000000" w:themeColor="text1"/>
        </w:rPr>
        <w:t>i</w:t>
      </w:r>
      <w:r w:rsidRPr="007C7B7B">
        <w:rPr>
          <w:color w:val="000000" w:themeColor="text1"/>
        </w:rPr>
        <w:t xml:space="preserve"> revin cu informaţii referitoare la producerea </w:t>
      </w:r>
      <w:r w:rsidR="00497232">
        <w:rPr>
          <w:color w:val="000000" w:themeColor="text1"/>
          <w:lang w:val="ro-RO"/>
        </w:rPr>
        <w:t>la</w:t>
      </w:r>
      <w:r w:rsidRPr="007C7B7B">
        <w:rPr>
          <w:color w:val="000000" w:themeColor="text1"/>
        </w:rPr>
        <w:t xml:space="preserve"> data de 29.06.2018, </w:t>
      </w:r>
      <w:r w:rsidRPr="007C7B7B">
        <w:rPr>
          <w:color w:val="000000" w:themeColor="text1"/>
          <w:lang w:val="ro-RO"/>
        </w:rPr>
        <w:t>î</w:t>
      </w:r>
      <w:r w:rsidRPr="007C7B7B">
        <w:rPr>
          <w:color w:val="000000" w:themeColor="text1"/>
        </w:rPr>
        <w:t>n jurul orei 17.50, a unei polu</w:t>
      </w:r>
      <w:r w:rsidRPr="007C7B7B">
        <w:rPr>
          <w:color w:val="000000" w:themeColor="text1"/>
          <w:lang w:val="it-IT"/>
        </w:rPr>
        <w:t>ă</w:t>
      </w:r>
      <w:r w:rsidRPr="007C7B7B">
        <w:rPr>
          <w:color w:val="000000" w:themeColor="text1"/>
        </w:rPr>
        <w:t xml:space="preserve">ri cu uleiuri </w:t>
      </w:r>
      <w:r w:rsidRPr="007C7B7B">
        <w:rPr>
          <w:color w:val="000000" w:themeColor="text1"/>
          <w:lang w:val="ro-RO"/>
        </w:rPr>
        <w:t>ș</w:t>
      </w:r>
      <w:r w:rsidRPr="007C7B7B">
        <w:rPr>
          <w:color w:val="000000" w:themeColor="text1"/>
        </w:rPr>
        <w:t>i hidrocarburi a cursurilor de ap</w:t>
      </w:r>
      <w:r w:rsidRPr="007C7B7B">
        <w:rPr>
          <w:color w:val="000000" w:themeColor="text1"/>
          <w:lang w:val="it-IT"/>
        </w:rPr>
        <w:t xml:space="preserve">ă </w:t>
      </w:r>
      <w:r w:rsidRPr="007C7B7B">
        <w:rPr>
          <w:color w:val="000000" w:themeColor="text1"/>
        </w:rPr>
        <w:t>Valea Ad</w:t>
      </w:r>
      <w:r w:rsidRPr="007C7B7B">
        <w:rPr>
          <w:lang w:val="ro-RO"/>
        </w:rPr>
        <w:t>â</w:t>
      </w:r>
      <w:r w:rsidRPr="007C7B7B">
        <w:rPr>
          <w:color w:val="000000" w:themeColor="text1"/>
        </w:rPr>
        <w:t>nc</w:t>
      </w:r>
      <w:r w:rsidRPr="007C7B7B">
        <w:rPr>
          <w:color w:val="000000" w:themeColor="text1"/>
          <w:lang w:val="it-IT"/>
        </w:rPr>
        <w:t>ă</w:t>
      </w:r>
      <w:r w:rsidRPr="007C7B7B">
        <w:rPr>
          <w:color w:val="000000" w:themeColor="text1"/>
        </w:rPr>
        <w:t xml:space="preserve"> (tronson casetat S.C. Fortus S.A.) </w:t>
      </w:r>
      <w:r w:rsidRPr="007C7B7B">
        <w:rPr>
          <w:color w:val="000000" w:themeColor="text1"/>
          <w:lang w:val="ro-RO"/>
        </w:rPr>
        <w:t>ș</w:t>
      </w:r>
      <w:r w:rsidRPr="007C7B7B">
        <w:rPr>
          <w:color w:val="000000" w:themeColor="text1"/>
        </w:rPr>
        <w:t>i Nicolina hm 28 - 41, (de la confluen</w:t>
      </w:r>
      <w:r w:rsidRPr="007C7B7B">
        <w:rPr>
          <w:lang w:val="ro-RO"/>
        </w:rPr>
        <w:t>ţ</w:t>
      </w:r>
      <w:r w:rsidRPr="007C7B7B">
        <w:rPr>
          <w:color w:val="000000" w:themeColor="text1"/>
        </w:rPr>
        <w:t>a cu Valea Ad</w:t>
      </w:r>
      <w:r w:rsidRPr="007C7B7B">
        <w:rPr>
          <w:lang w:val="ro-RO"/>
        </w:rPr>
        <w:t>â</w:t>
      </w:r>
      <w:r w:rsidRPr="007C7B7B">
        <w:rPr>
          <w:color w:val="000000" w:themeColor="text1"/>
        </w:rPr>
        <w:t>nc</w:t>
      </w:r>
      <w:r w:rsidRPr="007C7B7B">
        <w:rPr>
          <w:color w:val="000000" w:themeColor="text1"/>
          <w:lang w:val="it-IT"/>
        </w:rPr>
        <w:t>ă</w:t>
      </w:r>
      <w:r w:rsidRPr="007C7B7B">
        <w:rPr>
          <w:color w:val="000000" w:themeColor="text1"/>
        </w:rPr>
        <w:t xml:space="preserve"> p</w:t>
      </w:r>
      <w:r w:rsidRPr="007C7B7B">
        <w:rPr>
          <w:lang w:val="ro-RO"/>
        </w:rPr>
        <w:t>â</w:t>
      </w:r>
      <w:r w:rsidRPr="007C7B7B">
        <w:rPr>
          <w:color w:val="000000" w:themeColor="text1"/>
        </w:rPr>
        <w:t>n</w:t>
      </w:r>
      <w:r w:rsidRPr="007C7B7B">
        <w:rPr>
          <w:color w:val="000000" w:themeColor="text1"/>
          <w:lang w:val="it-IT"/>
        </w:rPr>
        <w:t>ă</w:t>
      </w:r>
      <w:r w:rsidRPr="007C7B7B">
        <w:rPr>
          <w:color w:val="000000" w:themeColor="text1"/>
        </w:rPr>
        <w:t xml:space="preserve"> la podul CUG) pe raza municipiului Ia</w:t>
      </w:r>
      <w:r w:rsidRPr="007C7B7B">
        <w:rPr>
          <w:color w:val="000000" w:themeColor="text1"/>
          <w:lang w:val="ro-RO"/>
        </w:rPr>
        <w:t>ș</w:t>
      </w:r>
      <w:r w:rsidRPr="007C7B7B">
        <w:rPr>
          <w:color w:val="000000" w:themeColor="text1"/>
        </w:rPr>
        <w:t>i. Nu se cunoaşte sursa poluării.</w:t>
      </w:r>
    </w:p>
    <w:p w:rsidR="00E46BF7" w:rsidRPr="007C7B7B" w:rsidRDefault="00E46BF7" w:rsidP="00E46BF7">
      <w:pPr>
        <w:spacing w:after="0" w:line="240" w:lineRule="auto"/>
        <w:ind w:firstLine="459"/>
        <w:rPr>
          <w:color w:val="000000" w:themeColor="text1"/>
        </w:rPr>
      </w:pPr>
      <w:r w:rsidRPr="007C7B7B">
        <w:rPr>
          <w:color w:val="000000" w:themeColor="text1"/>
        </w:rPr>
        <w:t>SC FORTUS SA a intervenit cu argil</w:t>
      </w:r>
      <w:r w:rsidR="00497232">
        <w:rPr>
          <w:color w:val="000000" w:themeColor="text1"/>
        </w:rPr>
        <w:t>ă</w:t>
      </w:r>
      <w:r w:rsidRPr="007C7B7B">
        <w:rPr>
          <w:color w:val="000000" w:themeColor="text1"/>
        </w:rPr>
        <w:t xml:space="preserve"> </w:t>
      </w:r>
      <w:r w:rsidR="00497232">
        <w:rPr>
          <w:color w:val="000000" w:themeColor="text1"/>
        </w:rPr>
        <w:t>î</w:t>
      </w:r>
      <w:r w:rsidRPr="007C7B7B">
        <w:rPr>
          <w:color w:val="000000" w:themeColor="text1"/>
        </w:rPr>
        <w:t>ntr-un c</w:t>
      </w:r>
      <w:r w:rsidR="00497232">
        <w:rPr>
          <w:color w:val="000000" w:themeColor="text1"/>
        </w:rPr>
        <w:t>ă</w:t>
      </w:r>
      <w:r w:rsidRPr="007C7B7B">
        <w:rPr>
          <w:color w:val="000000" w:themeColor="text1"/>
        </w:rPr>
        <w:t>min al</w:t>
      </w:r>
      <w:r w:rsidR="00497232">
        <w:rPr>
          <w:color w:val="000000" w:themeColor="text1"/>
        </w:rPr>
        <w:t>ă</w:t>
      </w:r>
      <w:r w:rsidRPr="007C7B7B">
        <w:rPr>
          <w:color w:val="000000" w:themeColor="text1"/>
        </w:rPr>
        <w:t>turat de pe re</w:t>
      </w:r>
      <w:r w:rsidR="00497232">
        <w:rPr>
          <w:color w:val="000000" w:themeColor="text1"/>
        </w:rPr>
        <w:t>ț</w:t>
      </w:r>
      <w:r w:rsidRPr="007C7B7B">
        <w:rPr>
          <w:color w:val="000000" w:themeColor="text1"/>
        </w:rPr>
        <w:t>eaua ce vine din exterior, situat la cca 10 m fa</w:t>
      </w:r>
      <w:r w:rsidR="00497232">
        <w:rPr>
          <w:color w:val="000000" w:themeColor="text1"/>
        </w:rPr>
        <w:t>ță</w:t>
      </w:r>
      <w:r w:rsidRPr="007C7B7B">
        <w:rPr>
          <w:color w:val="000000" w:themeColor="text1"/>
        </w:rPr>
        <w:t xml:space="preserve"> de c</w:t>
      </w:r>
      <w:r w:rsidR="00497232">
        <w:rPr>
          <w:color w:val="000000" w:themeColor="text1"/>
        </w:rPr>
        <w:t>ă</w:t>
      </w:r>
      <w:r w:rsidRPr="007C7B7B">
        <w:rPr>
          <w:color w:val="000000" w:themeColor="text1"/>
        </w:rPr>
        <w:t>minul de vizitare al sistemul de colectare ape pluviale al SC FORTUS SA, sist</w:t>
      </w:r>
      <w:r w:rsidR="00497232">
        <w:rPr>
          <w:color w:val="000000" w:themeColor="text1"/>
        </w:rPr>
        <w:t>â</w:t>
      </w:r>
      <w:r w:rsidRPr="007C7B7B">
        <w:rPr>
          <w:color w:val="000000" w:themeColor="text1"/>
        </w:rPr>
        <w:t xml:space="preserve">nd astfel evacuarea de ape impurificate cu produse petroliere </w:t>
      </w:r>
      <w:r w:rsidR="00497232">
        <w:rPr>
          <w:color w:val="000000" w:themeColor="text1"/>
        </w:rPr>
        <w:t>î</w:t>
      </w:r>
      <w:r w:rsidRPr="007C7B7B">
        <w:rPr>
          <w:color w:val="000000" w:themeColor="text1"/>
        </w:rPr>
        <w:t>n c.a. Valea Ad</w:t>
      </w:r>
      <w:r w:rsidR="00497232">
        <w:rPr>
          <w:color w:val="000000" w:themeColor="text1"/>
        </w:rPr>
        <w:t>â</w:t>
      </w:r>
      <w:r w:rsidRPr="007C7B7B">
        <w:rPr>
          <w:color w:val="000000" w:themeColor="text1"/>
        </w:rPr>
        <w:t>nc</w:t>
      </w:r>
      <w:r w:rsidR="00497232">
        <w:rPr>
          <w:color w:val="000000" w:themeColor="text1"/>
        </w:rPr>
        <w:t>ă</w:t>
      </w:r>
      <w:r w:rsidRPr="007C7B7B">
        <w:rPr>
          <w:color w:val="000000" w:themeColor="text1"/>
        </w:rPr>
        <w:t xml:space="preserve">.  </w:t>
      </w:r>
      <w:r w:rsidRPr="007C7B7B">
        <w:rPr>
          <w:color w:val="000000" w:themeColor="text1"/>
        </w:rPr>
        <w:tab/>
      </w:r>
      <w:r w:rsidRPr="007C7B7B">
        <w:rPr>
          <w:color w:val="000000" w:themeColor="text1"/>
        </w:rPr>
        <w:tab/>
      </w:r>
      <w:r w:rsidRPr="007C7B7B">
        <w:rPr>
          <w:color w:val="000000" w:themeColor="text1"/>
        </w:rPr>
        <w:tab/>
      </w:r>
      <w:r w:rsidRPr="007C7B7B">
        <w:rPr>
          <w:color w:val="000000" w:themeColor="text1"/>
        </w:rPr>
        <w:tab/>
      </w:r>
      <w:r w:rsidRPr="007C7B7B">
        <w:rPr>
          <w:color w:val="000000" w:themeColor="text1"/>
        </w:rPr>
        <w:tab/>
      </w:r>
      <w:r w:rsidRPr="007C7B7B">
        <w:rPr>
          <w:color w:val="000000" w:themeColor="text1"/>
        </w:rPr>
        <w:tab/>
      </w:r>
    </w:p>
    <w:p w:rsidR="00E46BF7" w:rsidRPr="007C7B7B" w:rsidRDefault="00E46BF7" w:rsidP="00E46BF7">
      <w:pPr>
        <w:spacing w:after="0" w:line="240" w:lineRule="auto"/>
        <w:ind w:left="1710" w:firstLine="450"/>
        <w:rPr>
          <w:color w:val="000000" w:themeColor="text1"/>
        </w:rPr>
      </w:pPr>
      <w:r w:rsidRPr="007C7B7B">
        <w:rPr>
          <w:color w:val="000000" w:themeColor="text1"/>
        </w:rPr>
        <w:t>Ac</w:t>
      </w:r>
      <w:r w:rsidR="00497232">
        <w:rPr>
          <w:color w:val="000000" w:themeColor="text1"/>
        </w:rPr>
        <w:t>ț</w:t>
      </w:r>
      <w:r w:rsidRPr="007C7B7B">
        <w:rPr>
          <w:color w:val="000000" w:themeColor="text1"/>
        </w:rPr>
        <w:t>iuni desf</w:t>
      </w:r>
      <w:r w:rsidR="00497232">
        <w:rPr>
          <w:color w:val="000000" w:themeColor="text1"/>
        </w:rPr>
        <w:t>ăș</w:t>
      </w:r>
      <w:r w:rsidRPr="007C7B7B">
        <w:rPr>
          <w:color w:val="000000" w:themeColor="text1"/>
        </w:rPr>
        <w:t xml:space="preserve">urate </w:t>
      </w:r>
      <w:r w:rsidR="00497232">
        <w:rPr>
          <w:color w:val="000000" w:themeColor="text1"/>
        </w:rPr>
        <w:t>la</w:t>
      </w:r>
      <w:r w:rsidRPr="007C7B7B">
        <w:rPr>
          <w:color w:val="000000" w:themeColor="text1"/>
        </w:rPr>
        <w:t xml:space="preserve"> data de 30.06.2018 de echipe de interven</w:t>
      </w:r>
      <w:r w:rsidR="00497232">
        <w:rPr>
          <w:color w:val="000000" w:themeColor="text1"/>
        </w:rPr>
        <w:t>ț</w:t>
      </w:r>
      <w:r w:rsidRPr="007C7B7B">
        <w:rPr>
          <w:color w:val="000000" w:themeColor="text1"/>
        </w:rPr>
        <w:t>ie formate din speciali</w:t>
      </w:r>
      <w:r w:rsidR="00497232">
        <w:rPr>
          <w:color w:val="000000" w:themeColor="text1"/>
        </w:rPr>
        <w:t>ș</w:t>
      </w:r>
      <w:r w:rsidRPr="007C7B7B">
        <w:rPr>
          <w:color w:val="000000" w:themeColor="text1"/>
        </w:rPr>
        <w:t>ti din cadrul SGA Ia</w:t>
      </w:r>
      <w:r w:rsidR="00497232">
        <w:rPr>
          <w:color w:val="000000" w:themeColor="text1"/>
        </w:rPr>
        <w:t>ș</w:t>
      </w:r>
      <w:r w:rsidRPr="007C7B7B">
        <w:rPr>
          <w:color w:val="000000" w:themeColor="text1"/>
        </w:rPr>
        <w:t xml:space="preserve">i: </w:t>
      </w:r>
    </w:p>
    <w:p w:rsidR="00E46BF7" w:rsidRPr="007C7B7B" w:rsidRDefault="00E46BF7" w:rsidP="00E46BF7">
      <w:pPr>
        <w:spacing w:after="0" w:line="240" w:lineRule="auto"/>
        <w:rPr>
          <w:color w:val="000000" w:themeColor="text1"/>
        </w:rPr>
      </w:pPr>
      <w:r w:rsidRPr="007C7B7B">
        <w:rPr>
          <w:color w:val="000000" w:themeColor="text1"/>
        </w:rPr>
        <w:t xml:space="preserve">- au fost finalizate analizele de calitate </w:t>
      </w:r>
      <w:proofErr w:type="gramStart"/>
      <w:r w:rsidRPr="007C7B7B">
        <w:rPr>
          <w:color w:val="000000" w:themeColor="text1"/>
        </w:rPr>
        <w:t>a</w:t>
      </w:r>
      <w:proofErr w:type="gramEnd"/>
      <w:r w:rsidRPr="007C7B7B">
        <w:rPr>
          <w:color w:val="000000" w:themeColor="text1"/>
        </w:rPr>
        <w:t xml:space="preserve"> apei prelevate de SGA Iaşi (tabel).</w:t>
      </w:r>
    </w:p>
    <w:p w:rsidR="00E46BF7" w:rsidRPr="007C7B7B" w:rsidRDefault="00E46BF7" w:rsidP="00E46BF7">
      <w:pPr>
        <w:spacing w:after="0" w:line="240" w:lineRule="auto"/>
        <w:ind w:left="1710"/>
        <w:rPr>
          <w:color w:val="000000" w:themeColor="text1"/>
        </w:rPr>
      </w:pPr>
      <w:r w:rsidRPr="007C7B7B">
        <w:rPr>
          <w:color w:val="000000" w:themeColor="text1"/>
        </w:rPr>
        <w:t xml:space="preserve">- au fost verificate </w:t>
      </w:r>
      <w:r w:rsidR="00497232">
        <w:rPr>
          <w:color w:val="000000" w:themeColor="text1"/>
        </w:rPr>
        <w:t>ș</w:t>
      </w:r>
      <w:r w:rsidRPr="007C7B7B">
        <w:rPr>
          <w:color w:val="000000" w:themeColor="text1"/>
        </w:rPr>
        <w:t xml:space="preserve">i </w:t>
      </w:r>
      <w:r w:rsidR="00497232">
        <w:rPr>
          <w:color w:val="000000" w:themeColor="text1"/>
        </w:rPr>
        <w:t>î</w:t>
      </w:r>
      <w:r w:rsidRPr="007C7B7B">
        <w:rPr>
          <w:color w:val="000000" w:themeColor="text1"/>
        </w:rPr>
        <w:t xml:space="preserve">nlocuite barajele existente montate </w:t>
      </w:r>
      <w:r w:rsidR="00497232">
        <w:rPr>
          <w:color w:val="000000" w:themeColor="text1"/>
        </w:rPr>
        <w:t>la</w:t>
      </w:r>
      <w:r w:rsidRPr="007C7B7B">
        <w:rPr>
          <w:color w:val="000000" w:themeColor="text1"/>
        </w:rPr>
        <w:t xml:space="preserve"> data de 29.06.2018;</w:t>
      </w:r>
    </w:p>
    <w:p w:rsidR="00E46BF7" w:rsidRPr="007C7B7B" w:rsidRDefault="00E46BF7" w:rsidP="00E46BF7">
      <w:pPr>
        <w:spacing w:after="0" w:line="240" w:lineRule="auto"/>
        <w:ind w:left="1710"/>
        <w:rPr>
          <w:color w:val="000000" w:themeColor="text1"/>
        </w:rPr>
      </w:pPr>
      <w:r w:rsidRPr="007C7B7B">
        <w:rPr>
          <w:color w:val="000000" w:themeColor="text1"/>
        </w:rPr>
        <w:t xml:space="preserve">- au mai fost montate 8 baraje plutitoare absorbante </w:t>
      </w:r>
      <w:r w:rsidR="00497232">
        <w:rPr>
          <w:color w:val="000000" w:themeColor="text1"/>
        </w:rPr>
        <w:t>specific,</w:t>
      </w:r>
      <w:r w:rsidRPr="007C7B7B">
        <w:rPr>
          <w:color w:val="000000" w:themeColor="text1"/>
        </w:rPr>
        <w:t xml:space="preserve"> aferente sistemului </w:t>
      </w:r>
      <w:proofErr w:type="gramStart"/>
      <w:r w:rsidRPr="007C7B7B">
        <w:rPr>
          <w:color w:val="000000" w:themeColor="text1"/>
        </w:rPr>
        <w:t>watman  pe</w:t>
      </w:r>
      <w:proofErr w:type="gramEnd"/>
      <w:r w:rsidRPr="007C7B7B">
        <w:rPr>
          <w:color w:val="000000" w:themeColor="text1"/>
        </w:rPr>
        <w:t xml:space="preserve"> c.a. Nicolina </w:t>
      </w:r>
      <w:r w:rsidR="00497232">
        <w:rPr>
          <w:color w:val="000000" w:themeColor="text1"/>
        </w:rPr>
        <w:t>ș</w:t>
      </w:r>
      <w:r w:rsidRPr="007C7B7B">
        <w:rPr>
          <w:color w:val="000000" w:themeColor="text1"/>
        </w:rPr>
        <w:t>i unu pe c.a. Valea Ad</w:t>
      </w:r>
      <w:r w:rsidR="00497232">
        <w:rPr>
          <w:color w:val="000000" w:themeColor="text1"/>
        </w:rPr>
        <w:t>â</w:t>
      </w:r>
      <w:r w:rsidRPr="007C7B7B">
        <w:rPr>
          <w:color w:val="000000" w:themeColor="text1"/>
        </w:rPr>
        <w:t>nc</w:t>
      </w:r>
      <w:r w:rsidR="00497232">
        <w:rPr>
          <w:color w:val="000000" w:themeColor="text1"/>
        </w:rPr>
        <w:t>ă</w:t>
      </w:r>
      <w:r w:rsidRPr="007C7B7B">
        <w:rPr>
          <w:color w:val="000000" w:themeColor="text1"/>
        </w:rPr>
        <w:t>;</w:t>
      </w:r>
    </w:p>
    <w:p w:rsidR="00E46BF7" w:rsidRPr="007C7B7B" w:rsidRDefault="00E46BF7" w:rsidP="00E46BF7">
      <w:pPr>
        <w:spacing w:after="0" w:line="240" w:lineRule="auto"/>
        <w:ind w:left="1710"/>
        <w:rPr>
          <w:color w:val="000000" w:themeColor="text1"/>
        </w:rPr>
      </w:pPr>
      <w:r w:rsidRPr="007C7B7B">
        <w:rPr>
          <w:color w:val="000000" w:themeColor="text1"/>
        </w:rPr>
        <w:t>- s-a procedat la colectarea substan</w:t>
      </w:r>
      <w:r w:rsidR="003D7CE2">
        <w:rPr>
          <w:color w:val="000000" w:themeColor="text1"/>
        </w:rPr>
        <w:t>ț</w:t>
      </w:r>
      <w:r w:rsidRPr="007C7B7B">
        <w:rPr>
          <w:color w:val="000000" w:themeColor="text1"/>
        </w:rPr>
        <w:t xml:space="preserve">elor poluante de pe luciul apei </w:t>
      </w:r>
      <w:r w:rsidR="003D7CE2">
        <w:rPr>
          <w:color w:val="000000" w:themeColor="text1"/>
        </w:rPr>
        <w:t>î</w:t>
      </w:r>
      <w:r w:rsidRPr="007C7B7B">
        <w:rPr>
          <w:color w:val="000000" w:themeColor="text1"/>
        </w:rPr>
        <w:t>ntr-un butoi metalic;</w:t>
      </w:r>
    </w:p>
    <w:p w:rsidR="00E46BF7" w:rsidRPr="007C7B7B" w:rsidRDefault="00E46BF7" w:rsidP="00E46BF7">
      <w:pPr>
        <w:spacing w:after="0" w:line="240" w:lineRule="auto"/>
        <w:ind w:left="1710"/>
        <w:rPr>
          <w:color w:val="000000" w:themeColor="text1"/>
        </w:rPr>
      </w:pPr>
      <w:r w:rsidRPr="007C7B7B">
        <w:rPr>
          <w:color w:val="000000" w:themeColor="text1"/>
        </w:rPr>
        <w:t xml:space="preserve">- au fost </w:t>
      </w:r>
      <w:r w:rsidR="003D7CE2">
        <w:rPr>
          <w:color w:val="000000" w:themeColor="text1"/>
        </w:rPr>
        <w:t>î</w:t>
      </w:r>
      <w:r w:rsidRPr="007C7B7B">
        <w:rPr>
          <w:color w:val="000000" w:themeColor="text1"/>
        </w:rPr>
        <w:t>mpr</w:t>
      </w:r>
      <w:r w:rsidR="003D7CE2">
        <w:rPr>
          <w:color w:val="000000" w:themeColor="text1"/>
        </w:rPr>
        <w:t>ăș</w:t>
      </w:r>
      <w:r w:rsidRPr="007C7B7B">
        <w:rPr>
          <w:color w:val="000000" w:themeColor="text1"/>
        </w:rPr>
        <w:t xml:space="preserve">tiate noi materiale </w:t>
      </w:r>
      <w:proofErr w:type="gramStart"/>
      <w:r w:rsidRPr="007C7B7B">
        <w:rPr>
          <w:color w:val="000000" w:themeColor="text1"/>
        </w:rPr>
        <w:t>absorbante( turb</w:t>
      </w:r>
      <w:r w:rsidR="003D7CE2">
        <w:rPr>
          <w:color w:val="000000" w:themeColor="text1"/>
        </w:rPr>
        <w:t>ă</w:t>
      </w:r>
      <w:proofErr w:type="gramEnd"/>
      <w:r w:rsidRPr="007C7B7B">
        <w:rPr>
          <w:color w:val="000000" w:themeColor="text1"/>
        </w:rPr>
        <w:t xml:space="preserve"> </w:t>
      </w:r>
      <w:r w:rsidR="003D7CE2">
        <w:rPr>
          <w:color w:val="000000" w:themeColor="text1"/>
        </w:rPr>
        <w:t>ș</w:t>
      </w:r>
      <w:r w:rsidRPr="007C7B7B">
        <w:rPr>
          <w:color w:val="000000" w:themeColor="text1"/>
        </w:rPr>
        <w:t xml:space="preserve">i lavete) pe suprafața apei amonte de barajele plutitoare </w:t>
      </w:r>
      <w:r w:rsidR="003D7CE2">
        <w:rPr>
          <w:color w:val="000000" w:themeColor="text1"/>
        </w:rPr>
        <w:t>î</w:t>
      </w:r>
      <w:r w:rsidRPr="007C7B7B">
        <w:rPr>
          <w:color w:val="000000" w:themeColor="text1"/>
        </w:rPr>
        <w:t>n vederea re</w:t>
      </w:r>
      <w:r w:rsidR="003D7CE2">
        <w:rPr>
          <w:color w:val="000000" w:themeColor="text1"/>
        </w:rPr>
        <w:t>ț</w:t>
      </w:r>
      <w:r w:rsidRPr="007C7B7B">
        <w:rPr>
          <w:color w:val="000000" w:themeColor="text1"/>
        </w:rPr>
        <w:t xml:space="preserve">inerii </w:t>
      </w:r>
      <w:r w:rsidR="003D7CE2">
        <w:rPr>
          <w:color w:val="000000" w:themeColor="text1"/>
        </w:rPr>
        <w:t>ș</w:t>
      </w:r>
      <w:r w:rsidRPr="007C7B7B">
        <w:rPr>
          <w:color w:val="000000" w:themeColor="text1"/>
        </w:rPr>
        <w:t>i colect</w:t>
      </w:r>
      <w:r w:rsidR="003D7CE2">
        <w:rPr>
          <w:color w:val="000000" w:themeColor="text1"/>
        </w:rPr>
        <w:t>ă</w:t>
      </w:r>
      <w:r w:rsidRPr="007C7B7B">
        <w:rPr>
          <w:color w:val="000000" w:themeColor="text1"/>
        </w:rPr>
        <w:t>rii iriza</w:t>
      </w:r>
      <w:r w:rsidR="003D7CE2">
        <w:rPr>
          <w:color w:val="000000" w:themeColor="text1"/>
        </w:rPr>
        <w:t>ț</w:t>
      </w:r>
      <w:r w:rsidRPr="007C7B7B">
        <w:rPr>
          <w:color w:val="000000" w:themeColor="text1"/>
        </w:rPr>
        <w:t xml:space="preserve">iilor </w:t>
      </w:r>
      <w:r w:rsidR="003D7CE2">
        <w:rPr>
          <w:color w:val="000000" w:themeColor="text1"/>
        </w:rPr>
        <w:t>ș</w:t>
      </w:r>
      <w:r w:rsidRPr="007C7B7B">
        <w:rPr>
          <w:color w:val="000000" w:themeColor="text1"/>
        </w:rPr>
        <w:t>i pelicolelor opalescente.</w:t>
      </w:r>
    </w:p>
    <w:p w:rsidR="00E46BF7" w:rsidRPr="007C7B7B" w:rsidRDefault="00E46BF7" w:rsidP="00E46BF7">
      <w:pPr>
        <w:spacing w:after="0" w:line="240" w:lineRule="auto"/>
        <w:ind w:left="1710"/>
        <w:rPr>
          <w:color w:val="000000" w:themeColor="text1"/>
        </w:rPr>
      </w:pPr>
      <w:r w:rsidRPr="007C7B7B">
        <w:rPr>
          <w:color w:val="000000" w:themeColor="text1"/>
        </w:rPr>
        <w:t xml:space="preserve">-  au fost recuperate materialele îmbibate cu poluant (lavete) acestea fiind stocate temporar </w:t>
      </w:r>
      <w:r w:rsidR="003D7CE2">
        <w:rPr>
          <w:color w:val="000000" w:themeColor="text1"/>
        </w:rPr>
        <w:t>î</w:t>
      </w:r>
      <w:r w:rsidRPr="007C7B7B">
        <w:rPr>
          <w:color w:val="000000" w:themeColor="text1"/>
        </w:rPr>
        <w:t xml:space="preserve">n butoaie metalice pentru a fi predate </w:t>
      </w:r>
      <w:r w:rsidR="003D7CE2">
        <w:rPr>
          <w:color w:val="000000" w:themeColor="text1"/>
        </w:rPr>
        <w:t>î</w:t>
      </w:r>
      <w:r w:rsidRPr="007C7B7B">
        <w:rPr>
          <w:color w:val="000000" w:themeColor="text1"/>
        </w:rPr>
        <w:t>n vederea neutraliz</w:t>
      </w:r>
      <w:r w:rsidR="003D7CE2">
        <w:rPr>
          <w:color w:val="000000" w:themeColor="text1"/>
        </w:rPr>
        <w:t>ă</w:t>
      </w:r>
      <w:r w:rsidRPr="007C7B7B">
        <w:rPr>
          <w:color w:val="000000" w:themeColor="text1"/>
        </w:rPr>
        <w:t>rii.</w:t>
      </w:r>
    </w:p>
    <w:p w:rsidR="00E46BF7" w:rsidRPr="007C7B7B" w:rsidRDefault="00E46BF7" w:rsidP="00E46BF7">
      <w:pPr>
        <w:spacing w:after="0" w:line="240" w:lineRule="auto"/>
        <w:ind w:left="1710" w:firstLine="450"/>
        <w:rPr>
          <w:color w:val="000000" w:themeColor="text1"/>
        </w:rPr>
      </w:pPr>
      <w:r w:rsidRPr="007C7B7B">
        <w:rPr>
          <w:color w:val="000000" w:themeColor="text1"/>
        </w:rPr>
        <w:t xml:space="preserve">SC FORTUS SA </w:t>
      </w:r>
      <w:r w:rsidR="003D7CE2">
        <w:rPr>
          <w:color w:val="000000" w:themeColor="text1"/>
        </w:rPr>
        <w:t>î</w:t>
      </w:r>
      <w:r w:rsidRPr="007C7B7B">
        <w:rPr>
          <w:color w:val="000000" w:themeColor="text1"/>
        </w:rPr>
        <w:t>n continuare ac</w:t>
      </w:r>
      <w:r w:rsidR="003D7CE2">
        <w:rPr>
          <w:color w:val="000000" w:themeColor="text1"/>
        </w:rPr>
        <w:t>ț</w:t>
      </w:r>
      <w:r w:rsidRPr="007C7B7B">
        <w:rPr>
          <w:color w:val="000000" w:themeColor="text1"/>
        </w:rPr>
        <w:t xml:space="preserve">ioneaza la </w:t>
      </w:r>
      <w:proofErr w:type="gramStart"/>
      <w:r w:rsidRPr="007C7B7B">
        <w:rPr>
          <w:color w:val="000000" w:themeColor="text1"/>
        </w:rPr>
        <w:t>ie</w:t>
      </w:r>
      <w:r w:rsidR="003D7CE2">
        <w:rPr>
          <w:color w:val="000000" w:themeColor="text1"/>
        </w:rPr>
        <w:t>ș</w:t>
      </w:r>
      <w:r w:rsidRPr="007C7B7B">
        <w:rPr>
          <w:color w:val="000000" w:themeColor="text1"/>
        </w:rPr>
        <w:t>irea  din</w:t>
      </w:r>
      <w:proofErr w:type="gramEnd"/>
      <w:r w:rsidRPr="007C7B7B">
        <w:rPr>
          <w:color w:val="000000" w:themeColor="text1"/>
        </w:rPr>
        <w:t xml:space="preserve"> caseta pe c.a. Valea Ad</w:t>
      </w:r>
      <w:r w:rsidR="003D7CE2">
        <w:rPr>
          <w:color w:val="000000" w:themeColor="text1"/>
        </w:rPr>
        <w:t>â</w:t>
      </w:r>
      <w:r w:rsidRPr="007C7B7B">
        <w:rPr>
          <w:color w:val="000000" w:themeColor="text1"/>
        </w:rPr>
        <w:t>nc</w:t>
      </w:r>
      <w:r w:rsidR="003D7CE2">
        <w:rPr>
          <w:color w:val="000000" w:themeColor="text1"/>
        </w:rPr>
        <w:t>ă</w:t>
      </w:r>
      <w:r w:rsidRPr="007C7B7B">
        <w:rPr>
          <w:color w:val="000000" w:themeColor="text1"/>
        </w:rPr>
        <w:t>, schimb</w:t>
      </w:r>
      <w:r w:rsidR="003D7CE2">
        <w:rPr>
          <w:color w:val="000000" w:themeColor="text1"/>
        </w:rPr>
        <w:t>â</w:t>
      </w:r>
      <w:r w:rsidRPr="007C7B7B">
        <w:rPr>
          <w:color w:val="000000" w:themeColor="text1"/>
        </w:rPr>
        <w:t>nd ori de c</w:t>
      </w:r>
      <w:r w:rsidR="003D7CE2">
        <w:rPr>
          <w:color w:val="000000" w:themeColor="text1"/>
        </w:rPr>
        <w:t>â</w:t>
      </w:r>
      <w:r w:rsidRPr="007C7B7B">
        <w:rPr>
          <w:color w:val="000000" w:themeColor="text1"/>
        </w:rPr>
        <w:t>te ori este necesar barajele existente din p</w:t>
      </w:r>
      <w:r w:rsidR="003D7CE2">
        <w:rPr>
          <w:color w:val="000000" w:themeColor="text1"/>
        </w:rPr>
        <w:t>â</w:t>
      </w:r>
      <w:r w:rsidRPr="007C7B7B">
        <w:rPr>
          <w:color w:val="000000" w:themeColor="text1"/>
        </w:rPr>
        <w:t>nz</w:t>
      </w:r>
      <w:r w:rsidR="003D7CE2">
        <w:rPr>
          <w:color w:val="000000" w:themeColor="text1"/>
        </w:rPr>
        <w:t>ă</w:t>
      </w:r>
      <w:r w:rsidRPr="007C7B7B">
        <w:rPr>
          <w:color w:val="000000" w:themeColor="text1"/>
        </w:rPr>
        <w:t xml:space="preserve"> de sac </w:t>
      </w:r>
      <w:r w:rsidR="003D7CE2">
        <w:rPr>
          <w:color w:val="000000" w:themeColor="text1"/>
        </w:rPr>
        <w:t>ș</w:t>
      </w:r>
      <w:r w:rsidRPr="007C7B7B">
        <w:rPr>
          <w:color w:val="000000" w:themeColor="text1"/>
        </w:rPr>
        <w:t xml:space="preserve">i paie, </w:t>
      </w:r>
      <w:r w:rsidR="003D7CE2">
        <w:rPr>
          <w:color w:val="000000" w:themeColor="text1"/>
        </w:rPr>
        <w:t>î</w:t>
      </w:r>
      <w:r w:rsidRPr="007C7B7B">
        <w:rPr>
          <w:color w:val="000000" w:themeColor="text1"/>
        </w:rPr>
        <w:t>mpr</w:t>
      </w:r>
      <w:r w:rsidR="003D7CE2">
        <w:rPr>
          <w:color w:val="000000" w:themeColor="text1"/>
        </w:rPr>
        <w:t>ăș</w:t>
      </w:r>
      <w:r w:rsidRPr="007C7B7B">
        <w:rPr>
          <w:color w:val="000000" w:themeColor="text1"/>
        </w:rPr>
        <w:t xml:space="preserve">tiind </w:t>
      </w:r>
      <w:r w:rsidR="003D7CE2">
        <w:rPr>
          <w:color w:val="000000" w:themeColor="text1"/>
        </w:rPr>
        <w:t>ș</w:t>
      </w:r>
      <w:r w:rsidRPr="007C7B7B">
        <w:rPr>
          <w:color w:val="000000" w:themeColor="text1"/>
        </w:rPr>
        <w:t>i material absorbant (turba).Totodat</w:t>
      </w:r>
      <w:r w:rsidR="003D7CE2">
        <w:rPr>
          <w:color w:val="000000" w:themeColor="text1"/>
        </w:rPr>
        <w:t>ă</w:t>
      </w:r>
      <w:r w:rsidRPr="007C7B7B">
        <w:rPr>
          <w:color w:val="000000" w:themeColor="text1"/>
        </w:rPr>
        <w:t xml:space="preserve"> colecteaz</w:t>
      </w:r>
      <w:r w:rsidR="003D7CE2">
        <w:rPr>
          <w:color w:val="000000" w:themeColor="text1"/>
        </w:rPr>
        <w:t>ă</w:t>
      </w:r>
      <w:r w:rsidRPr="007C7B7B">
        <w:rPr>
          <w:color w:val="000000" w:themeColor="text1"/>
        </w:rPr>
        <w:t xml:space="preserve"> substan</w:t>
      </w:r>
      <w:r w:rsidR="003D7CE2">
        <w:rPr>
          <w:color w:val="000000" w:themeColor="text1"/>
        </w:rPr>
        <w:t>ț</w:t>
      </w:r>
      <w:r w:rsidRPr="007C7B7B">
        <w:rPr>
          <w:color w:val="000000" w:themeColor="text1"/>
        </w:rPr>
        <w:t>a poluant</w:t>
      </w:r>
      <w:r w:rsidR="003D7CE2">
        <w:rPr>
          <w:color w:val="000000" w:themeColor="text1"/>
        </w:rPr>
        <w:t>ă</w:t>
      </w:r>
      <w:r w:rsidRPr="007C7B7B">
        <w:rPr>
          <w:color w:val="000000" w:themeColor="text1"/>
        </w:rPr>
        <w:t xml:space="preserve"> de pe luciul de ap</w:t>
      </w:r>
      <w:r w:rsidR="003D7CE2">
        <w:rPr>
          <w:color w:val="000000" w:themeColor="text1"/>
        </w:rPr>
        <w:t>ă</w:t>
      </w:r>
      <w:r w:rsidRPr="007C7B7B">
        <w:rPr>
          <w:color w:val="000000" w:themeColor="text1"/>
        </w:rPr>
        <w:t xml:space="preserve"> re</w:t>
      </w:r>
      <w:r w:rsidR="003D7CE2">
        <w:rPr>
          <w:color w:val="000000" w:themeColor="text1"/>
        </w:rPr>
        <w:t>ț</w:t>
      </w:r>
      <w:r w:rsidRPr="007C7B7B">
        <w:rPr>
          <w:color w:val="000000" w:themeColor="text1"/>
        </w:rPr>
        <w:t xml:space="preserve">inuta de baraje </w:t>
      </w:r>
      <w:r w:rsidR="003D7CE2">
        <w:rPr>
          <w:color w:val="000000" w:themeColor="text1"/>
        </w:rPr>
        <w:t>î</w:t>
      </w:r>
      <w:r w:rsidRPr="007C7B7B">
        <w:rPr>
          <w:color w:val="000000" w:themeColor="text1"/>
        </w:rPr>
        <w:t xml:space="preserve">n butoaie metalice. </w:t>
      </w:r>
    </w:p>
    <w:p w:rsidR="00E46BF7" w:rsidRPr="007C7B7B" w:rsidRDefault="00E46BF7" w:rsidP="00E46BF7">
      <w:pPr>
        <w:spacing w:after="0" w:line="240" w:lineRule="auto"/>
        <w:ind w:left="1710" w:firstLine="450"/>
        <w:rPr>
          <w:color w:val="000000" w:themeColor="text1"/>
        </w:rPr>
      </w:pPr>
      <w:r w:rsidRPr="007C7B7B">
        <w:rPr>
          <w:color w:val="000000" w:themeColor="text1"/>
        </w:rPr>
        <w:t>Ca urmare a ac</w:t>
      </w:r>
      <w:r w:rsidR="003D7CE2">
        <w:rPr>
          <w:color w:val="000000" w:themeColor="text1"/>
        </w:rPr>
        <w:t>ț</w:t>
      </w:r>
      <w:r w:rsidRPr="007C7B7B">
        <w:rPr>
          <w:color w:val="000000" w:themeColor="text1"/>
        </w:rPr>
        <w:t xml:space="preserve">iunilor derulate </w:t>
      </w:r>
      <w:r w:rsidR="003D7CE2">
        <w:rPr>
          <w:color w:val="000000" w:themeColor="text1"/>
        </w:rPr>
        <w:t>ș</w:t>
      </w:r>
      <w:r w:rsidRPr="007C7B7B">
        <w:rPr>
          <w:color w:val="000000" w:themeColor="text1"/>
        </w:rPr>
        <w:t xml:space="preserve">i </w:t>
      </w:r>
      <w:proofErr w:type="gramStart"/>
      <w:r w:rsidRPr="007C7B7B">
        <w:rPr>
          <w:color w:val="000000" w:themeColor="text1"/>
        </w:rPr>
        <w:t>a  verific</w:t>
      </w:r>
      <w:r w:rsidR="003D7CE2">
        <w:rPr>
          <w:color w:val="000000" w:themeColor="text1"/>
        </w:rPr>
        <w:t>ă</w:t>
      </w:r>
      <w:r w:rsidRPr="007C7B7B">
        <w:rPr>
          <w:color w:val="000000" w:themeColor="text1"/>
        </w:rPr>
        <w:t>rilor</w:t>
      </w:r>
      <w:proofErr w:type="gramEnd"/>
      <w:r w:rsidRPr="007C7B7B">
        <w:rPr>
          <w:color w:val="000000" w:themeColor="text1"/>
        </w:rPr>
        <w:t xml:space="preserve"> f</w:t>
      </w:r>
      <w:r w:rsidR="003D7CE2">
        <w:rPr>
          <w:color w:val="000000" w:themeColor="text1"/>
        </w:rPr>
        <w:t>ă</w:t>
      </w:r>
      <w:r w:rsidRPr="007C7B7B">
        <w:rPr>
          <w:color w:val="000000" w:themeColor="text1"/>
        </w:rPr>
        <w:t xml:space="preserve">cute pe c.a. Nicolina nu s-a constatat afectarea albiei </w:t>
      </w:r>
      <w:r w:rsidR="003D7CE2">
        <w:rPr>
          <w:color w:val="000000" w:themeColor="text1"/>
        </w:rPr>
        <w:t>î</w:t>
      </w:r>
      <w:r w:rsidRPr="007C7B7B">
        <w:rPr>
          <w:color w:val="000000" w:themeColor="text1"/>
        </w:rPr>
        <w:t>n aval de Sta</w:t>
      </w:r>
      <w:r w:rsidR="003D7CE2">
        <w:rPr>
          <w:color w:val="000000" w:themeColor="text1"/>
        </w:rPr>
        <w:t>ț</w:t>
      </w:r>
      <w:r w:rsidRPr="007C7B7B">
        <w:rPr>
          <w:color w:val="000000" w:themeColor="text1"/>
        </w:rPr>
        <w:t>ia hidrometric</w:t>
      </w:r>
      <w:r w:rsidR="003D7CE2">
        <w:rPr>
          <w:color w:val="000000" w:themeColor="text1"/>
        </w:rPr>
        <w:t>ă</w:t>
      </w:r>
      <w:r w:rsidRPr="007C7B7B">
        <w:rPr>
          <w:color w:val="000000" w:themeColor="text1"/>
        </w:rPr>
        <w:t xml:space="preserve"> Ia</w:t>
      </w:r>
      <w:r w:rsidR="003D7CE2">
        <w:rPr>
          <w:color w:val="000000" w:themeColor="text1"/>
        </w:rPr>
        <w:t>ș</w:t>
      </w:r>
      <w:r w:rsidRPr="007C7B7B">
        <w:rPr>
          <w:color w:val="000000" w:themeColor="text1"/>
        </w:rPr>
        <w:t>i situat</w:t>
      </w:r>
      <w:r w:rsidR="003D7CE2">
        <w:rPr>
          <w:color w:val="000000" w:themeColor="text1"/>
        </w:rPr>
        <w:t>ă</w:t>
      </w:r>
      <w:r w:rsidRPr="007C7B7B">
        <w:rPr>
          <w:color w:val="000000" w:themeColor="text1"/>
        </w:rPr>
        <w:t xml:space="preserve"> </w:t>
      </w:r>
      <w:r w:rsidR="003D7CE2">
        <w:rPr>
          <w:color w:val="000000" w:themeColor="text1"/>
        </w:rPr>
        <w:t>î</w:t>
      </w:r>
      <w:r w:rsidRPr="007C7B7B">
        <w:rPr>
          <w:color w:val="000000" w:themeColor="text1"/>
        </w:rPr>
        <w:t>n aval la cca 300 m de Pod CUG.</w:t>
      </w:r>
    </w:p>
    <w:p w:rsidR="00E46BF7" w:rsidRPr="007C7B7B" w:rsidRDefault="00E46BF7" w:rsidP="00E46BF7">
      <w:pPr>
        <w:spacing w:after="0" w:line="240" w:lineRule="auto"/>
        <w:ind w:left="1710" w:firstLine="450"/>
        <w:rPr>
          <w:color w:val="000000" w:themeColor="text1"/>
        </w:rPr>
      </w:pPr>
      <w:r w:rsidRPr="007C7B7B">
        <w:rPr>
          <w:color w:val="000000" w:themeColor="text1"/>
        </w:rPr>
        <w:t xml:space="preserve">SC FORTUS </w:t>
      </w:r>
      <w:proofErr w:type="gramStart"/>
      <w:r w:rsidRPr="007C7B7B">
        <w:rPr>
          <w:color w:val="000000" w:themeColor="text1"/>
        </w:rPr>
        <w:t>SA  in</w:t>
      </w:r>
      <w:proofErr w:type="gramEnd"/>
      <w:r w:rsidRPr="007C7B7B">
        <w:rPr>
          <w:color w:val="000000" w:themeColor="text1"/>
        </w:rPr>
        <w:t xml:space="preserve"> continuare supravegheaz</w:t>
      </w:r>
      <w:r w:rsidR="003D7CE2">
        <w:rPr>
          <w:color w:val="000000" w:themeColor="text1"/>
        </w:rPr>
        <w:t>ă</w:t>
      </w:r>
      <w:r w:rsidRPr="007C7B7B">
        <w:rPr>
          <w:color w:val="000000" w:themeColor="text1"/>
        </w:rPr>
        <w:t xml:space="preserve"> punctele de desc</w:t>
      </w:r>
      <w:r w:rsidR="003D7CE2">
        <w:rPr>
          <w:color w:val="000000" w:themeColor="text1"/>
        </w:rPr>
        <w:t>ă</w:t>
      </w:r>
      <w:r w:rsidRPr="007C7B7B">
        <w:rPr>
          <w:color w:val="000000" w:themeColor="text1"/>
        </w:rPr>
        <w:t xml:space="preserve">rcare ape pluviale </w:t>
      </w:r>
      <w:r w:rsidR="003D7CE2">
        <w:rPr>
          <w:color w:val="000000" w:themeColor="text1"/>
        </w:rPr>
        <w:t>î</w:t>
      </w:r>
      <w:r w:rsidRPr="007C7B7B">
        <w:rPr>
          <w:color w:val="000000" w:themeColor="text1"/>
        </w:rPr>
        <w:t>n c.a. Valea Ad</w:t>
      </w:r>
      <w:r w:rsidR="003D7CE2">
        <w:rPr>
          <w:color w:val="000000" w:themeColor="text1"/>
        </w:rPr>
        <w:t>â</w:t>
      </w:r>
      <w:r w:rsidRPr="007C7B7B">
        <w:rPr>
          <w:color w:val="000000" w:themeColor="text1"/>
        </w:rPr>
        <w:t>nc</w:t>
      </w:r>
      <w:r w:rsidR="003D7CE2">
        <w:rPr>
          <w:color w:val="000000" w:themeColor="text1"/>
        </w:rPr>
        <w:t>ă</w:t>
      </w:r>
      <w:r w:rsidRPr="007C7B7B">
        <w:rPr>
          <w:color w:val="000000" w:themeColor="text1"/>
        </w:rPr>
        <w:t xml:space="preserve"> </w:t>
      </w:r>
      <w:r w:rsidR="003D7CE2">
        <w:rPr>
          <w:color w:val="000000" w:themeColor="text1"/>
        </w:rPr>
        <w:t>ș</w:t>
      </w:r>
      <w:r w:rsidRPr="007C7B7B">
        <w:rPr>
          <w:color w:val="000000" w:themeColor="text1"/>
        </w:rPr>
        <w:t>i conflue</w:t>
      </w:r>
      <w:r w:rsidR="003D7CE2">
        <w:rPr>
          <w:color w:val="000000" w:themeColor="text1"/>
        </w:rPr>
        <w:t>ț</w:t>
      </w:r>
      <w:r w:rsidRPr="007C7B7B">
        <w:rPr>
          <w:color w:val="000000" w:themeColor="text1"/>
        </w:rPr>
        <w:t>a c.a.Valea Ad</w:t>
      </w:r>
      <w:r w:rsidR="003D7CE2">
        <w:rPr>
          <w:color w:val="000000" w:themeColor="text1"/>
        </w:rPr>
        <w:t>â</w:t>
      </w:r>
      <w:r w:rsidRPr="007C7B7B">
        <w:rPr>
          <w:color w:val="000000" w:themeColor="text1"/>
        </w:rPr>
        <w:t>nca cu c.a.</w:t>
      </w:r>
      <w:r w:rsidR="003D7CE2">
        <w:rPr>
          <w:color w:val="000000" w:themeColor="text1"/>
        </w:rPr>
        <w:t xml:space="preserve"> </w:t>
      </w:r>
      <w:r w:rsidRPr="007C7B7B">
        <w:rPr>
          <w:color w:val="000000" w:themeColor="text1"/>
        </w:rPr>
        <w:t>Nicolina. S-a ac</w:t>
      </w:r>
      <w:r w:rsidR="003D7CE2">
        <w:rPr>
          <w:color w:val="000000" w:themeColor="text1"/>
        </w:rPr>
        <w:t>ț</w:t>
      </w:r>
      <w:r w:rsidRPr="007C7B7B">
        <w:rPr>
          <w:color w:val="000000" w:themeColor="text1"/>
        </w:rPr>
        <w:t xml:space="preserve">ionat </w:t>
      </w:r>
      <w:r w:rsidR="003D7CE2">
        <w:rPr>
          <w:color w:val="000000" w:themeColor="text1"/>
        </w:rPr>
        <w:t>î</w:t>
      </w:r>
      <w:r w:rsidRPr="007C7B7B">
        <w:rPr>
          <w:color w:val="000000" w:themeColor="text1"/>
        </w:rPr>
        <w:t>n vederea schimb</w:t>
      </w:r>
      <w:r w:rsidR="003D7CE2">
        <w:rPr>
          <w:color w:val="000000" w:themeColor="text1"/>
        </w:rPr>
        <w:t>ă</w:t>
      </w:r>
      <w:r w:rsidRPr="007C7B7B">
        <w:rPr>
          <w:color w:val="000000" w:themeColor="text1"/>
        </w:rPr>
        <w:t>rii filtrelor, t</w:t>
      </w:r>
      <w:r w:rsidR="003D7CE2">
        <w:rPr>
          <w:color w:val="000000" w:themeColor="text1"/>
        </w:rPr>
        <w:t>ă</w:t>
      </w:r>
      <w:r w:rsidRPr="007C7B7B">
        <w:rPr>
          <w:color w:val="000000" w:themeColor="text1"/>
        </w:rPr>
        <w:t>ierii vegeta</w:t>
      </w:r>
      <w:r w:rsidR="003D7CE2">
        <w:rPr>
          <w:color w:val="000000" w:themeColor="text1"/>
        </w:rPr>
        <w:t>ț</w:t>
      </w:r>
      <w:r w:rsidRPr="007C7B7B">
        <w:rPr>
          <w:color w:val="000000" w:themeColor="text1"/>
        </w:rPr>
        <w:t>iei cu reten</w:t>
      </w:r>
      <w:r w:rsidR="003D7CE2">
        <w:rPr>
          <w:color w:val="000000" w:themeColor="text1"/>
        </w:rPr>
        <w:t>ț</w:t>
      </w:r>
      <w:r w:rsidRPr="007C7B7B">
        <w:rPr>
          <w:color w:val="000000" w:themeColor="text1"/>
        </w:rPr>
        <w:t>ii de impurit</w:t>
      </w:r>
      <w:r w:rsidR="003D7CE2">
        <w:rPr>
          <w:color w:val="000000" w:themeColor="text1"/>
        </w:rPr>
        <w:t>ăț</w:t>
      </w:r>
      <w:r w:rsidRPr="007C7B7B">
        <w:rPr>
          <w:color w:val="000000" w:themeColor="text1"/>
        </w:rPr>
        <w:t>i, r</w:t>
      </w:r>
      <w:r w:rsidR="003D7CE2">
        <w:rPr>
          <w:color w:val="000000" w:themeColor="text1"/>
        </w:rPr>
        <w:t>ă</w:t>
      </w:r>
      <w:r w:rsidRPr="007C7B7B">
        <w:rPr>
          <w:color w:val="000000" w:themeColor="text1"/>
        </w:rPr>
        <w:t>sp</w:t>
      </w:r>
      <w:r w:rsidR="003D7CE2">
        <w:rPr>
          <w:color w:val="000000" w:themeColor="text1"/>
        </w:rPr>
        <w:t>â</w:t>
      </w:r>
      <w:r w:rsidRPr="007C7B7B">
        <w:rPr>
          <w:color w:val="000000" w:themeColor="text1"/>
        </w:rPr>
        <w:t xml:space="preserve">ndirii de material absorbant </w:t>
      </w:r>
      <w:r w:rsidR="003D7CE2">
        <w:rPr>
          <w:color w:val="000000" w:themeColor="text1"/>
        </w:rPr>
        <w:t>ș</w:t>
      </w:r>
      <w:r w:rsidRPr="007C7B7B">
        <w:rPr>
          <w:color w:val="000000" w:themeColor="text1"/>
        </w:rPr>
        <w:t>i a colect</w:t>
      </w:r>
      <w:r w:rsidR="003D7CE2">
        <w:rPr>
          <w:color w:val="000000" w:themeColor="text1"/>
        </w:rPr>
        <w:t>ă</w:t>
      </w:r>
      <w:r w:rsidRPr="007C7B7B">
        <w:rPr>
          <w:color w:val="000000" w:themeColor="text1"/>
        </w:rPr>
        <w:t>rii amestecului de ap</w:t>
      </w:r>
      <w:r w:rsidR="003D7CE2">
        <w:rPr>
          <w:color w:val="000000" w:themeColor="text1"/>
        </w:rPr>
        <w:t>ă</w:t>
      </w:r>
      <w:r w:rsidRPr="007C7B7B">
        <w:rPr>
          <w:color w:val="000000" w:themeColor="text1"/>
        </w:rPr>
        <w:t xml:space="preserve"> impurificat</w:t>
      </w:r>
      <w:r w:rsidR="003D7CE2">
        <w:rPr>
          <w:color w:val="000000" w:themeColor="text1"/>
        </w:rPr>
        <w:t>ă</w:t>
      </w:r>
      <w:r w:rsidRPr="007C7B7B">
        <w:rPr>
          <w:color w:val="000000" w:themeColor="text1"/>
        </w:rPr>
        <w:t xml:space="preserve"> (20,000 litri). S-au igienizat zonele adiacente platformei SRA </w:t>
      </w:r>
      <w:r w:rsidR="003D7CE2">
        <w:rPr>
          <w:color w:val="000000" w:themeColor="text1"/>
        </w:rPr>
        <w:t>ș</w:t>
      </w:r>
      <w:r w:rsidRPr="007C7B7B">
        <w:rPr>
          <w:color w:val="000000" w:themeColor="text1"/>
        </w:rPr>
        <w:t>i s-a procedat la verificarea canalului de ape pluviale - nu se constat</w:t>
      </w:r>
      <w:r w:rsidR="003D7CE2">
        <w:rPr>
          <w:color w:val="000000" w:themeColor="text1"/>
        </w:rPr>
        <w:t>ă</w:t>
      </w:r>
      <w:r w:rsidRPr="007C7B7B">
        <w:rPr>
          <w:color w:val="000000" w:themeColor="text1"/>
        </w:rPr>
        <w:t xml:space="preserve"> scurgeri de ulei mineral.  </w:t>
      </w:r>
      <w:r w:rsidRPr="007C7B7B">
        <w:rPr>
          <w:color w:val="000000" w:themeColor="text1"/>
        </w:rPr>
        <w:tab/>
      </w:r>
      <w:r w:rsidRPr="007C7B7B">
        <w:rPr>
          <w:color w:val="000000" w:themeColor="text1"/>
        </w:rPr>
        <w:tab/>
      </w:r>
      <w:r w:rsidRPr="007C7B7B">
        <w:rPr>
          <w:color w:val="000000" w:themeColor="text1"/>
        </w:rPr>
        <w:tab/>
      </w:r>
      <w:r w:rsidRPr="007C7B7B">
        <w:rPr>
          <w:color w:val="000000" w:themeColor="text1"/>
        </w:rPr>
        <w:tab/>
      </w:r>
      <w:r w:rsidRPr="007C7B7B">
        <w:rPr>
          <w:color w:val="000000" w:themeColor="text1"/>
        </w:rPr>
        <w:tab/>
      </w:r>
      <w:r w:rsidRPr="007C7B7B">
        <w:rPr>
          <w:color w:val="000000" w:themeColor="text1"/>
        </w:rPr>
        <w:tab/>
      </w:r>
    </w:p>
    <w:p w:rsidR="00E46BF7" w:rsidRPr="007C7B7B" w:rsidRDefault="00E46BF7" w:rsidP="00E46BF7">
      <w:pPr>
        <w:spacing w:after="0" w:line="240" w:lineRule="auto"/>
        <w:ind w:left="1710"/>
        <w:rPr>
          <w:color w:val="000000" w:themeColor="text1"/>
        </w:rPr>
      </w:pPr>
      <w:r w:rsidRPr="007C7B7B">
        <w:rPr>
          <w:color w:val="000000" w:themeColor="text1"/>
        </w:rPr>
        <w:t xml:space="preserve">- </w:t>
      </w:r>
      <w:r w:rsidR="003D7CE2">
        <w:rPr>
          <w:color w:val="000000" w:themeColor="text1"/>
        </w:rPr>
        <w:t>î</w:t>
      </w:r>
      <w:r w:rsidRPr="007C7B7B">
        <w:rPr>
          <w:color w:val="000000" w:themeColor="text1"/>
        </w:rPr>
        <w:t>nlocuirea celor 46</w:t>
      </w:r>
      <w:r w:rsidR="003D7CE2">
        <w:rPr>
          <w:color w:val="000000" w:themeColor="text1"/>
        </w:rPr>
        <w:t xml:space="preserve"> de</w:t>
      </w:r>
      <w:r w:rsidRPr="007C7B7B">
        <w:rPr>
          <w:color w:val="000000" w:themeColor="text1"/>
        </w:rPr>
        <w:t xml:space="preserve"> baraje absorbante de pe c.a. Nicolina </w:t>
      </w:r>
      <w:proofErr w:type="gramStart"/>
      <w:r w:rsidR="003D7CE2">
        <w:rPr>
          <w:color w:val="000000" w:themeColor="text1"/>
        </w:rPr>
        <w:t>ș</w:t>
      </w:r>
      <w:r w:rsidRPr="007C7B7B">
        <w:rPr>
          <w:color w:val="000000" w:themeColor="text1"/>
        </w:rPr>
        <w:t>i  amplasarea</w:t>
      </w:r>
      <w:proofErr w:type="gramEnd"/>
      <w:r w:rsidRPr="007C7B7B">
        <w:rPr>
          <w:color w:val="000000" w:themeColor="text1"/>
        </w:rPr>
        <w:t xml:space="preserve">  unui (1) baraj nou, </w:t>
      </w:r>
      <w:r w:rsidR="003D7CE2">
        <w:rPr>
          <w:color w:val="000000" w:themeColor="text1"/>
        </w:rPr>
        <w:t>î</w:t>
      </w:r>
      <w:r w:rsidRPr="007C7B7B">
        <w:rPr>
          <w:color w:val="000000" w:themeColor="text1"/>
        </w:rPr>
        <w:t>n lungime total</w:t>
      </w:r>
      <w:r w:rsidR="003D7CE2">
        <w:rPr>
          <w:color w:val="000000" w:themeColor="text1"/>
        </w:rPr>
        <w:t>ă</w:t>
      </w:r>
      <w:r w:rsidRPr="007C7B7B">
        <w:rPr>
          <w:color w:val="000000" w:themeColor="text1"/>
        </w:rPr>
        <w:t xml:space="preserve"> de 138 ml;</w:t>
      </w:r>
    </w:p>
    <w:p w:rsidR="00E46BF7" w:rsidRPr="007C7B7B" w:rsidRDefault="00E46BF7" w:rsidP="00E46BF7">
      <w:pPr>
        <w:spacing w:after="0" w:line="240" w:lineRule="auto"/>
        <w:ind w:left="1710"/>
        <w:rPr>
          <w:color w:val="000000" w:themeColor="text1"/>
        </w:rPr>
      </w:pPr>
      <w:r w:rsidRPr="007C7B7B">
        <w:rPr>
          <w:color w:val="000000" w:themeColor="text1"/>
        </w:rPr>
        <w:t>- răspândirea de noi materiale absorbante pe suprafața apei pe toate sectoarele de râu afectate (1590 kg de materiale absorbante - Spill-Sorb, HEG, GLOBAL; lavete şi perne absorbante).</w:t>
      </w:r>
    </w:p>
    <w:p w:rsidR="00E46BF7" w:rsidRPr="007C7B7B" w:rsidRDefault="00E46BF7" w:rsidP="00E46BF7">
      <w:pPr>
        <w:spacing w:after="0" w:line="240" w:lineRule="auto"/>
        <w:ind w:left="1710"/>
        <w:rPr>
          <w:color w:val="000000" w:themeColor="text1"/>
        </w:rPr>
      </w:pPr>
      <w:r w:rsidRPr="007C7B7B">
        <w:rPr>
          <w:color w:val="000000" w:themeColor="text1"/>
        </w:rPr>
        <w:t xml:space="preserve"> -  recuperarea materialelor îmbibate cu poluant (lavete, rulouri, perne absorbante), acestea fiind transportate </w:t>
      </w:r>
      <w:r w:rsidR="003D7CE2">
        <w:rPr>
          <w:color w:val="000000" w:themeColor="text1"/>
        </w:rPr>
        <w:t>î</w:t>
      </w:r>
      <w:r w:rsidRPr="007C7B7B">
        <w:rPr>
          <w:color w:val="000000" w:themeColor="text1"/>
        </w:rPr>
        <w:t>n pubele,</w:t>
      </w:r>
      <w:r w:rsidR="003D7CE2">
        <w:rPr>
          <w:color w:val="000000" w:themeColor="text1"/>
        </w:rPr>
        <w:t xml:space="preserve"> </w:t>
      </w:r>
      <w:r w:rsidRPr="007C7B7B">
        <w:rPr>
          <w:color w:val="000000" w:themeColor="text1"/>
        </w:rPr>
        <w:t xml:space="preserve">butoaie metalice </w:t>
      </w:r>
      <w:r w:rsidR="003D7CE2">
        <w:rPr>
          <w:color w:val="000000" w:themeColor="text1"/>
        </w:rPr>
        <w:t>ș</w:t>
      </w:r>
      <w:r w:rsidRPr="007C7B7B">
        <w:rPr>
          <w:color w:val="000000" w:themeColor="text1"/>
        </w:rPr>
        <w:t xml:space="preserve">i de plastic. Aceste materiale </w:t>
      </w:r>
      <w:r w:rsidR="003D7CE2">
        <w:rPr>
          <w:color w:val="000000" w:themeColor="text1"/>
        </w:rPr>
        <w:lastRenderedPageBreak/>
        <w:t>î</w:t>
      </w:r>
      <w:r w:rsidRPr="007C7B7B">
        <w:rPr>
          <w:color w:val="000000" w:themeColor="text1"/>
        </w:rPr>
        <w:t>mbibate cu poluant sunt desc</w:t>
      </w:r>
      <w:r w:rsidR="003D7CE2">
        <w:rPr>
          <w:color w:val="000000" w:themeColor="text1"/>
        </w:rPr>
        <w:t>ă</w:t>
      </w:r>
      <w:r w:rsidRPr="007C7B7B">
        <w:rPr>
          <w:color w:val="000000" w:themeColor="text1"/>
        </w:rPr>
        <w:t xml:space="preserve">rcate </w:t>
      </w:r>
      <w:r w:rsidR="003D7CE2">
        <w:rPr>
          <w:color w:val="000000" w:themeColor="text1"/>
        </w:rPr>
        <w:t>î</w:t>
      </w:r>
      <w:r w:rsidRPr="007C7B7B">
        <w:rPr>
          <w:color w:val="000000" w:themeColor="text1"/>
        </w:rPr>
        <w:t xml:space="preserve">n remorci protejate cu folie, care ulterior vor fi trimise spre neutralizare. </w:t>
      </w:r>
    </w:p>
    <w:p w:rsidR="00E46BF7" w:rsidRPr="007C7B7B" w:rsidRDefault="00E46BF7" w:rsidP="00E46BF7">
      <w:pPr>
        <w:spacing w:after="0" w:line="240" w:lineRule="auto"/>
        <w:ind w:left="1710" w:firstLine="450"/>
        <w:rPr>
          <w:color w:val="000000" w:themeColor="text1"/>
        </w:rPr>
      </w:pPr>
      <w:r w:rsidRPr="007C7B7B">
        <w:rPr>
          <w:color w:val="000000" w:themeColor="text1"/>
        </w:rPr>
        <w:t>Cantitatea de materiale absorbante colectat</w:t>
      </w:r>
      <w:r w:rsidR="003D7CE2">
        <w:rPr>
          <w:color w:val="000000" w:themeColor="text1"/>
        </w:rPr>
        <w:t>ă</w:t>
      </w:r>
      <w:r w:rsidRPr="007C7B7B">
        <w:rPr>
          <w:color w:val="000000" w:themeColor="text1"/>
        </w:rPr>
        <w:t xml:space="preserve"> </w:t>
      </w:r>
      <w:r w:rsidR="003D7CE2">
        <w:rPr>
          <w:color w:val="000000" w:themeColor="text1"/>
        </w:rPr>
        <w:t>ș</w:t>
      </w:r>
      <w:r w:rsidRPr="007C7B7B">
        <w:rPr>
          <w:color w:val="000000" w:themeColor="text1"/>
        </w:rPr>
        <w:t>i stocat</w:t>
      </w:r>
      <w:r w:rsidR="003D7CE2">
        <w:rPr>
          <w:color w:val="000000" w:themeColor="text1"/>
        </w:rPr>
        <w:t>ă</w:t>
      </w:r>
      <w:r w:rsidRPr="007C7B7B">
        <w:rPr>
          <w:color w:val="000000" w:themeColor="text1"/>
        </w:rPr>
        <w:t xml:space="preserve"> </w:t>
      </w:r>
      <w:r w:rsidR="003D7CE2">
        <w:rPr>
          <w:color w:val="000000" w:themeColor="text1"/>
        </w:rPr>
        <w:t>î</w:t>
      </w:r>
      <w:r w:rsidRPr="007C7B7B">
        <w:rPr>
          <w:color w:val="000000" w:themeColor="text1"/>
        </w:rPr>
        <w:t>n vederea neutraliz</w:t>
      </w:r>
      <w:r w:rsidR="003D7CE2">
        <w:rPr>
          <w:color w:val="000000" w:themeColor="text1"/>
        </w:rPr>
        <w:t>ă</w:t>
      </w:r>
      <w:r w:rsidRPr="007C7B7B">
        <w:rPr>
          <w:color w:val="000000" w:themeColor="text1"/>
        </w:rPr>
        <w:t xml:space="preserve">rii este de aprox. 6 tone. </w:t>
      </w:r>
    </w:p>
    <w:p w:rsidR="00E46BF7" w:rsidRPr="007C7B7B" w:rsidRDefault="00E46BF7" w:rsidP="00E46BF7">
      <w:pPr>
        <w:spacing w:after="0" w:line="240" w:lineRule="auto"/>
        <w:ind w:left="1710" w:firstLine="450"/>
        <w:rPr>
          <w:color w:val="000000" w:themeColor="text1"/>
        </w:rPr>
      </w:pPr>
      <w:r w:rsidRPr="007C7B7B">
        <w:rPr>
          <w:color w:val="000000" w:themeColor="text1"/>
        </w:rPr>
        <w:t>Substan</w:t>
      </w:r>
      <w:r w:rsidR="003D7CE2">
        <w:rPr>
          <w:color w:val="000000" w:themeColor="text1"/>
        </w:rPr>
        <w:t>ț</w:t>
      </w:r>
      <w:r w:rsidRPr="007C7B7B">
        <w:rPr>
          <w:color w:val="000000" w:themeColor="text1"/>
        </w:rPr>
        <w:t>a poluant</w:t>
      </w:r>
      <w:r w:rsidR="003D7CE2">
        <w:rPr>
          <w:color w:val="000000" w:themeColor="text1"/>
        </w:rPr>
        <w:t>ă</w:t>
      </w:r>
      <w:r w:rsidRPr="007C7B7B">
        <w:rPr>
          <w:color w:val="000000" w:themeColor="text1"/>
        </w:rPr>
        <w:t xml:space="preserve"> colectat</w:t>
      </w:r>
      <w:r w:rsidR="003D7CE2">
        <w:rPr>
          <w:color w:val="000000" w:themeColor="text1"/>
        </w:rPr>
        <w:t>ă</w:t>
      </w:r>
      <w:r w:rsidRPr="007C7B7B">
        <w:rPr>
          <w:color w:val="000000" w:themeColor="text1"/>
        </w:rPr>
        <w:t xml:space="preserve"> de pe luciul apei este depozitat</w:t>
      </w:r>
      <w:r w:rsidR="003D7CE2">
        <w:rPr>
          <w:color w:val="000000" w:themeColor="text1"/>
        </w:rPr>
        <w:t>ă</w:t>
      </w:r>
      <w:r w:rsidRPr="007C7B7B">
        <w:rPr>
          <w:color w:val="000000" w:themeColor="text1"/>
        </w:rPr>
        <w:t xml:space="preserve"> temporar </w:t>
      </w:r>
      <w:r w:rsidR="003D7CE2">
        <w:rPr>
          <w:color w:val="000000" w:themeColor="text1"/>
        </w:rPr>
        <w:t>î</w:t>
      </w:r>
      <w:r w:rsidRPr="007C7B7B">
        <w:rPr>
          <w:color w:val="000000" w:themeColor="text1"/>
        </w:rPr>
        <w:t xml:space="preserve">ntr-o basa de cca.5 mc, basa protejata cu folie, </w:t>
      </w:r>
      <w:r w:rsidR="003D7CE2">
        <w:rPr>
          <w:color w:val="000000" w:themeColor="text1"/>
        </w:rPr>
        <w:t>î</w:t>
      </w:r>
      <w:r w:rsidRPr="007C7B7B">
        <w:rPr>
          <w:color w:val="000000" w:themeColor="text1"/>
        </w:rPr>
        <w:t>n care p</w:t>
      </w:r>
      <w:r w:rsidR="003D7CE2">
        <w:rPr>
          <w:color w:val="000000" w:themeColor="text1"/>
        </w:rPr>
        <w:t>â</w:t>
      </w:r>
      <w:r w:rsidRPr="007C7B7B">
        <w:rPr>
          <w:color w:val="000000" w:themeColor="text1"/>
        </w:rPr>
        <w:t>n</w:t>
      </w:r>
      <w:r w:rsidR="003D7CE2">
        <w:rPr>
          <w:color w:val="000000" w:themeColor="text1"/>
        </w:rPr>
        <w:t>ă</w:t>
      </w:r>
      <w:r w:rsidRPr="007C7B7B">
        <w:rPr>
          <w:color w:val="000000" w:themeColor="text1"/>
        </w:rPr>
        <w:t xml:space="preserve"> acum s-a depozitat cca.3 mc, cantitate care ulterior va fi trimis</w:t>
      </w:r>
      <w:r w:rsidR="003D7CE2">
        <w:rPr>
          <w:color w:val="000000" w:themeColor="text1"/>
        </w:rPr>
        <w:t>ă</w:t>
      </w:r>
      <w:r w:rsidRPr="007C7B7B">
        <w:rPr>
          <w:color w:val="000000" w:themeColor="text1"/>
        </w:rPr>
        <w:t xml:space="preserve"> spre neutralizare.     </w:t>
      </w:r>
      <w:r w:rsidRPr="007C7B7B">
        <w:rPr>
          <w:color w:val="000000" w:themeColor="text1"/>
        </w:rPr>
        <w:tab/>
        <w:t xml:space="preserve"> </w:t>
      </w:r>
    </w:p>
    <w:p w:rsidR="00E46BF7" w:rsidRPr="007C7B7B" w:rsidRDefault="00E46BF7" w:rsidP="00E46BF7">
      <w:pPr>
        <w:spacing w:after="0" w:line="240" w:lineRule="auto"/>
        <w:ind w:left="1699" w:firstLine="461"/>
        <w:rPr>
          <w:color w:val="000000" w:themeColor="text1"/>
        </w:rPr>
      </w:pPr>
      <w:r w:rsidRPr="007C7B7B">
        <w:rPr>
          <w:color w:val="000000" w:themeColor="text1"/>
        </w:rPr>
        <w:t>S.G.A. Ia</w:t>
      </w:r>
      <w:r w:rsidRPr="007C7B7B">
        <w:rPr>
          <w:color w:val="000000" w:themeColor="text1"/>
          <w:lang w:val="ro-RO"/>
        </w:rPr>
        <w:t>ș</w:t>
      </w:r>
      <w:r w:rsidRPr="007C7B7B">
        <w:rPr>
          <w:color w:val="000000" w:themeColor="text1"/>
        </w:rPr>
        <w:t xml:space="preserve">i </w:t>
      </w:r>
      <w:r w:rsidRPr="007C7B7B">
        <w:rPr>
          <w:color w:val="000000" w:themeColor="text1"/>
          <w:lang w:val="ro-RO"/>
        </w:rPr>
        <w:t>ș</w:t>
      </w:r>
      <w:r w:rsidRPr="007C7B7B">
        <w:rPr>
          <w:color w:val="000000" w:themeColor="text1"/>
        </w:rPr>
        <w:t>i A.B.A. Prut B</w:t>
      </w:r>
      <w:r w:rsidRPr="007C7B7B">
        <w:rPr>
          <w:lang w:val="ro-RO"/>
        </w:rPr>
        <w:t>â</w:t>
      </w:r>
      <w:r w:rsidRPr="007C7B7B">
        <w:rPr>
          <w:color w:val="000000" w:themeColor="text1"/>
        </w:rPr>
        <w:t>rlad continu</w:t>
      </w:r>
      <w:r w:rsidRPr="007C7B7B">
        <w:rPr>
          <w:color w:val="000000" w:themeColor="text1"/>
          <w:lang w:val="it-IT"/>
        </w:rPr>
        <w:t>ă</w:t>
      </w:r>
      <w:r w:rsidRPr="007C7B7B">
        <w:rPr>
          <w:color w:val="000000" w:themeColor="text1"/>
        </w:rPr>
        <w:t xml:space="preserve"> investiga</w:t>
      </w:r>
      <w:r w:rsidRPr="007C7B7B">
        <w:rPr>
          <w:lang w:val="ro-RO"/>
        </w:rPr>
        <w:t>ţ</w:t>
      </w:r>
      <w:r w:rsidRPr="007C7B7B">
        <w:rPr>
          <w:color w:val="000000" w:themeColor="text1"/>
        </w:rPr>
        <w:t xml:space="preserve">iile </w:t>
      </w:r>
      <w:r w:rsidRPr="007C7B7B">
        <w:rPr>
          <w:color w:val="000000" w:themeColor="text1"/>
          <w:lang w:val="ro-RO"/>
        </w:rPr>
        <w:t>pentru</w:t>
      </w:r>
      <w:r w:rsidRPr="007C7B7B">
        <w:rPr>
          <w:color w:val="000000" w:themeColor="text1"/>
        </w:rPr>
        <w:t xml:space="preserve"> identificarea poluatorului. Se va reveni cu informa</w:t>
      </w:r>
      <w:r w:rsidRPr="007C7B7B">
        <w:rPr>
          <w:lang w:val="ro-RO"/>
        </w:rPr>
        <w:t>ţ</w:t>
      </w:r>
      <w:r w:rsidRPr="007C7B7B">
        <w:rPr>
          <w:color w:val="000000" w:themeColor="text1"/>
        </w:rPr>
        <w:t>ii.</w:t>
      </w:r>
    </w:p>
    <w:p w:rsidR="00E46BF7" w:rsidRPr="007C7B7B" w:rsidRDefault="00E46BF7" w:rsidP="00E46BF7">
      <w:pPr>
        <w:spacing w:after="0" w:line="240" w:lineRule="auto"/>
        <w:ind w:left="1699"/>
        <w:rPr>
          <w:color w:val="000000" w:themeColor="text1"/>
        </w:rPr>
      </w:pPr>
    </w:p>
    <w:p w:rsidR="00E46BF7" w:rsidRPr="007C7B7B" w:rsidRDefault="00E46BF7" w:rsidP="00E46BF7">
      <w:pPr>
        <w:spacing w:after="0" w:line="240" w:lineRule="auto"/>
        <w:ind w:left="979" w:firstLine="720"/>
        <w:rPr>
          <w:rFonts w:eastAsia="Times New Roman" w:cs="Arial"/>
          <w:sz w:val="20"/>
          <w:szCs w:val="20"/>
        </w:rPr>
      </w:pPr>
      <w:r w:rsidRPr="007C7B7B">
        <w:rPr>
          <w:rFonts w:eastAsia="Times New Roman" w:cs="Arial"/>
          <w:sz w:val="20"/>
          <w:szCs w:val="20"/>
        </w:rPr>
        <w:t xml:space="preserve">Tabel. Rezultatele analizelor fizico-chimice efectuate de catre laboratorul ABA PRUT-BÂRLAD </w:t>
      </w:r>
    </w:p>
    <w:p w:rsidR="00E46BF7" w:rsidRPr="007C7B7B" w:rsidRDefault="00E46BF7" w:rsidP="00E46BF7">
      <w:pPr>
        <w:spacing w:after="0" w:line="240" w:lineRule="auto"/>
        <w:ind w:left="1699"/>
        <w:rPr>
          <w:color w:val="000000" w:themeColor="text1"/>
        </w:rPr>
      </w:pPr>
    </w:p>
    <w:tbl>
      <w:tblPr>
        <w:tblW w:w="8320" w:type="dxa"/>
        <w:tblInd w:w="1974" w:type="dxa"/>
        <w:tblLook w:val="04A0" w:firstRow="1" w:lastRow="0" w:firstColumn="1" w:lastColumn="0" w:noHBand="0" w:noVBand="1"/>
      </w:tblPr>
      <w:tblGrid>
        <w:gridCol w:w="1117"/>
        <w:gridCol w:w="1792"/>
        <w:gridCol w:w="1116"/>
        <w:gridCol w:w="960"/>
        <w:gridCol w:w="960"/>
        <w:gridCol w:w="2375"/>
      </w:tblGrid>
      <w:tr w:rsidR="00E46BF7" w:rsidRPr="007C7B7B" w:rsidTr="00E46BF7">
        <w:trPr>
          <w:trHeight w:val="345"/>
        </w:trPr>
        <w:tc>
          <w:tcPr>
            <w:tcW w:w="1120" w:type="dxa"/>
            <w:vMerge w:val="restart"/>
            <w:tcBorders>
              <w:top w:val="single" w:sz="4" w:space="0" w:color="auto"/>
              <w:left w:val="single" w:sz="4" w:space="0" w:color="auto"/>
              <w:bottom w:val="single" w:sz="4" w:space="0" w:color="auto"/>
              <w:right w:val="single" w:sz="4" w:space="0" w:color="auto"/>
            </w:tcBorders>
            <w:vAlign w:val="center"/>
            <w:hideMark/>
          </w:tcPr>
          <w:p w:rsidR="00E46BF7" w:rsidRPr="007C7B7B" w:rsidRDefault="00E46BF7">
            <w:pPr>
              <w:spacing w:after="0" w:line="240" w:lineRule="auto"/>
              <w:ind w:left="0"/>
              <w:jc w:val="center"/>
              <w:rPr>
                <w:rFonts w:eastAsia="Times New Roman" w:cs="Arial"/>
                <w:sz w:val="18"/>
                <w:szCs w:val="18"/>
              </w:rPr>
            </w:pPr>
            <w:r w:rsidRPr="007C7B7B">
              <w:rPr>
                <w:rFonts w:eastAsia="Times New Roman" w:cs="Arial"/>
                <w:sz w:val="18"/>
                <w:szCs w:val="18"/>
              </w:rPr>
              <w:t>Data</w:t>
            </w:r>
          </w:p>
        </w:tc>
        <w:tc>
          <w:tcPr>
            <w:tcW w:w="1920" w:type="dxa"/>
            <w:vMerge w:val="restart"/>
            <w:tcBorders>
              <w:top w:val="single" w:sz="4" w:space="0" w:color="auto"/>
              <w:left w:val="single" w:sz="4" w:space="0" w:color="auto"/>
              <w:bottom w:val="single" w:sz="4" w:space="0" w:color="000000"/>
              <w:right w:val="single" w:sz="4" w:space="0" w:color="000000"/>
            </w:tcBorders>
            <w:vAlign w:val="center"/>
            <w:hideMark/>
          </w:tcPr>
          <w:p w:rsidR="00E46BF7" w:rsidRPr="007C7B7B" w:rsidRDefault="00E46BF7">
            <w:pPr>
              <w:spacing w:after="0" w:line="240" w:lineRule="auto"/>
              <w:ind w:left="0"/>
              <w:jc w:val="center"/>
              <w:rPr>
                <w:rFonts w:eastAsia="Times New Roman" w:cs="Arial"/>
              </w:rPr>
            </w:pPr>
            <w:r w:rsidRPr="007C7B7B">
              <w:rPr>
                <w:rFonts w:eastAsia="Times New Roman" w:cs="Arial"/>
              </w:rPr>
              <w:t>Punct recoltare</w:t>
            </w:r>
          </w:p>
        </w:tc>
        <w:tc>
          <w:tcPr>
            <w:tcW w:w="5280" w:type="dxa"/>
            <w:gridSpan w:val="4"/>
            <w:tcBorders>
              <w:top w:val="single" w:sz="4" w:space="0" w:color="auto"/>
              <w:left w:val="nil"/>
              <w:bottom w:val="single" w:sz="4" w:space="0" w:color="auto"/>
              <w:right w:val="single" w:sz="4" w:space="0" w:color="000000"/>
            </w:tcBorders>
            <w:noWrap/>
            <w:vAlign w:val="bottom"/>
            <w:hideMark/>
          </w:tcPr>
          <w:p w:rsidR="00E46BF7" w:rsidRPr="007C7B7B" w:rsidRDefault="00E46BF7">
            <w:pPr>
              <w:spacing w:after="0" w:line="240" w:lineRule="auto"/>
              <w:ind w:left="0"/>
              <w:jc w:val="center"/>
              <w:rPr>
                <w:rFonts w:eastAsia="Times New Roman" w:cs="Arial"/>
              </w:rPr>
            </w:pPr>
            <w:r w:rsidRPr="007C7B7B">
              <w:rPr>
                <w:rFonts w:eastAsia="Times New Roman" w:cs="Arial"/>
              </w:rPr>
              <w:t xml:space="preserve">Indicatori calitate </w:t>
            </w:r>
          </w:p>
        </w:tc>
      </w:tr>
      <w:tr w:rsidR="00E46BF7" w:rsidRPr="007C7B7B" w:rsidTr="00E46BF7">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6BF7" w:rsidRPr="007C7B7B" w:rsidRDefault="00E46BF7">
            <w:pPr>
              <w:spacing w:after="0" w:line="240" w:lineRule="auto"/>
              <w:ind w:left="0"/>
              <w:jc w:val="left"/>
              <w:rPr>
                <w:rFonts w:eastAsia="Times New Roman" w:cs="Arial"/>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46BF7" w:rsidRPr="007C7B7B" w:rsidRDefault="00E46BF7">
            <w:pPr>
              <w:spacing w:after="0" w:line="240" w:lineRule="auto"/>
              <w:ind w:left="0"/>
              <w:jc w:val="left"/>
              <w:rPr>
                <w:rFonts w:eastAsia="Times New Roman" w:cs="Arial"/>
              </w:rPr>
            </w:pPr>
          </w:p>
        </w:tc>
        <w:tc>
          <w:tcPr>
            <w:tcW w:w="960" w:type="dxa"/>
            <w:tcBorders>
              <w:top w:val="nil"/>
              <w:left w:val="nil"/>
              <w:bottom w:val="single" w:sz="4" w:space="0" w:color="auto"/>
              <w:right w:val="single" w:sz="4" w:space="0" w:color="auto"/>
            </w:tcBorders>
            <w:vAlign w:val="center"/>
            <w:hideMark/>
          </w:tcPr>
          <w:p w:rsidR="00E46BF7" w:rsidRPr="007C7B7B" w:rsidRDefault="00E46BF7">
            <w:pPr>
              <w:spacing w:after="0" w:line="240" w:lineRule="auto"/>
              <w:ind w:left="0"/>
              <w:jc w:val="center"/>
              <w:rPr>
                <w:rFonts w:eastAsia="Times New Roman" w:cs="Arial"/>
              </w:rPr>
            </w:pPr>
            <w:r w:rsidRPr="007C7B7B">
              <w:rPr>
                <w:rFonts w:eastAsia="Times New Roman" w:cs="Arial"/>
              </w:rPr>
              <w:t>pH (unit.pH)</w:t>
            </w:r>
          </w:p>
        </w:tc>
        <w:tc>
          <w:tcPr>
            <w:tcW w:w="960" w:type="dxa"/>
            <w:tcBorders>
              <w:top w:val="nil"/>
              <w:left w:val="nil"/>
              <w:bottom w:val="single" w:sz="4" w:space="0" w:color="auto"/>
              <w:right w:val="nil"/>
            </w:tcBorders>
            <w:vAlign w:val="bottom"/>
            <w:hideMark/>
          </w:tcPr>
          <w:p w:rsidR="00E46BF7" w:rsidRPr="007C7B7B" w:rsidRDefault="00E46BF7">
            <w:pPr>
              <w:spacing w:after="0" w:line="240" w:lineRule="auto"/>
              <w:ind w:left="0"/>
              <w:jc w:val="center"/>
              <w:rPr>
                <w:rFonts w:eastAsia="Times New Roman" w:cs="Arial"/>
                <w:sz w:val="20"/>
                <w:szCs w:val="20"/>
              </w:rPr>
            </w:pPr>
            <w:r w:rsidRPr="007C7B7B">
              <w:rPr>
                <w:rFonts w:eastAsia="Times New Roman" w:cs="Arial"/>
                <w:sz w:val="20"/>
                <w:szCs w:val="20"/>
              </w:rPr>
              <w:t>CCO-Cr (mg/l)</w:t>
            </w:r>
          </w:p>
        </w:tc>
        <w:tc>
          <w:tcPr>
            <w:tcW w:w="960" w:type="dxa"/>
            <w:tcBorders>
              <w:top w:val="nil"/>
              <w:left w:val="single" w:sz="4" w:space="0" w:color="auto"/>
              <w:bottom w:val="single" w:sz="4" w:space="0" w:color="auto"/>
              <w:right w:val="single" w:sz="4" w:space="0" w:color="auto"/>
            </w:tcBorders>
            <w:shd w:val="clear" w:color="auto" w:fill="FFFFFF"/>
            <w:vAlign w:val="bottom"/>
            <w:hideMark/>
          </w:tcPr>
          <w:p w:rsidR="00E46BF7" w:rsidRPr="007C7B7B" w:rsidRDefault="00E46BF7">
            <w:pPr>
              <w:spacing w:after="0" w:line="240" w:lineRule="auto"/>
              <w:ind w:left="0"/>
              <w:jc w:val="center"/>
              <w:rPr>
                <w:rFonts w:eastAsia="Times New Roman" w:cs="Arial"/>
                <w:sz w:val="20"/>
                <w:szCs w:val="20"/>
              </w:rPr>
            </w:pPr>
            <w:r w:rsidRPr="007C7B7B">
              <w:rPr>
                <w:rFonts w:eastAsia="Times New Roman" w:cs="Arial"/>
                <w:sz w:val="20"/>
                <w:szCs w:val="20"/>
              </w:rPr>
              <w:t>NH4+ (mg/l)</w:t>
            </w:r>
          </w:p>
        </w:tc>
        <w:tc>
          <w:tcPr>
            <w:tcW w:w="2400" w:type="dxa"/>
            <w:tcBorders>
              <w:top w:val="single" w:sz="4" w:space="0" w:color="auto"/>
              <w:left w:val="nil"/>
              <w:bottom w:val="single" w:sz="4" w:space="0" w:color="auto"/>
              <w:right w:val="single" w:sz="4" w:space="0" w:color="000000"/>
            </w:tcBorders>
            <w:shd w:val="clear" w:color="auto" w:fill="FFFFFF"/>
            <w:vAlign w:val="bottom"/>
            <w:hideMark/>
          </w:tcPr>
          <w:p w:rsidR="00E46BF7" w:rsidRPr="007C7B7B" w:rsidRDefault="00E46BF7">
            <w:pPr>
              <w:spacing w:after="0" w:line="240" w:lineRule="auto"/>
              <w:ind w:left="0"/>
              <w:jc w:val="center"/>
              <w:rPr>
                <w:rFonts w:eastAsia="Times New Roman" w:cs="Arial"/>
                <w:sz w:val="20"/>
                <w:szCs w:val="20"/>
              </w:rPr>
            </w:pPr>
            <w:r w:rsidRPr="007C7B7B">
              <w:rPr>
                <w:rFonts w:eastAsia="Times New Roman" w:cs="Arial"/>
                <w:sz w:val="20"/>
                <w:szCs w:val="20"/>
              </w:rPr>
              <w:t>Substante extractibile (mg/l)</w:t>
            </w:r>
          </w:p>
        </w:tc>
      </w:tr>
      <w:tr w:rsidR="00E46BF7" w:rsidRPr="007C7B7B" w:rsidTr="00E46BF7">
        <w:trPr>
          <w:trHeight w:val="840"/>
        </w:trPr>
        <w:tc>
          <w:tcPr>
            <w:tcW w:w="1120" w:type="dxa"/>
            <w:vMerge w:val="restart"/>
            <w:tcBorders>
              <w:top w:val="nil"/>
              <w:left w:val="single" w:sz="4" w:space="0" w:color="auto"/>
              <w:bottom w:val="single" w:sz="4" w:space="0" w:color="000000"/>
              <w:right w:val="single" w:sz="4" w:space="0" w:color="auto"/>
            </w:tcBorders>
            <w:vAlign w:val="center"/>
            <w:hideMark/>
          </w:tcPr>
          <w:p w:rsidR="00E46BF7" w:rsidRPr="007C7B7B" w:rsidRDefault="00E46BF7">
            <w:pPr>
              <w:spacing w:after="0" w:line="240" w:lineRule="auto"/>
              <w:ind w:left="0"/>
              <w:jc w:val="center"/>
              <w:rPr>
                <w:rFonts w:eastAsia="Times New Roman" w:cs="Arial"/>
                <w:sz w:val="18"/>
                <w:szCs w:val="18"/>
              </w:rPr>
            </w:pPr>
            <w:r w:rsidRPr="007C7B7B">
              <w:rPr>
                <w:rFonts w:eastAsia="Times New Roman" w:cs="Arial"/>
                <w:sz w:val="18"/>
                <w:szCs w:val="18"/>
              </w:rPr>
              <w:t xml:space="preserve">29.06.2018 </w:t>
            </w:r>
          </w:p>
        </w:tc>
        <w:tc>
          <w:tcPr>
            <w:tcW w:w="1920" w:type="dxa"/>
            <w:tcBorders>
              <w:top w:val="single" w:sz="4" w:space="0" w:color="auto"/>
              <w:left w:val="nil"/>
              <w:bottom w:val="single" w:sz="4" w:space="0" w:color="auto"/>
              <w:right w:val="single" w:sz="4" w:space="0" w:color="000000"/>
            </w:tcBorders>
            <w:vAlign w:val="center"/>
            <w:hideMark/>
          </w:tcPr>
          <w:p w:rsidR="00E46BF7" w:rsidRPr="007C7B7B" w:rsidRDefault="00E46BF7">
            <w:pPr>
              <w:spacing w:after="0" w:line="240" w:lineRule="auto"/>
              <w:ind w:left="0"/>
              <w:jc w:val="left"/>
              <w:rPr>
                <w:rFonts w:eastAsia="Times New Roman" w:cs="Arial"/>
                <w:sz w:val="18"/>
                <w:szCs w:val="18"/>
              </w:rPr>
            </w:pPr>
            <w:r w:rsidRPr="007C7B7B">
              <w:rPr>
                <w:rFonts w:eastAsia="Times New Roman" w:cs="Arial"/>
                <w:sz w:val="18"/>
                <w:szCs w:val="18"/>
              </w:rPr>
              <w:t>Sursa poluare – camin incinta Fortus S.A. langa S.R.A</w:t>
            </w:r>
          </w:p>
        </w:tc>
        <w:tc>
          <w:tcPr>
            <w:tcW w:w="960" w:type="dxa"/>
            <w:tcBorders>
              <w:top w:val="nil"/>
              <w:left w:val="nil"/>
              <w:bottom w:val="single" w:sz="4" w:space="0" w:color="auto"/>
              <w:right w:val="single" w:sz="4" w:space="0" w:color="auto"/>
            </w:tcBorders>
            <w:vAlign w:val="center"/>
            <w:hideMark/>
          </w:tcPr>
          <w:p w:rsidR="00E46BF7" w:rsidRPr="007C7B7B" w:rsidRDefault="00E46BF7">
            <w:pPr>
              <w:spacing w:after="0" w:line="240" w:lineRule="auto"/>
              <w:ind w:left="0"/>
              <w:jc w:val="center"/>
              <w:rPr>
                <w:rFonts w:eastAsia="Times New Roman" w:cs="Arial"/>
              </w:rPr>
            </w:pPr>
            <w:r w:rsidRPr="007C7B7B">
              <w:rPr>
                <w:rFonts w:eastAsia="Times New Roman" w:cs="Arial"/>
              </w:rPr>
              <w:t>7.89</w:t>
            </w:r>
          </w:p>
        </w:tc>
        <w:tc>
          <w:tcPr>
            <w:tcW w:w="960" w:type="dxa"/>
            <w:tcBorders>
              <w:top w:val="nil"/>
              <w:left w:val="nil"/>
              <w:bottom w:val="single" w:sz="4" w:space="0" w:color="auto"/>
              <w:right w:val="nil"/>
            </w:tcBorders>
            <w:vAlign w:val="center"/>
            <w:hideMark/>
          </w:tcPr>
          <w:p w:rsidR="00E46BF7" w:rsidRPr="007C7B7B" w:rsidRDefault="00E46BF7">
            <w:pPr>
              <w:spacing w:after="0" w:line="240" w:lineRule="auto"/>
              <w:ind w:left="0"/>
              <w:jc w:val="center"/>
              <w:rPr>
                <w:rFonts w:eastAsia="Times New Roman" w:cs="Arial"/>
              </w:rPr>
            </w:pPr>
            <w:r w:rsidRPr="007C7B7B">
              <w:rPr>
                <w:rFonts w:eastAsia="Times New Roman" w:cs="Arial"/>
              </w:rPr>
              <w:t>809</w:t>
            </w:r>
          </w:p>
        </w:tc>
        <w:tc>
          <w:tcPr>
            <w:tcW w:w="960" w:type="dxa"/>
            <w:tcBorders>
              <w:top w:val="nil"/>
              <w:left w:val="single" w:sz="4" w:space="0" w:color="auto"/>
              <w:bottom w:val="single" w:sz="4" w:space="0" w:color="auto"/>
              <w:right w:val="single" w:sz="4" w:space="0" w:color="auto"/>
            </w:tcBorders>
            <w:vAlign w:val="center"/>
            <w:hideMark/>
          </w:tcPr>
          <w:p w:rsidR="00E46BF7" w:rsidRPr="007C7B7B" w:rsidRDefault="00E46BF7">
            <w:pPr>
              <w:spacing w:after="0" w:line="240" w:lineRule="auto"/>
              <w:ind w:left="0"/>
              <w:jc w:val="center"/>
              <w:rPr>
                <w:rFonts w:eastAsia="Times New Roman" w:cs="Arial"/>
                <w:sz w:val="20"/>
                <w:szCs w:val="20"/>
              </w:rPr>
            </w:pPr>
            <w:r w:rsidRPr="007C7B7B">
              <w:rPr>
                <w:rFonts w:eastAsia="Times New Roman" w:cs="Arial"/>
                <w:sz w:val="20"/>
                <w:szCs w:val="20"/>
              </w:rPr>
              <w:t>&lt; LOQ</w:t>
            </w:r>
          </w:p>
        </w:tc>
        <w:tc>
          <w:tcPr>
            <w:tcW w:w="2400" w:type="dxa"/>
            <w:tcBorders>
              <w:top w:val="single" w:sz="4" w:space="0" w:color="auto"/>
              <w:left w:val="nil"/>
              <w:bottom w:val="single" w:sz="4" w:space="0" w:color="auto"/>
              <w:right w:val="single" w:sz="4" w:space="0" w:color="000000"/>
            </w:tcBorders>
            <w:shd w:val="clear" w:color="auto" w:fill="FFFFFF"/>
            <w:vAlign w:val="center"/>
            <w:hideMark/>
          </w:tcPr>
          <w:p w:rsidR="00E46BF7" w:rsidRPr="007C7B7B" w:rsidRDefault="00E46BF7">
            <w:pPr>
              <w:spacing w:after="0" w:line="240" w:lineRule="auto"/>
              <w:ind w:left="0"/>
              <w:jc w:val="center"/>
              <w:rPr>
                <w:rFonts w:eastAsia="Times New Roman" w:cs="Arial"/>
                <w:sz w:val="20"/>
                <w:szCs w:val="20"/>
              </w:rPr>
            </w:pPr>
            <w:r w:rsidRPr="007C7B7B">
              <w:rPr>
                <w:rFonts w:eastAsia="Times New Roman" w:cs="Arial"/>
                <w:sz w:val="20"/>
                <w:szCs w:val="20"/>
              </w:rPr>
              <w:t>pelicula&gt;1000 mg/l</w:t>
            </w:r>
          </w:p>
        </w:tc>
      </w:tr>
      <w:tr w:rsidR="00E46BF7" w:rsidRPr="007C7B7B" w:rsidTr="00E46BF7">
        <w:trPr>
          <w:trHeight w:val="750"/>
        </w:trPr>
        <w:tc>
          <w:tcPr>
            <w:tcW w:w="0" w:type="auto"/>
            <w:vMerge/>
            <w:tcBorders>
              <w:top w:val="nil"/>
              <w:left w:val="single" w:sz="4" w:space="0" w:color="auto"/>
              <w:bottom w:val="single" w:sz="4" w:space="0" w:color="000000"/>
              <w:right w:val="single" w:sz="4" w:space="0" w:color="auto"/>
            </w:tcBorders>
            <w:vAlign w:val="center"/>
            <w:hideMark/>
          </w:tcPr>
          <w:p w:rsidR="00E46BF7" w:rsidRPr="007C7B7B" w:rsidRDefault="00E46BF7">
            <w:pPr>
              <w:spacing w:after="0" w:line="240" w:lineRule="auto"/>
              <w:ind w:left="0"/>
              <w:jc w:val="left"/>
              <w:rPr>
                <w:rFonts w:eastAsia="Times New Roman" w:cs="Arial"/>
                <w:sz w:val="18"/>
                <w:szCs w:val="18"/>
              </w:rPr>
            </w:pPr>
          </w:p>
        </w:tc>
        <w:tc>
          <w:tcPr>
            <w:tcW w:w="1920" w:type="dxa"/>
            <w:tcBorders>
              <w:top w:val="single" w:sz="4" w:space="0" w:color="auto"/>
              <w:left w:val="nil"/>
              <w:bottom w:val="single" w:sz="4" w:space="0" w:color="auto"/>
              <w:right w:val="single" w:sz="4" w:space="0" w:color="000000"/>
            </w:tcBorders>
            <w:vAlign w:val="center"/>
            <w:hideMark/>
          </w:tcPr>
          <w:p w:rsidR="00E46BF7" w:rsidRPr="007C7B7B" w:rsidRDefault="00E46BF7">
            <w:pPr>
              <w:spacing w:after="0" w:line="240" w:lineRule="auto"/>
              <w:ind w:left="0"/>
              <w:jc w:val="left"/>
              <w:rPr>
                <w:rFonts w:eastAsia="Times New Roman" w:cs="Arial"/>
                <w:sz w:val="18"/>
                <w:szCs w:val="18"/>
              </w:rPr>
            </w:pPr>
            <w:r w:rsidRPr="007C7B7B">
              <w:rPr>
                <w:rFonts w:eastAsia="Times New Roman" w:cs="Arial"/>
                <w:sz w:val="18"/>
                <w:szCs w:val="18"/>
              </w:rPr>
              <w:t>c.a. Valea Adanca – intrare zona casetata</w:t>
            </w:r>
          </w:p>
        </w:tc>
        <w:tc>
          <w:tcPr>
            <w:tcW w:w="960" w:type="dxa"/>
            <w:tcBorders>
              <w:top w:val="nil"/>
              <w:left w:val="nil"/>
              <w:bottom w:val="single" w:sz="4" w:space="0" w:color="auto"/>
              <w:right w:val="single" w:sz="4" w:space="0" w:color="auto"/>
            </w:tcBorders>
            <w:vAlign w:val="center"/>
            <w:hideMark/>
          </w:tcPr>
          <w:p w:rsidR="00E46BF7" w:rsidRPr="007C7B7B" w:rsidRDefault="00E46BF7">
            <w:pPr>
              <w:spacing w:after="0" w:line="240" w:lineRule="auto"/>
              <w:ind w:left="0"/>
              <w:jc w:val="center"/>
              <w:rPr>
                <w:rFonts w:eastAsia="Times New Roman" w:cs="Arial"/>
              </w:rPr>
            </w:pPr>
            <w:r w:rsidRPr="007C7B7B">
              <w:rPr>
                <w:rFonts w:eastAsia="Times New Roman" w:cs="Arial"/>
              </w:rPr>
              <w:t>8.19</w:t>
            </w:r>
          </w:p>
        </w:tc>
        <w:tc>
          <w:tcPr>
            <w:tcW w:w="960" w:type="dxa"/>
            <w:tcBorders>
              <w:top w:val="nil"/>
              <w:left w:val="nil"/>
              <w:bottom w:val="single" w:sz="4" w:space="0" w:color="auto"/>
              <w:right w:val="nil"/>
            </w:tcBorders>
            <w:vAlign w:val="center"/>
            <w:hideMark/>
          </w:tcPr>
          <w:p w:rsidR="00E46BF7" w:rsidRPr="007C7B7B" w:rsidRDefault="00E46BF7">
            <w:pPr>
              <w:spacing w:after="0" w:line="240" w:lineRule="auto"/>
              <w:ind w:left="0"/>
              <w:jc w:val="center"/>
              <w:rPr>
                <w:rFonts w:eastAsia="Times New Roman" w:cs="Arial"/>
              </w:rPr>
            </w:pPr>
            <w:r w:rsidRPr="007C7B7B">
              <w:rPr>
                <w:rFonts w:eastAsia="Times New Roman" w:cs="Arial"/>
              </w:rPr>
              <w:t>203</w:t>
            </w:r>
          </w:p>
        </w:tc>
        <w:tc>
          <w:tcPr>
            <w:tcW w:w="960" w:type="dxa"/>
            <w:tcBorders>
              <w:top w:val="nil"/>
              <w:left w:val="single" w:sz="4" w:space="0" w:color="auto"/>
              <w:bottom w:val="single" w:sz="4" w:space="0" w:color="auto"/>
              <w:right w:val="single" w:sz="4" w:space="0" w:color="auto"/>
            </w:tcBorders>
            <w:vAlign w:val="center"/>
            <w:hideMark/>
          </w:tcPr>
          <w:p w:rsidR="00E46BF7" w:rsidRPr="007C7B7B" w:rsidRDefault="00E46BF7">
            <w:pPr>
              <w:spacing w:after="0" w:line="240" w:lineRule="auto"/>
              <w:ind w:left="0"/>
              <w:jc w:val="center"/>
              <w:rPr>
                <w:rFonts w:eastAsia="Times New Roman" w:cs="Arial"/>
                <w:sz w:val="20"/>
                <w:szCs w:val="20"/>
              </w:rPr>
            </w:pPr>
            <w:r w:rsidRPr="007C7B7B">
              <w:rPr>
                <w:rFonts w:eastAsia="Times New Roman" w:cs="Arial"/>
                <w:sz w:val="20"/>
                <w:szCs w:val="20"/>
              </w:rPr>
              <w:t>0.39</w:t>
            </w:r>
          </w:p>
        </w:tc>
        <w:tc>
          <w:tcPr>
            <w:tcW w:w="2400" w:type="dxa"/>
            <w:tcBorders>
              <w:top w:val="single" w:sz="4" w:space="0" w:color="auto"/>
              <w:left w:val="nil"/>
              <w:bottom w:val="single" w:sz="4" w:space="0" w:color="auto"/>
              <w:right w:val="single" w:sz="4" w:space="0" w:color="000000"/>
            </w:tcBorders>
            <w:shd w:val="clear" w:color="auto" w:fill="FFFFFF"/>
            <w:vAlign w:val="center"/>
            <w:hideMark/>
          </w:tcPr>
          <w:p w:rsidR="00E46BF7" w:rsidRPr="007C7B7B" w:rsidRDefault="00E46BF7">
            <w:pPr>
              <w:spacing w:after="0" w:line="240" w:lineRule="auto"/>
              <w:ind w:left="0"/>
              <w:jc w:val="center"/>
              <w:rPr>
                <w:rFonts w:eastAsia="Times New Roman" w:cs="Arial"/>
                <w:sz w:val="20"/>
                <w:szCs w:val="20"/>
              </w:rPr>
            </w:pPr>
            <w:r w:rsidRPr="007C7B7B">
              <w:rPr>
                <w:rFonts w:eastAsia="Times New Roman" w:cs="Arial"/>
                <w:sz w:val="20"/>
                <w:szCs w:val="20"/>
              </w:rPr>
              <w:t>&lt; LOQ</w:t>
            </w:r>
          </w:p>
        </w:tc>
      </w:tr>
      <w:tr w:rsidR="00E46BF7" w:rsidRPr="007C7B7B" w:rsidTr="00E46BF7">
        <w:trPr>
          <w:trHeight w:val="765"/>
        </w:trPr>
        <w:tc>
          <w:tcPr>
            <w:tcW w:w="0" w:type="auto"/>
            <w:vMerge/>
            <w:tcBorders>
              <w:top w:val="nil"/>
              <w:left w:val="single" w:sz="4" w:space="0" w:color="auto"/>
              <w:bottom w:val="single" w:sz="4" w:space="0" w:color="000000"/>
              <w:right w:val="single" w:sz="4" w:space="0" w:color="auto"/>
            </w:tcBorders>
            <w:vAlign w:val="center"/>
            <w:hideMark/>
          </w:tcPr>
          <w:p w:rsidR="00E46BF7" w:rsidRPr="007C7B7B" w:rsidRDefault="00E46BF7">
            <w:pPr>
              <w:spacing w:after="0" w:line="240" w:lineRule="auto"/>
              <w:ind w:left="0"/>
              <w:jc w:val="left"/>
              <w:rPr>
                <w:rFonts w:eastAsia="Times New Roman" w:cs="Arial"/>
                <w:sz w:val="18"/>
                <w:szCs w:val="18"/>
              </w:rPr>
            </w:pPr>
          </w:p>
        </w:tc>
        <w:tc>
          <w:tcPr>
            <w:tcW w:w="1920" w:type="dxa"/>
            <w:tcBorders>
              <w:top w:val="single" w:sz="4" w:space="0" w:color="auto"/>
              <w:left w:val="nil"/>
              <w:bottom w:val="single" w:sz="4" w:space="0" w:color="auto"/>
              <w:right w:val="single" w:sz="4" w:space="0" w:color="000000"/>
            </w:tcBorders>
            <w:vAlign w:val="center"/>
            <w:hideMark/>
          </w:tcPr>
          <w:p w:rsidR="00E46BF7" w:rsidRPr="007C7B7B" w:rsidRDefault="00E46BF7">
            <w:pPr>
              <w:spacing w:after="0" w:line="240" w:lineRule="auto"/>
              <w:ind w:left="0"/>
              <w:jc w:val="left"/>
              <w:rPr>
                <w:rFonts w:eastAsia="Times New Roman" w:cs="Arial"/>
                <w:sz w:val="18"/>
                <w:szCs w:val="18"/>
              </w:rPr>
            </w:pPr>
            <w:r w:rsidRPr="007C7B7B">
              <w:rPr>
                <w:rFonts w:eastAsia="Times New Roman" w:cs="Arial"/>
                <w:sz w:val="18"/>
                <w:szCs w:val="18"/>
              </w:rPr>
              <w:t>c.a. Valea Adanca – iesire zona casetata</w:t>
            </w:r>
          </w:p>
        </w:tc>
        <w:tc>
          <w:tcPr>
            <w:tcW w:w="960" w:type="dxa"/>
            <w:tcBorders>
              <w:top w:val="nil"/>
              <w:left w:val="nil"/>
              <w:bottom w:val="single" w:sz="4" w:space="0" w:color="auto"/>
              <w:right w:val="single" w:sz="4" w:space="0" w:color="auto"/>
            </w:tcBorders>
            <w:vAlign w:val="center"/>
            <w:hideMark/>
          </w:tcPr>
          <w:p w:rsidR="00E46BF7" w:rsidRPr="007C7B7B" w:rsidRDefault="00E46BF7">
            <w:pPr>
              <w:spacing w:after="0" w:line="240" w:lineRule="auto"/>
              <w:ind w:left="0"/>
              <w:jc w:val="center"/>
              <w:rPr>
                <w:rFonts w:eastAsia="Times New Roman" w:cs="Arial"/>
              </w:rPr>
            </w:pPr>
            <w:r w:rsidRPr="007C7B7B">
              <w:rPr>
                <w:rFonts w:eastAsia="Times New Roman" w:cs="Arial"/>
              </w:rPr>
              <w:t>8.31</w:t>
            </w:r>
          </w:p>
        </w:tc>
        <w:tc>
          <w:tcPr>
            <w:tcW w:w="960" w:type="dxa"/>
            <w:tcBorders>
              <w:top w:val="nil"/>
              <w:left w:val="nil"/>
              <w:bottom w:val="single" w:sz="4" w:space="0" w:color="auto"/>
              <w:right w:val="nil"/>
            </w:tcBorders>
            <w:vAlign w:val="center"/>
            <w:hideMark/>
          </w:tcPr>
          <w:p w:rsidR="00E46BF7" w:rsidRPr="007C7B7B" w:rsidRDefault="00E46BF7">
            <w:pPr>
              <w:spacing w:after="0" w:line="240" w:lineRule="auto"/>
              <w:ind w:left="0"/>
              <w:jc w:val="center"/>
              <w:rPr>
                <w:rFonts w:eastAsia="Times New Roman" w:cs="Arial"/>
              </w:rPr>
            </w:pPr>
            <w:r w:rsidRPr="007C7B7B">
              <w:rPr>
                <w:rFonts w:eastAsia="Times New Roman" w:cs="Arial"/>
              </w:rPr>
              <w:t>196</w:t>
            </w:r>
          </w:p>
        </w:tc>
        <w:tc>
          <w:tcPr>
            <w:tcW w:w="960" w:type="dxa"/>
            <w:tcBorders>
              <w:top w:val="nil"/>
              <w:left w:val="single" w:sz="4" w:space="0" w:color="auto"/>
              <w:bottom w:val="single" w:sz="4" w:space="0" w:color="auto"/>
              <w:right w:val="single" w:sz="4" w:space="0" w:color="auto"/>
            </w:tcBorders>
            <w:vAlign w:val="center"/>
            <w:hideMark/>
          </w:tcPr>
          <w:p w:rsidR="00E46BF7" w:rsidRPr="007C7B7B" w:rsidRDefault="00E46BF7">
            <w:pPr>
              <w:spacing w:after="0" w:line="240" w:lineRule="auto"/>
              <w:ind w:left="0"/>
              <w:jc w:val="center"/>
              <w:rPr>
                <w:rFonts w:eastAsia="Times New Roman" w:cs="Arial"/>
                <w:sz w:val="20"/>
                <w:szCs w:val="20"/>
              </w:rPr>
            </w:pPr>
            <w:r w:rsidRPr="007C7B7B">
              <w:rPr>
                <w:rFonts w:eastAsia="Times New Roman" w:cs="Arial"/>
                <w:sz w:val="20"/>
                <w:szCs w:val="20"/>
              </w:rPr>
              <w:t>0.18</w:t>
            </w:r>
          </w:p>
        </w:tc>
        <w:tc>
          <w:tcPr>
            <w:tcW w:w="2400" w:type="dxa"/>
            <w:tcBorders>
              <w:top w:val="single" w:sz="4" w:space="0" w:color="auto"/>
              <w:left w:val="nil"/>
              <w:bottom w:val="single" w:sz="4" w:space="0" w:color="auto"/>
              <w:right w:val="single" w:sz="4" w:space="0" w:color="000000"/>
            </w:tcBorders>
            <w:shd w:val="clear" w:color="auto" w:fill="FFFFFF"/>
            <w:vAlign w:val="center"/>
            <w:hideMark/>
          </w:tcPr>
          <w:p w:rsidR="00E46BF7" w:rsidRPr="007C7B7B" w:rsidRDefault="00E46BF7">
            <w:pPr>
              <w:spacing w:after="0" w:line="240" w:lineRule="auto"/>
              <w:ind w:left="0"/>
              <w:jc w:val="center"/>
              <w:rPr>
                <w:rFonts w:eastAsia="Times New Roman" w:cs="Arial"/>
                <w:b/>
                <w:sz w:val="20"/>
                <w:szCs w:val="20"/>
              </w:rPr>
            </w:pPr>
            <w:r w:rsidRPr="007C7B7B">
              <w:rPr>
                <w:rFonts w:eastAsia="Times New Roman" w:cs="Arial"/>
                <w:b/>
                <w:sz w:val="20"/>
                <w:szCs w:val="20"/>
              </w:rPr>
              <w:t>295</w:t>
            </w:r>
          </w:p>
        </w:tc>
      </w:tr>
      <w:tr w:rsidR="00E46BF7" w:rsidRPr="007C7B7B" w:rsidTr="00E46BF7">
        <w:trPr>
          <w:trHeight w:val="750"/>
        </w:trPr>
        <w:tc>
          <w:tcPr>
            <w:tcW w:w="0" w:type="auto"/>
            <w:vMerge/>
            <w:tcBorders>
              <w:top w:val="nil"/>
              <w:left w:val="single" w:sz="4" w:space="0" w:color="auto"/>
              <w:bottom w:val="single" w:sz="4" w:space="0" w:color="000000"/>
              <w:right w:val="single" w:sz="4" w:space="0" w:color="auto"/>
            </w:tcBorders>
            <w:vAlign w:val="center"/>
            <w:hideMark/>
          </w:tcPr>
          <w:p w:rsidR="00E46BF7" w:rsidRPr="007C7B7B" w:rsidRDefault="00E46BF7">
            <w:pPr>
              <w:spacing w:after="0" w:line="240" w:lineRule="auto"/>
              <w:ind w:left="0"/>
              <w:jc w:val="left"/>
              <w:rPr>
                <w:rFonts w:eastAsia="Times New Roman" w:cs="Arial"/>
                <w:sz w:val="18"/>
                <w:szCs w:val="18"/>
              </w:rPr>
            </w:pPr>
          </w:p>
        </w:tc>
        <w:tc>
          <w:tcPr>
            <w:tcW w:w="1920" w:type="dxa"/>
            <w:tcBorders>
              <w:top w:val="single" w:sz="4" w:space="0" w:color="auto"/>
              <w:left w:val="nil"/>
              <w:bottom w:val="single" w:sz="4" w:space="0" w:color="auto"/>
              <w:right w:val="single" w:sz="4" w:space="0" w:color="000000"/>
            </w:tcBorders>
            <w:vAlign w:val="center"/>
            <w:hideMark/>
          </w:tcPr>
          <w:p w:rsidR="00E46BF7" w:rsidRPr="007C7B7B" w:rsidRDefault="00E46BF7">
            <w:pPr>
              <w:spacing w:after="0" w:line="240" w:lineRule="auto"/>
              <w:ind w:left="0"/>
              <w:jc w:val="left"/>
              <w:rPr>
                <w:rFonts w:eastAsia="Times New Roman" w:cs="Arial"/>
                <w:sz w:val="18"/>
                <w:szCs w:val="18"/>
              </w:rPr>
            </w:pPr>
            <w:r w:rsidRPr="007C7B7B">
              <w:rPr>
                <w:rFonts w:eastAsia="Times New Roman" w:cs="Arial"/>
                <w:sz w:val="18"/>
                <w:szCs w:val="18"/>
              </w:rPr>
              <w:t>c.a. Nicolina – amonte 200 m confluenta cu c.a. Valea Adanca</w:t>
            </w:r>
          </w:p>
        </w:tc>
        <w:tc>
          <w:tcPr>
            <w:tcW w:w="960" w:type="dxa"/>
            <w:tcBorders>
              <w:top w:val="nil"/>
              <w:left w:val="nil"/>
              <w:bottom w:val="single" w:sz="4" w:space="0" w:color="auto"/>
              <w:right w:val="single" w:sz="4" w:space="0" w:color="auto"/>
            </w:tcBorders>
            <w:vAlign w:val="center"/>
            <w:hideMark/>
          </w:tcPr>
          <w:p w:rsidR="00E46BF7" w:rsidRPr="007C7B7B" w:rsidRDefault="00E46BF7">
            <w:pPr>
              <w:spacing w:after="0" w:line="240" w:lineRule="auto"/>
              <w:ind w:left="0"/>
              <w:jc w:val="center"/>
              <w:rPr>
                <w:rFonts w:eastAsia="Times New Roman" w:cs="Arial"/>
              </w:rPr>
            </w:pPr>
            <w:r w:rsidRPr="007C7B7B">
              <w:rPr>
                <w:rFonts w:eastAsia="Times New Roman" w:cs="Arial"/>
              </w:rPr>
              <w:t>7.81</w:t>
            </w:r>
          </w:p>
        </w:tc>
        <w:tc>
          <w:tcPr>
            <w:tcW w:w="960" w:type="dxa"/>
            <w:tcBorders>
              <w:top w:val="nil"/>
              <w:left w:val="nil"/>
              <w:bottom w:val="single" w:sz="4" w:space="0" w:color="auto"/>
              <w:right w:val="nil"/>
            </w:tcBorders>
            <w:vAlign w:val="center"/>
            <w:hideMark/>
          </w:tcPr>
          <w:p w:rsidR="00E46BF7" w:rsidRPr="007C7B7B" w:rsidRDefault="00E46BF7">
            <w:pPr>
              <w:spacing w:after="0" w:line="240" w:lineRule="auto"/>
              <w:ind w:left="0"/>
              <w:jc w:val="center"/>
              <w:rPr>
                <w:rFonts w:eastAsia="Times New Roman" w:cs="Arial"/>
              </w:rPr>
            </w:pPr>
            <w:r w:rsidRPr="007C7B7B">
              <w:rPr>
                <w:rFonts w:eastAsia="Times New Roman" w:cs="Arial"/>
              </w:rPr>
              <w:t>252</w:t>
            </w:r>
          </w:p>
        </w:tc>
        <w:tc>
          <w:tcPr>
            <w:tcW w:w="960" w:type="dxa"/>
            <w:tcBorders>
              <w:top w:val="nil"/>
              <w:left w:val="single" w:sz="4" w:space="0" w:color="auto"/>
              <w:bottom w:val="single" w:sz="4" w:space="0" w:color="auto"/>
              <w:right w:val="single" w:sz="4" w:space="0" w:color="auto"/>
            </w:tcBorders>
            <w:vAlign w:val="center"/>
            <w:hideMark/>
          </w:tcPr>
          <w:p w:rsidR="00E46BF7" w:rsidRPr="007C7B7B" w:rsidRDefault="00E46BF7">
            <w:pPr>
              <w:spacing w:after="0" w:line="240" w:lineRule="auto"/>
              <w:ind w:left="0"/>
              <w:jc w:val="center"/>
              <w:rPr>
                <w:rFonts w:eastAsia="Times New Roman" w:cs="Arial"/>
                <w:sz w:val="20"/>
                <w:szCs w:val="20"/>
              </w:rPr>
            </w:pPr>
            <w:r w:rsidRPr="007C7B7B">
              <w:rPr>
                <w:rFonts w:eastAsia="Times New Roman" w:cs="Arial"/>
                <w:sz w:val="20"/>
                <w:szCs w:val="20"/>
              </w:rPr>
              <w:t>0.315</w:t>
            </w:r>
          </w:p>
        </w:tc>
        <w:tc>
          <w:tcPr>
            <w:tcW w:w="2400" w:type="dxa"/>
            <w:tcBorders>
              <w:top w:val="single" w:sz="4" w:space="0" w:color="auto"/>
              <w:left w:val="nil"/>
              <w:bottom w:val="single" w:sz="4" w:space="0" w:color="auto"/>
              <w:right w:val="single" w:sz="4" w:space="0" w:color="000000"/>
            </w:tcBorders>
            <w:shd w:val="clear" w:color="auto" w:fill="FFFFFF"/>
            <w:vAlign w:val="center"/>
            <w:hideMark/>
          </w:tcPr>
          <w:p w:rsidR="00E46BF7" w:rsidRPr="007C7B7B" w:rsidRDefault="00E46BF7">
            <w:pPr>
              <w:spacing w:after="0" w:line="240" w:lineRule="auto"/>
              <w:ind w:left="0"/>
              <w:jc w:val="center"/>
              <w:rPr>
                <w:rFonts w:eastAsia="Times New Roman" w:cs="Arial"/>
                <w:sz w:val="20"/>
                <w:szCs w:val="20"/>
              </w:rPr>
            </w:pPr>
            <w:r w:rsidRPr="007C7B7B">
              <w:rPr>
                <w:rFonts w:eastAsia="Times New Roman" w:cs="Arial"/>
                <w:sz w:val="20"/>
                <w:szCs w:val="20"/>
              </w:rPr>
              <w:t>&lt; LOQ</w:t>
            </w:r>
          </w:p>
        </w:tc>
      </w:tr>
      <w:tr w:rsidR="00E46BF7" w:rsidRPr="007C7B7B" w:rsidTr="00E46BF7">
        <w:trPr>
          <w:trHeight w:val="780"/>
        </w:trPr>
        <w:tc>
          <w:tcPr>
            <w:tcW w:w="0" w:type="auto"/>
            <w:vMerge/>
            <w:tcBorders>
              <w:top w:val="nil"/>
              <w:left w:val="single" w:sz="4" w:space="0" w:color="auto"/>
              <w:bottom w:val="single" w:sz="4" w:space="0" w:color="000000"/>
              <w:right w:val="single" w:sz="4" w:space="0" w:color="auto"/>
            </w:tcBorders>
            <w:vAlign w:val="center"/>
            <w:hideMark/>
          </w:tcPr>
          <w:p w:rsidR="00E46BF7" w:rsidRPr="007C7B7B" w:rsidRDefault="00E46BF7">
            <w:pPr>
              <w:spacing w:after="0" w:line="240" w:lineRule="auto"/>
              <w:ind w:left="0"/>
              <w:jc w:val="left"/>
              <w:rPr>
                <w:rFonts w:eastAsia="Times New Roman" w:cs="Arial"/>
                <w:sz w:val="18"/>
                <w:szCs w:val="18"/>
              </w:rPr>
            </w:pPr>
          </w:p>
        </w:tc>
        <w:tc>
          <w:tcPr>
            <w:tcW w:w="1920" w:type="dxa"/>
            <w:tcBorders>
              <w:top w:val="single" w:sz="4" w:space="0" w:color="auto"/>
              <w:left w:val="nil"/>
              <w:bottom w:val="single" w:sz="4" w:space="0" w:color="auto"/>
              <w:right w:val="single" w:sz="4" w:space="0" w:color="000000"/>
            </w:tcBorders>
            <w:vAlign w:val="center"/>
            <w:hideMark/>
          </w:tcPr>
          <w:p w:rsidR="00E46BF7" w:rsidRPr="007C7B7B" w:rsidRDefault="00E46BF7">
            <w:pPr>
              <w:spacing w:after="0" w:line="240" w:lineRule="auto"/>
              <w:ind w:left="0"/>
              <w:jc w:val="left"/>
              <w:rPr>
                <w:rFonts w:eastAsia="Times New Roman" w:cs="Arial"/>
                <w:sz w:val="18"/>
                <w:szCs w:val="18"/>
              </w:rPr>
            </w:pPr>
            <w:r w:rsidRPr="007C7B7B">
              <w:rPr>
                <w:rFonts w:eastAsia="Times New Roman" w:cs="Arial"/>
                <w:sz w:val="18"/>
                <w:szCs w:val="18"/>
              </w:rPr>
              <w:t>c.a. Nicolina –aval confluenta cu c.a. Valea Adanca pod OMV Nicolina</w:t>
            </w:r>
          </w:p>
        </w:tc>
        <w:tc>
          <w:tcPr>
            <w:tcW w:w="960" w:type="dxa"/>
            <w:tcBorders>
              <w:top w:val="nil"/>
              <w:left w:val="nil"/>
              <w:bottom w:val="single" w:sz="4" w:space="0" w:color="auto"/>
              <w:right w:val="single" w:sz="4" w:space="0" w:color="auto"/>
            </w:tcBorders>
            <w:vAlign w:val="center"/>
            <w:hideMark/>
          </w:tcPr>
          <w:p w:rsidR="00E46BF7" w:rsidRPr="007C7B7B" w:rsidRDefault="00E46BF7">
            <w:pPr>
              <w:spacing w:after="0" w:line="240" w:lineRule="auto"/>
              <w:ind w:left="0"/>
              <w:jc w:val="center"/>
              <w:rPr>
                <w:rFonts w:eastAsia="Times New Roman" w:cs="Arial"/>
              </w:rPr>
            </w:pPr>
            <w:r w:rsidRPr="007C7B7B">
              <w:rPr>
                <w:rFonts w:eastAsia="Times New Roman" w:cs="Arial"/>
              </w:rPr>
              <w:t>7.89</w:t>
            </w:r>
          </w:p>
        </w:tc>
        <w:tc>
          <w:tcPr>
            <w:tcW w:w="960" w:type="dxa"/>
            <w:tcBorders>
              <w:top w:val="nil"/>
              <w:left w:val="nil"/>
              <w:bottom w:val="single" w:sz="4" w:space="0" w:color="auto"/>
              <w:right w:val="nil"/>
            </w:tcBorders>
            <w:vAlign w:val="center"/>
            <w:hideMark/>
          </w:tcPr>
          <w:p w:rsidR="00E46BF7" w:rsidRPr="007C7B7B" w:rsidRDefault="00E46BF7">
            <w:pPr>
              <w:spacing w:after="0" w:line="240" w:lineRule="auto"/>
              <w:ind w:left="0"/>
              <w:jc w:val="center"/>
              <w:rPr>
                <w:rFonts w:eastAsia="Times New Roman" w:cs="Arial"/>
              </w:rPr>
            </w:pPr>
            <w:r w:rsidRPr="007C7B7B">
              <w:rPr>
                <w:rFonts w:eastAsia="Times New Roman" w:cs="Arial"/>
              </w:rPr>
              <w:t>314</w:t>
            </w:r>
          </w:p>
        </w:tc>
        <w:tc>
          <w:tcPr>
            <w:tcW w:w="960" w:type="dxa"/>
            <w:tcBorders>
              <w:top w:val="nil"/>
              <w:left w:val="single" w:sz="4" w:space="0" w:color="auto"/>
              <w:bottom w:val="single" w:sz="4" w:space="0" w:color="auto"/>
              <w:right w:val="single" w:sz="4" w:space="0" w:color="auto"/>
            </w:tcBorders>
            <w:vAlign w:val="center"/>
            <w:hideMark/>
          </w:tcPr>
          <w:p w:rsidR="00E46BF7" w:rsidRPr="007C7B7B" w:rsidRDefault="00E46BF7">
            <w:pPr>
              <w:spacing w:after="0" w:line="240" w:lineRule="auto"/>
              <w:ind w:left="0"/>
              <w:jc w:val="center"/>
              <w:rPr>
                <w:rFonts w:eastAsia="Times New Roman" w:cs="Arial"/>
                <w:sz w:val="20"/>
                <w:szCs w:val="20"/>
              </w:rPr>
            </w:pPr>
            <w:r w:rsidRPr="007C7B7B">
              <w:rPr>
                <w:rFonts w:eastAsia="Times New Roman" w:cs="Arial"/>
                <w:sz w:val="20"/>
                <w:szCs w:val="20"/>
              </w:rPr>
              <w:t>0.13</w:t>
            </w:r>
          </w:p>
        </w:tc>
        <w:tc>
          <w:tcPr>
            <w:tcW w:w="2400" w:type="dxa"/>
            <w:tcBorders>
              <w:top w:val="single" w:sz="4" w:space="0" w:color="auto"/>
              <w:left w:val="nil"/>
              <w:bottom w:val="single" w:sz="4" w:space="0" w:color="auto"/>
              <w:right w:val="single" w:sz="4" w:space="0" w:color="000000"/>
            </w:tcBorders>
            <w:shd w:val="clear" w:color="auto" w:fill="FFFFFF"/>
            <w:vAlign w:val="center"/>
            <w:hideMark/>
          </w:tcPr>
          <w:p w:rsidR="00E46BF7" w:rsidRPr="007C7B7B" w:rsidRDefault="00E46BF7">
            <w:pPr>
              <w:spacing w:after="0" w:line="240" w:lineRule="auto"/>
              <w:ind w:left="0"/>
              <w:jc w:val="center"/>
              <w:rPr>
                <w:rFonts w:eastAsia="Times New Roman" w:cs="Arial"/>
                <w:sz w:val="20"/>
                <w:szCs w:val="20"/>
              </w:rPr>
            </w:pPr>
            <w:r w:rsidRPr="007C7B7B">
              <w:rPr>
                <w:rFonts w:eastAsia="Times New Roman" w:cs="Arial"/>
                <w:sz w:val="20"/>
                <w:szCs w:val="20"/>
              </w:rPr>
              <w:t>&lt; LOQ</w:t>
            </w:r>
          </w:p>
        </w:tc>
      </w:tr>
    </w:tbl>
    <w:p w:rsidR="00E46BF7" w:rsidRPr="007C7B7B" w:rsidRDefault="00E46BF7" w:rsidP="00E46BF7">
      <w:pPr>
        <w:spacing w:after="0" w:line="240" w:lineRule="auto"/>
        <w:ind w:left="1699"/>
        <w:rPr>
          <w:color w:val="000000" w:themeColor="text1"/>
        </w:rPr>
      </w:pPr>
    </w:p>
    <w:p w:rsidR="00E46BF7" w:rsidRPr="007C7B7B" w:rsidRDefault="00E46BF7" w:rsidP="00E46BF7">
      <w:pPr>
        <w:spacing w:after="0" w:line="240" w:lineRule="auto"/>
        <w:ind w:left="1699"/>
        <w:rPr>
          <w:color w:val="000000" w:themeColor="text1"/>
        </w:rPr>
      </w:pPr>
      <w:r w:rsidRPr="007C7B7B">
        <w:rPr>
          <w:b/>
          <w:color w:val="000000" w:themeColor="text1"/>
        </w:rPr>
        <w:t>Notă:</w:t>
      </w:r>
      <w:r w:rsidRPr="007C7B7B">
        <w:rPr>
          <w:color w:val="000000" w:themeColor="text1"/>
        </w:rPr>
        <w:t xml:space="preserve"> valorile indicatorului de calitate „substanţe extractibile” din probele de apă prelevate din c.a Nicolina şi Valea Adâncă, sunt în limite normale ( &lt; 5mg/l, conform HG 188/2002, privind evacuarea de ape uzate pentru substanţe extractibile cu solvenţ), cu excepţia zonei incintei Fortus SA.</w:t>
      </w:r>
    </w:p>
    <w:p w:rsidR="00E46BF7" w:rsidRPr="007C7B7B" w:rsidRDefault="00E46BF7" w:rsidP="00E46BF7">
      <w:pPr>
        <w:spacing w:after="0" w:line="240" w:lineRule="auto"/>
        <w:ind w:left="1699"/>
        <w:rPr>
          <w:color w:val="000000" w:themeColor="text1"/>
        </w:rPr>
      </w:pPr>
    </w:p>
    <w:p w:rsidR="00E46BF7" w:rsidRPr="007C7B7B" w:rsidRDefault="00E46BF7" w:rsidP="00E46BF7">
      <w:pPr>
        <w:spacing w:after="0" w:line="240" w:lineRule="auto"/>
        <w:ind w:left="1699"/>
        <w:rPr>
          <w:b/>
          <w:lang w:val="it-IT"/>
        </w:rPr>
      </w:pPr>
      <w:r w:rsidRPr="007C7B7B">
        <w:rPr>
          <w:b/>
          <w:lang w:val="it-IT"/>
        </w:rPr>
        <w:t>1.3.</w:t>
      </w:r>
      <w:r w:rsidRPr="007C7B7B">
        <w:rPr>
          <w:b/>
          <w:lang w:val="it-IT"/>
        </w:rPr>
        <w:tab/>
        <w:t>Pe Marea Neagră</w:t>
      </w:r>
    </w:p>
    <w:p w:rsidR="00E46BF7" w:rsidRPr="007C7B7B" w:rsidRDefault="00E46BF7" w:rsidP="00E46BF7">
      <w:pPr>
        <w:spacing w:after="0" w:line="240" w:lineRule="auto"/>
        <w:ind w:left="1699"/>
        <w:rPr>
          <w:lang w:val="it-IT"/>
        </w:rPr>
      </w:pPr>
      <w:r w:rsidRPr="007C7B7B">
        <w:rPr>
          <w:lang w:val="it-IT"/>
        </w:rPr>
        <w:t>Nu au fost semnalate evenimente deosebite.</w:t>
      </w:r>
    </w:p>
    <w:p w:rsidR="008F20A2" w:rsidRPr="007C7B7B" w:rsidRDefault="008F20A2" w:rsidP="008F20A2">
      <w:pPr>
        <w:spacing w:after="0" w:line="240" w:lineRule="auto"/>
        <w:ind w:left="979" w:firstLine="720"/>
        <w:rPr>
          <w:rFonts w:cs="Tahoma"/>
          <w:b/>
          <w:color w:val="000000" w:themeColor="text1"/>
          <w:sz w:val="16"/>
          <w:szCs w:val="16"/>
          <w:lang w:val="it-IT"/>
        </w:rPr>
      </w:pPr>
    </w:p>
    <w:p w:rsidR="00272A09" w:rsidRPr="007C7B7B" w:rsidRDefault="00272A09" w:rsidP="00C02271">
      <w:pPr>
        <w:spacing w:after="0" w:line="240" w:lineRule="auto"/>
        <w:ind w:left="0"/>
        <w:rPr>
          <w:bCs/>
          <w:sz w:val="16"/>
          <w:szCs w:val="16"/>
          <w:lang w:val="it-IT"/>
        </w:rPr>
      </w:pPr>
    </w:p>
    <w:p w:rsidR="00E46BF7" w:rsidRPr="007C7B7B" w:rsidRDefault="00E46BF7" w:rsidP="00E46BF7">
      <w:pPr>
        <w:rPr>
          <w:b/>
          <w:bCs/>
          <w:i/>
          <w:u w:val="single"/>
          <w:lang w:val="it-IT"/>
        </w:rPr>
      </w:pPr>
      <w:r w:rsidRPr="007C7B7B">
        <w:rPr>
          <w:b/>
          <w:bCs/>
          <w:i/>
          <w:lang w:val="it-IT"/>
        </w:rPr>
        <w:t xml:space="preserve">III. </w:t>
      </w:r>
      <w:r w:rsidRPr="007C7B7B">
        <w:rPr>
          <w:b/>
          <w:bCs/>
          <w:i/>
          <w:u w:val="single"/>
          <w:lang w:val="it-IT"/>
        </w:rPr>
        <w:t>CALITATEA MEDIULUI</w:t>
      </w:r>
    </w:p>
    <w:p w:rsidR="00E46BF7" w:rsidRPr="007C7B7B" w:rsidRDefault="00E46BF7" w:rsidP="00E46BF7">
      <w:pPr>
        <w:spacing w:after="0"/>
        <w:rPr>
          <w:b/>
          <w:lang w:val="it-IT"/>
        </w:rPr>
      </w:pPr>
      <w:r w:rsidRPr="007C7B7B">
        <w:rPr>
          <w:b/>
          <w:lang w:val="it-IT"/>
        </w:rPr>
        <w:t xml:space="preserve">1. </w:t>
      </w:r>
      <w:r w:rsidRPr="007C7B7B">
        <w:rPr>
          <w:b/>
          <w:lang w:val="it-IT"/>
        </w:rPr>
        <w:tab/>
        <w:t>În domeniul aerului</w:t>
      </w:r>
    </w:p>
    <w:p w:rsidR="00E46BF7" w:rsidRPr="007C7B7B" w:rsidRDefault="00E46BF7" w:rsidP="00E46BF7">
      <w:pPr>
        <w:spacing w:after="0"/>
        <w:rPr>
          <w:lang w:val="it-IT"/>
        </w:rPr>
      </w:pPr>
      <w:r w:rsidRPr="007C7B7B">
        <w:rPr>
          <w:b/>
          <w:lang w:val="it-IT"/>
        </w:rPr>
        <w:t>Agenţia Naţională pentru Protecţia Mediului</w:t>
      </w:r>
      <w:r w:rsidRPr="007C7B7B">
        <w:rPr>
          <w:lang w:val="it-IT"/>
        </w:rPr>
        <w:t xml:space="preserve"> informează că, din rezultatele analizelor efectuate </w:t>
      </w:r>
      <w:r w:rsidR="003D7CE2">
        <w:rPr>
          <w:lang w:val="it-IT"/>
        </w:rPr>
        <w:t>la</w:t>
      </w:r>
      <w:r w:rsidRPr="007C7B7B">
        <w:rPr>
          <w:lang w:val="it-IT"/>
        </w:rPr>
        <w:t xml:space="preserve"> data de 28.06.2018, în cadrul Reţelei Naţionale de Monitorizare, nu s-au constatat depăşiri ale pragurilor de alertă pentru NO2 (dioxid de azot), SO2 (dioxid de sulf), ale pragurilor de alertă și informare pentru O3 (ozon). </w:t>
      </w:r>
    </w:p>
    <w:p w:rsidR="00E46BF7" w:rsidRPr="007C7B7B" w:rsidRDefault="00E46BF7" w:rsidP="00E46BF7">
      <w:pPr>
        <w:spacing w:after="0"/>
        <w:rPr>
          <w:lang w:val="it-IT"/>
        </w:rPr>
      </w:pPr>
      <w:r w:rsidRPr="007C7B7B">
        <w:rPr>
          <w:lang w:val="it-IT"/>
        </w:rPr>
        <w:t xml:space="preserve">Mediile zilnice pentru PM10 (pulberi în suspensie cu diametrul &lt;10 microni) au fost determinate prin metoda nefelometrică. Validarea acestor valori va fi efectuată după </w:t>
      </w:r>
      <w:r w:rsidRPr="007C7B7B">
        <w:rPr>
          <w:lang w:val="it-IT"/>
        </w:rPr>
        <w:lastRenderedPageBreak/>
        <w:t>prelucrarea datelor obţinute prin metoda gravimetrică, metoda de referinţă în conformitate cu legislaţia naţională si europeană, cu valoarea limită zilnică de 50 µg/mc.</w:t>
      </w:r>
    </w:p>
    <w:p w:rsidR="00E46BF7" w:rsidRPr="007C7B7B" w:rsidRDefault="00E46BF7" w:rsidP="00E46BF7">
      <w:pPr>
        <w:spacing w:after="0"/>
        <w:rPr>
          <w:lang w:val="it-IT"/>
        </w:rPr>
      </w:pPr>
    </w:p>
    <w:p w:rsidR="00E46BF7" w:rsidRPr="007C7B7B" w:rsidRDefault="00E46BF7" w:rsidP="00E46BF7">
      <w:pPr>
        <w:spacing w:after="0"/>
        <w:rPr>
          <w:b/>
          <w:lang w:val="ro-RO"/>
        </w:rPr>
      </w:pPr>
      <w:r w:rsidRPr="007C7B7B">
        <w:rPr>
          <w:b/>
          <w:lang w:val="ro-RO"/>
        </w:rPr>
        <w:t xml:space="preserve">2. </w:t>
      </w:r>
      <w:r w:rsidRPr="007C7B7B">
        <w:rPr>
          <w:b/>
          <w:lang w:val="ro-RO"/>
        </w:rPr>
        <w:tab/>
        <w:t>În domeniul solului şi vegetaţiei</w:t>
      </w:r>
    </w:p>
    <w:p w:rsidR="00E46BF7" w:rsidRPr="007C7B7B" w:rsidRDefault="00E46BF7" w:rsidP="00E46BF7">
      <w:pPr>
        <w:spacing w:after="0"/>
        <w:rPr>
          <w:noProof/>
          <w:lang w:val="ro-RO"/>
        </w:rPr>
      </w:pPr>
      <w:r w:rsidRPr="007C7B7B">
        <w:rPr>
          <w:noProof/>
          <w:lang w:val="ro-RO"/>
        </w:rPr>
        <w:t>Nu au fost semnalate evenimente deosebite, iar la nivelul fondului forestier de stat nu s-au înregistrat incendii sau doborâturi de vânt.</w:t>
      </w:r>
    </w:p>
    <w:p w:rsidR="00E46BF7" w:rsidRPr="007C7B7B" w:rsidRDefault="00E46BF7" w:rsidP="00E46BF7">
      <w:pPr>
        <w:spacing w:after="0"/>
        <w:rPr>
          <w:b/>
          <w:lang w:val="ro-RO"/>
        </w:rPr>
      </w:pPr>
    </w:p>
    <w:p w:rsidR="00E46BF7" w:rsidRPr="007C7B7B" w:rsidRDefault="00E46BF7" w:rsidP="00E46BF7">
      <w:pPr>
        <w:spacing w:after="0"/>
        <w:rPr>
          <w:b/>
          <w:lang w:val="ro-RO"/>
        </w:rPr>
      </w:pPr>
      <w:r w:rsidRPr="007C7B7B">
        <w:rPr>
          <w:b/>
          <w:lang w:val="ro-RO"/>
        </w:rPr>
        <w:t xml:space="preserve">3. </w:t>
      </w:r>
      <w:r w:rsidRPr="007C7B7B">
        <w:rPr>
          <w:b/>
          <w:lang w:val="ro-RO"/>
        </w:rPr>
        <w:tab/>
        <w:t>În domeniul supravegherii radioactivităţii mediului</w:t>
      </w:r>
    </w:p>
    <w:p w:rsidR="00E46BF7" w:rsidRPr="007C7B7B" w:rsidRDefault="00E46BF7" w:rsidP="00E46BF7">
      <w:pPr>
        <w:spacing w:after="0"/>
        <w:rPr>
          <w:lang w:val="ro-RO"/>
        </w:rPr>
      </w:pPr>
      <w:r w:rsidRPr="007C7B7B">
        <w:rPr>
          <w:lang w:val="ro-RO"/>
        </w:rPr>
        <w:t>Menţionăm că pentru factorii de mediu urmăriţi nu s-au înregistrat depăşiri ale limitelor de avertizare/alarmare în intervalul 29.06.2018  -  30.06.2018 şi nu s-au semnalat evenimente deosebite. Parametrii constataţi la staţiile de pe teritoriul României s-au situat în limitele fondului natural.</w:t>
      </w:r>
    </w:p>
    <w:p w:rsidR="00E46BF7" w:rsidRPr="007C7B7B" w:rsidRDefault="00E46BF7" w:rsidP="00E46BF7">
      <w:pPr>
        <w:spacing w:after="0"/>
        <w:rPr>
          <w:lang w:val="ro-RO"/>
        </w:rPr>
      </w:pPr>
    </w:p>
    <w:p w:rsidR="00E46BF7" w:rsidRPr="007C7B7B" w:rsidRDefault="00E46BF7" w:rsidP="00E46BF7">
      <w:pPr>
        <w:spacing w:after="0"/>
        <w:rPr>
          <w:b/>
          <w:lang w:val="ro-RO"/>
        </w:rPr>
      </w:pPr>
      <w:r w:rsidRPr="007C7B7B">
        <w:rPr>
          <w:b/>
          <w:lang w:val="ro-RO"/>
        </w:rPr>
        <w:t xml:space="preserve">4. </w:t>
      </w:r>
      <w:r w:rsidRPr="007C7B7B">
        <w:rPr>
          <w:b/>
          <w:lang w:val="ro-RO"/>
        </w:rPr>
        <w:tab/>
        <w:t>În municipiul Bucureşti</w:t>
      </w:r>
    </w:p>
    <w:p w:rsidR="00E46BF7" w:rsidRPr="007C7B7B" w:rsidRDefault="00E46BF7" w:rsidP="00E46BF7">
      <w:pPr>
        <w:spacing w:after="0"/>
        <w:rPr>
          <w:lang w:val="ro-RO"/>
        </w:rPr>
      </w:pPr>
      <w:r w:rsidRPr="007C7B7B">
        <w:rPr>
          <w:lang w:val="ro-RO"/>
        </w:rPr>
        <w:t>În ultimele 24 de ore, sistemul de monitorizare a calităţii aerului în municipiul Bucureşti nu a semnalat depăşiri ale pragurilor de informare şi alertă.</w:t>
      </w:r>
    </w:p>
    <w:p w:rsidR="00E46BF7" w:rsidRPr="007C7B7B" w:rsidRDefault="00E46BF7" w:rsidP="00E46BF7">
      <w:pPr>
        <w:spacing w:after="0"/>
        <w:rPr>
          <w:lang w:val="ro-RO"/>
        </w:rPr>
      </w:pPr>
    </w:p>
    <w:p w:rsidR="00204345" w:rsidRDefault="00204345" w:rsidP="00AD17F1">
      <w:pPr>
        <w:spacing w:after="0"/>
        <w:ind w:left="0"/>
        <w:rPr>
          <w:sz w:val="16"/>
          <w:szCs w:val="16"/>
          <w:lang w:val="ro-RO"/>
        </w:rPr>
      </w:pPr>
    </w:p>
    <w:p w:rsidR="003D7CE2" w:rsidRDefault="003D7CE2" w:rsidP="00AD17F1">
      <w:pPr>
        <w:spacing w:after="0"/>
        <w:ind w:left="0"/>
        <w:rPr>
          <w:sz w:val="16"/>
          <w:szCs w:val="16"/>
          <w:lang w:val="ro-RO"/>
        </w:rPr>
      </w:pPr>
    </w:p>
    <w:p w:rsidR="003D7CE2" w:rsidRDefault="003D7CE2" w:rsidP="00AD17F1">
      <w:pPr>
        <w:spacing w:after="0"/>
        <w:ind w:left="0"/>
        <w:rPr>
          <w:sz w:val="16"/>
          <w:szCs w:val="16"/>
          <w:lang w:val="ro-RO"/>
        </w:rPr>
      </w:pPr>
    </w:p>
    <w:p w:rsidR="003D7CE2" w:rsidRPr="007C7B7B" w:rsidRDefault="003D7CE2" w:rsidP="00AD17F1">
      <w:pPr>
        <w:spacing w:after="0"/>
        <w:ind w:left="0"/>
        <w:rPr>
          <w:sz w:val="16"/>
          <w:szCs w:val="16"/>
          <w:lang w:val="ro-RO"/>
        </w:rPr>
      </w:pPr>
      <w:r>
        <w:rPr>
          <w:sz w:val="16"/>
          <w:szCs w:val="16"/>
          <w:lang w:val="ro-RO"/>
        </w:rPr>
        <w:tab/>
      </w:r>
      <w:r>
        <w:rPr>
          <w:sz w:val="16"/>
          <w:szCs w:val="16"/>
          <w:lang w:val="ro-RO"/>
        </w:rPr>
        <w:tab/>
      </w:r>
      <w:r>
        <w:rPr>
          <w:sz w:val="16"/>
          <w:szCs w:val="16"/>
          <w:lang w:val="ro-RO"/>
        </w:rPr>
        <w:tab/>
      </w:r>
      <w:r>
        <w:rPr>
          <w:sz w:val="16"/>
          <w:szCs w:val="16"/>
          <w:lang w:val="ro-RO"/>
        </w:rPr>
        <w:tab/>
        <w:t>DIRECȚIA DE COMUNICARE ȘI RESURSE UMANE</w:t>
      </w:r>
      <w:bookmarkStart w:id="4" w:name="_GoBack"/>
      <w:bookmarkEnd w:id="4"/>
    </w:p>
    <w:sectPr w:rsidR="003D7CE2" w:rsidRPr="007C7B7B"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234" w:rsidRDefault="00201234" w:rsidP="00CD5B3B">
      <w:r>
        <w:separator/>
      </w:r>
    </w:p>
  </w:endnote>
  <w:endnote w:type="continuationSeparator" w:id="0">
    <w:p w:rsidR="00201234" w:rsidRDefault="0020123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234" w:rsidRDefault="00201234" w:rsidP="00CD5B3B">
      <w:r>
        <w:separator/>
      </w:r>
    </w:p>
  </w:footnote>
  <w:footnote w:type="continuationSeparator" w:id="0">
    <w:p w:rsidR="00201234" w:rsidRDefault="0020123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r>
            <w:t>Nesecret</w:t>
          </w:r>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497232">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4C23"/>
    <w:rsid w:val="00036E3F"/>
    <w:rsid w:val="00044649"/>
    <w:rsid w:val="00050459"/>
    <w:rsid w:val="00052977"/>
    <w:rsid w:val="000609EC"/>
    <w:rsid w:val="00062189"/>
    <w:rsid w:val="00063053"/>
    <w:rsid w:val="00063CA5"/>
    <w:rsid w:val="00064702"/>
    <w:rsid w:val="00066EC6"/>
    <w:rsid w:val="00067C31"/>
    <w:rsid w:val="0007194D"/>
    <w:rsid w:val="00072A8B"/>
    <w:rsid w:val="00075F24"/>
    <w:rsid w:val="00080087"/>
    <w:rsid w:val="0008223C"/>
    <w:rsid w:val="00083F00"/>
    <w:rsid w:val="000858D4"/>
    <w:rsid w:val="00090675"/>
    <w:rsid w:val="000937E2"/>
    <w:rsid w:val="00096C80"/>
    <w:rsid w:val="000A12BB"/>
    <w:rsid w:val="000A2C75"/>
    <w:rsid w:val="000A7E2D"/>
    <w:rsid w:val="000B4FE0"/>
    <w:rsid w:val="000B7564"/>
    <w:rsid w:val="000C3927"/>
    <w:rsid w:val="000C52F4"/>
    <w:rsid w:val="000D1344"/>
    <w:rsid w:val="000D2769"/>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32D36"/>
    <w:rsid w:val="001417B3"/>
    <w:rsid w:val="00151A63"/>
    <w:rsid w:val="0015734E"/>
    <w:rsid w:val="001575ED"/>
    <w:rsid w:val="0017603C"/>
    <w:rsid w:val="001765ED"/>
    <w:rsid w:val="0018457A"/>
    <w:rsid w:val="0018537F"/>
    <w:rsid w:val="0019399C"/>
    <w:rsid w:val="001953AF"/>
    <w:rsid w:val="00196022"/>
    <w:rsid w:val="00196276"/>
    <w:rsid w:val="001A2494"/>
    <w:rsid w:val="001A477F"/>
    <w:rsid w:val="001A57B2"/>
    <w:rsid w:val="001C2570"/>
    <w:rsid w:val="001D0026"/>
    <w:rsid w:val="001D2211"/>
    <w:rsid w:val="001D225E"/>
    <w:rsid w:val="001D7700"/>
    <w:rsid w:val="001F431D"/>
    <w:rsid w:val="001F61A4"/>
    <w:rsid w:val="0020123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4C6B"/>
    <w:rsid w:val="00225822"/>
    <w:rsid w:val="002315CB"/>
    <w:rsid w:val="002318B8"/>
    <w:rsid w:val="00231F96"/>
    <w:rsid w:val="00233EB6"/>
    <w:rsid w:val="00235534"/>
    <w:rsid w:val="0023723D"/>
    <w:rsid w:val="002406C6"/>
    <w:rsid w:val="00241708"/>
    <w:rsid w:val="0025173D"/>
    <w:rsid w:val="00254C2F"/>
    <w:rsid w:val="002600E6"/>
    <w:rsid w:val="00265F5B"/>
    <w:rsid w:val="00272A09"/>
    <w:rsid w:val="00275CCE"/>
    <w:rsid w:val="00284A15"/>
    <w:rsid w:val="0029340F"/>
    <w:rsid w:val="00293E55"/>
    <w:rsid w:val="00295551"/>
    <w:rsid w:val="002A0E8F"/>
    <w:rsid w:val="002A494E"/>
    <w:rsid w:val="002A5742"/>
    <w:rsid w:val="002A6686"/>
    <w:rsid w:val="002B2E68"/>
    <w:rsid w:val="002B49A6"/>
    <w:rsid w:val="002B4D28"/>
    <w:rsid w:val="002C5F5F"/>
    <w:rsid w:val="002D5B43"/>
    <w:rsid w:val="002E4224"/>
    <w:rsid w:val="0030274F"/>
    <w:rsid w:val="003070E3"/>
    <w:rsid w:val="003128C6"/>
    <w:rsid w:val="0031409F"/>
    <w:rsid w:val="003216D5"/>
    <w:rsid w:val="003218E7"/>
    <w:rsid w:val="003226DD"/>
    <w:rsid w:val="00322AFF"/>
    <w:rsid w:val="00331442"/>
    <w:rsid w:val="003330FC"/>
    <w:rsid w:val="003410E0"/>
    <w:rsid w:val="00351447"/>
    <w:rsid w:val="00351ABE"/>
    <w:rsid w:val="0035281E"/>
    <w:rsid w:val="003563CB"/>
    <w:rsid w:val="0035715B"/>
    <w:rsid w:val="0036797C"/>
    <w:rsid w:val="003740FF"/>
    <w:rsid w:val="003806DB"/>
    <w:rsid w:val="0038557B"/>
    <w:rsid w:val="00387DC2"/>
    <w:rsid w:val="00396D08"/>
    <w:rsid w:val="00397790"/>
    <w:rsid w:val="003A41FA"/>
    <w:rsid w:val="003A7781"/>
    <w:rsid w:val="003B01B7"/>
    <w:rsid w:val="003B19BD"/>
    <w:rsid w:val="003B5DA0"/>
    <w:rsid w:val="003B6319"/>
    <w:rsid w:val="003D13A9"/>
    <w:rsid w:val="003D14EF"/>
    <w:rsid w:val="003D2F21"/>
    <w:rsid w:val="003D49D3"/>
    <w:rsid w:val="003D7CE2"/>
    <w:rsid w:val="003E2030"/>
    <w:rsid w:val="003E32C3"/>
    <w:rsid w:val="003F0C9B"/>
    <w:rsid w:val="003F3AF4"/>
    <w:rsid w:val="003F47F8"/>
    <w:rsid w:val="003F5C7D"/>
    <w:rsid w:val="0040340A"/>
    <w:rsid w:val="00405337"/>
    <w:rsid w:val="004060B4"/>
    <w:rsid w:val="004066C6"/>
    <w:rsid w:val="00407366"/>
    <w:rsid w:val="00412A12"/>
    <w:rsid w:val="00413A54"/>
    <w:rsid w:val="00416AD8"/>
    <w:rsid w:val="00420450"/>
    <w:rsid w:val="00425A93"/>
    <w:rsid w:val="004319B8"/>
    <w:rsid w:val="00432352"/>
    <w:rsid w:val="00432AFC"/>
    <w:rsid w:val="004341B9"/>
    <w:rsid w:val="0043423C"/>
    <w:rsid w:val="00435F66"/>
    <w:rsid w:val="004418D6"/>
    <w:rsid w:val="0044256E"/>
    <w:rsid w:val="00446A6A"/>
    <w:rsid w:val="00446F8D"/>
    <w:rsid w:val="00452307"/>
    <w:rsid w:val="00454515"/>
    <w:rsid w:val="00456374"/>
    <w:rsid w:val="004570C9"/>
    <w:rsid w:val="00471E9E"/>
    <w:rsid w:val="00477FB4"/>
    <w:rsid w:val="00480D4F"/>
    <w:rsid w:val="0048246C"/>
    <w:rsid w:val="00482AD3"/>
    <w:rsid w:val="00484062"/>
    <w:rsid w:val="00484C56"/>
    <w:rsid w:val="00486DDF"/>
    <w:rsid w:val="00493AD5"/>
    <w:rsid w:val="00493FD0"/>
    <w:rsid w:val="0049548E"/>
    <w:rsid w:val="00495E53"/>
    <w:rsid w:val="00496AD6"/>
    <w:rsid w:val="00497232"/>
    <w:rsid w:val="004A0C6E"/>
    <w:rsid w:val="004B1986"/>
    <w:rsid w:val="004B4A22"/>
    <w:rsid w:val="004B5B1B"/>
    <w:rsid w:val="004B6A12"/>
    <w:rsid w:val="004B796A"/>
    <w:rsid w:val="004C40C8"/>
    <w:rsid w:val="004C7216"/>
    <w:rsid w:val="004D2FB9"/>
    <w:rsid w:val="004D3FFC"/>
    <w:rsid w:val="004D7111"/>
    <w:rsid w:val="004D78AA"/>
    <w:rsid w:val="004E3347"/>
    <w:rsid w:val="004E338D"/>
    <w:rsid w:val="004E4EB3"/>
    <w:rsid w:val="004E6068"/>
    <w:rsid w:val="004F7627"/>
    <w:rsid w:val="00505CC5"/>
    <w:rsid w:val="00512F21"/>
    <w:rsid w:val="005139F8"/>
    <w:rsid w:val="00525367"/>
    <w:rsid w:val="00527753"/>
    <w:rsid w:val="00530E24"/>
    <w:rsid w:val="00535953"/>
    <w:rsid w:val="00543BFC"/>
    <w:rsid w:val="00544B23"/>
    <w:rsid w:val="0055120C"/>
    <w:rsid w:val="00551890"/>
    <w:rsid w:val="00554C4A"/>
    <w:rsid w:val="00556175"/>
    <w:rsid w:val="00561139"/>
    <w:rsid w:val="005671A7"/>
    <w:rsid w:val="00574C04"/>
    <w:rsid w:val="00575270"/>
    <w:rsid w:val="00576A3D"/>
    <w:rsid w:val="005811A4"/>
    <w:rsid w:val="00582C21"/>
    <w:rsid w:val="00583A44"/>
    <w:rsid w:val="00587CCB"/>
    <w:rsid w:val="0059284B"/>
    <w:rsid w:val="00596C58"/>
    <w:rsid w:val="005A00DF"/>
    <w:rsid w:val="005A667B"/>
    <w:rsid w:val="005B7738"/>
    <w:rsid w:val="005C2B6E"/>
    <w:rsid w:val="005C2F3E"/>
    <w:rsid w:val="005C3A55"/>
    <w:rsid w:val="005C7F93"/>
    <w:rsid w:val="005E0241"/>
    <w:rsid w:val="005E5F52"/>
    <w:rsid w:val="005E6FFA"/>
    <w:rsid w:val="005F6884"/>
    <w:rsid w:val="006022C4"/>
    <w:rsid w:val="006114F3"/>
    <w:rsid w:val="006130A2"/>
    <w:rsid w:val="00614790"/>
    <w:rsid w:val="00615F29"/>
    <w:rsid w:val="006204B5"/>
    <w:rsid w:val="00626D0C"/>
    <w:rsid w:val="00632169"/>
    <w:rsid w:val="00637B65"/>
    <w:rsid w:val="00643F8E"/>
    <w:rsid w:val="00646238"/>
    <w:rsid w:val="00646A75"/>
    <w:rsid w:val="00652563"/>
    <w:rsid w:val="00657184"/>
    <w:rsid w:val="00665EEC"/>
    <w:rsid w:val="00666F70"/>
    <w:rsid w:val="0066789E"/>
    <w:rsid w:val="00672ABE"/>
    <w:rsid w:val="00672DB5"/>
    <w:rsid w:val="006750F3"/>
    <w:rsid w:val="00681F81"/>
    <w:rsid w:val="0068272F"/>
    <w:rsid w:val="00682A61"/>
    <w:rsid w:val="0069678A"/>
    <w:rsid w:val="006A1780"/>
    <w:rsid w:val="006A263E"/>
    <w:rsid w:val="006A33E1"/>
    <w:rsid w:val="006B0A9F"/>
    <w:rsid w:val="006B0CA1"/>
    <w:rsid w:val="006B1236"/>
    <w:rsid w:val="006B3F05"/>
    <w:rsid w:val="006B528B"/>
    <w:rsid w:val="006D058F"/>
    <w:rsid w:val="006F22D4"/>
    <w:rsid w:val="006F5E85"/>
    <w:rsid w:val="007113B5"/>
    <w:rsid w:val="00712619"/>
    <w:rsid w:val="00712D8C"/>
    <w:rsid w:val="00721D89"/>
    <w:rsid w:val="00722BEC"/>
    <w:rsid w:val="00724C68"/>
    <w:rsid w:val="007329A8"/>
    <w:rsid w:val="00733F6B"/>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3495"/>
    <w:rsid w:val="007B7755"/>
    <w:rsid w:val="007B7D12"/>
    <w:rsid w:val="007C08CF"/>
    <w:rsid w:val="007C6444"/>
    <w:rsid w:val="007C692E"/>
    <w:rsid w:val="007C7B7B"/>
    <w:rsid w:val="007D126D"/>
    <w:rsid w:val="007D608C"/>
    <w:rsid w:val="007E7784"/>
    <w:rsid w:val="007E781C"/>
    <w:rsid w:val="00801863"/>
    <w:rsid w:val="008024D7"/>
    <w:rsid w:val="00806230"/>
    <w:rsid w:val="00806E4E"/>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504A0"/>
    <w:rsid w:val="00863469"/>
    <w:rsid w:val="00863D8C"/>
    <w:rsid w:val="0086732B"/>
    <w:rsid w:val="00867748"/>
    <w:rsid w:val="00871CCB"/>
    <w:rsid w:val="00872C13"/>
    <w:rsid w:val="008747B0"/>
    <w:rsid w:val="00874C74"/>
    <w:rsid w:val="00876C1A"/>
    <w:rsid w:val="00881050"/>
    <w:rsid w:val="00884B6D"/>
    <w:rsid w:val="00892065"/>
    <w:rsid w:val="008948F9"/>
    <w:rsid w:val="0089667B"/>
    <w:rsid w:val="00897063"/>
    <w:rsid w:val="008A2AC0"/>
    <w:rsid w:val="008A789B"/>
    <w:rsid w:val="008B05EC"/>
    <w:rsid w:val="008B50AA"/>
    <w:rsid w:val="008C7043"/>
    <w:rsid w:val="008D5371"/>
    <w:rsid w:val="008E40F2"/>
    <w:rsid w:val="008E4676"/>
    <w:rsid w:val="008E7D70"/>
    <w:rsid w:val="008F20A2"/>
    <w:rsid w:val="008F21C1"/>
    <w:rsid w:val="008F671D"/>
    <w:rsid w:val="008F79A9"/>
    <w:rsid w:val="008F7BC9"/>
    <w:rsid w:val="00901CD1"/>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2C1D"/>
    <w:rsid w:val="009331DA"/>
    <w:rsid w:val="00933F6F"/>
    <w:rsid w:val="00934C47"/>
    <w:rsid w:val="00936F70"/>
    <w:rsid w:val="00940C22"/>
    <w:rsid w:val="0094284C"/>
    <w:rsid w:val="00943153"/>
    <w:rsid w:val="00946537"/>
    <w:rsid w:val="009531E4"/>
    <w:rsid w:val="0095438B"/>
    <w:rsid w:val="00954BE5"/>
    <w:rsid w:val="00966238"/>
    <w:rsid w:val="00971078"/>
    <w:rsid w:val="009711FA"/>
    <w:rsid w:val="0097241D"/>
    <w:rsid w:val="00975222"/>
    <w:rsid w:val="009869A4"/>
    <w:rsid w:val="009913CA"/>
    <w:rsid w:val="00994B0C"/>
    <w:rsid w:val="009A2C07"/>
    <w:rsid w:val="009A323B"/>
    <w:rsid w:val="009A441E"/>
    <w:rsid w:val="009A5909"/>
    <w:rsid w:val="009A7188"/>
    <w:rsid w:val="009B0143"/>
    <w:rsid w:val="009B643C"/>
    <w:rsid w:val="009B6E34"/>
    <w:rsid w:val="009C1EDF"/>
    <w:rsid w:val="009C28CF"/>
    <w:rsid w:val="009C2CF2"/>
    <w:rsid w:val="009C35FD"/>
    <w:rsid w:val="009C69E8"/>
    <w:rsid w:val="009E2B01"/>
    <w:rsid w:val="009E30D7"/>
    <w:rsid w:val="009F19AD"/>
    <w:rsid w:val="009F42FB"/>
    <w:rsid w:val="009F7B2D"/>
    <w:rsid w:val="00A012A0"/>
    <w:rsid w:val="00A076BC"/>
    <w:rsid w:val="00A126C5"/>
    <w:rsid w:val="00A148D2"/>
    <w:rsid w:val="00A17F40"/>
    <w:rsid w:val="00A22EC1"/>
    <w:rsid w:val="00A231FF"/>
    <w:rsid w:val="00A23DBF"/>
    <w:rsid w:val="00A26921"/>
    <w:rsid w:val="00A27AF3"/>
    <w:rsid w:val="00A37A8C"/>
    <w:rsid w:val="00A452EF"/>
    <w:rsid w:val="00A45895"/>
    <w:rsid w:val="00A541FF"/>
    <w:rsid w:val="00A60726"/>
    <w:rsid w:val="00A62DD4"/>
    <w:rsid w:val="00A63196"/>
    <w:rsid w:val="00A6547A"/>
    <w:rsid w:val="00A676E7"/>
    <w:rsid w:val="00A71E98"/>
    <w:rsid w:val="00A73F8C"/>
    <w:rsid w:val="00A746B2"/>
    <w:rsid w:val="00A750FA"/>
    <w:rsid w:val="00A75C71"/>
    <w:rsid w:val="00A76EA9"/>
    <w:rsid w:val="00A81DBF"/>
    <w:rsid w:val="00A847C3"/>
    <w:rsid w:val="00A86C60"/>
    <w:rsid w:val="00A91BCD"/>
    <w:rsid w:val="00AA5354"/>
    <w:rsid w:val="00AA6BBE"/>
    <w:rsid w:val="00AC179A"/>
    <w:rsid w:val="00AC2BDD"/>
    <w:rsid w:val="00AC70C6"/>
    <w:rsid w:val="00AD17F1"/>
    <w:rsid w:val="00AD1CE5"/>
    <w:rsid w:val="00AD2EBF"/>
    <w:rsid w:val="00AD3C08"/>
    <w:rsid w:val="00AE20DB"/>
    <w:rsid w:val="00AE26B4"/>
    <w:rsid w:val="00AE26FE"/>
    <w:rsid w:val="00AE43C5"/>
    <w:rsid w:val="00AF0BEC"/>
    <w:rsid w:val="00B003A4"/>
    <w:rsid w:val="00B01634"/>
    <w:rsid w:val="00B01DDD"/>
    <w:rsid w:val="00B04118"/>
    <w:rsid w:val="00B04C01"/>
    <w:rsid w:val="00B13BB4"/>
    <w:rsid w:val="00B24D61"/>
    <w:rsid w:val="00B27EF2"/>
    <w:rsid w:val="00B32FF1"/>
    <w:rsid w:val="00B44AA3"/>
    <w:rsid w:val="00B44F50"/>
    <w:rsid w:val="00B52CB6"/>
    <w:rsid w:val="00B54E98"/>
    <w:rsid w:val="00B60CB0"/>
    <w:rsid w:val="00B6388E"/>
    <w:rsid w:val="00B700F8"/>
    <w:rsid w:val="00B70AE5"/>
    <w:rsid w:val="00B74A27"/>
    <w:rsid w:val="00B7578F"/>
    <w:rsid w:val="00B76AAA"/>
    <w:rsid w:val="00B77D08"/>
    <w:rsid w:val="00B82917"/>
    <w:rsid w:val="00B839B5"/>
    <w:rsid w:val="00B906F1"/>
    <w:rsid w:val="00B9072B"/>
    <w:rsid w:val="00B90914"/>
    <w:rsid w:val="00B9276B"/>
    <w:rsid w:val="00B9523C"/>
    <w:rsid w:val="00B9641F"/>
    <w:rsid w:val="00B966B3"/>
    <w:rsid w:val="00B97917"/>
    <w:rsid w:val="00BA0D53"/>
    <w:rsid w:val="00BA1345"/>
    <w:rsid w:val="00BA7E6B"/>
    <w:rsid w:val="00BB719C"/>
    <w:rsid w:val="00BC4986"/>
    <w:rsid w:val="00BC77D2"/>
    <w:rsid w:val="00BD0140"/>
    <w:rsid w:val="00BD044B"/>
    <w:rsid w:val="00BD0DF5"/>
    <w:rsid w:val="00BD444E"/>
    <w:rsid w:val="00BD4A7A"/>
    <w:rsid w:val="00BD5B5B"/>
    <w:rsid w:val="00BE05FB"/>
    <w:rsid w:val="00BE3687"/>
    <w:rsid w:val="00BE4A78"/>
    <w:rsid w:val="00BF0528"/>
    <w:rsid w:val="00BF4044"/>
    <w:rsid w:val="00BF5CD3"/>
    <w:rsid w:val="00C00AA5"/>
    <w:rsid w:val="00C02271"/>
    <w:rsid w:val="00C05F49"/>
    <w:rsid w:val="00C07CE0"/>
    <w:rsid w:val="00C13700"/>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82F27"/>
    <w:rsid w:val="00C83906"/>
    <w:rsid w:val="00C83945"/>
    <w:rsid w:val="00C83E46"/>
    <w:rsid w:val="00C8444A"/>
    <w:rsid w:val="00C87785"/>
    <w:rsid w:val="00C93FB0"/>
    <w:rsid w:val="00C9459A"/>
    <w:rsid w:val="00C9547D"/>
    <w:rsid w:val="00CA2543"/>
    <w:rsid w:val="00CA3ADC"/>
    <w:rsid w:val="00CA6629"/>
    <w:rsid w:val="00CA6A19"/>
    <w:rsid w:val="00CA76EB"/>
    <w:rsid w:val="00CB7CAF"/>
    <w:rsid w:val="00CC0400"/>
    <w:rsid w:val="00CC795A"/>
    <w:rsid w:val="00CD0C6C"/>
    <w:rsid w:val="00CD0F06"/>
    <w:rsid w:val="00CD3F57"/>
    <w:rsid w:val="00CD5B3B"/>
    <w:rsid w:val="00CD7CE0"/>
    <w:rsid w:val="00CF0B77"/>
    <w:rsid w:val="00CF5DAB"/>
    <w:rsid w:val="00D06E9C"/>
    <w:rsid w:val="00D17CCD"/>
    <w:rsid w:val="00D219D8"/>
    <w:rsid w:val="00D229E1"/>
    <w:rsid w:val="00D27B1E"/>
    <w:rsid w:val="00D375DA"/>
    <w:rsid w:val="00D37FE4"/>
    <w:rsid w:val="00D40857"/>
    <w:rsid w:val="00D421C4"/>
    <w:rsid w:val="00D43A1F"/>
    <w:rsid w:val="00D452B2"/>
    <w:rsid w:val="00D4554C"/>
    <w:rsid w:val="00D465D0"/>
    <w:rsid w:val="00D56949"/>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4B09"/>
    <w:rsid w:val="00DB4581"/>
    <w:rsid w:val="00DB78D1"/>
    <w:rsid w:val="00DC5396"/>
    <w:rsid w:val="00DD634E"/>
    <w:rsid w:val="00DE45A0"/>
    <w:rsid w:val="00DE609C"/>
    <w:rsid w:val="00DE7565"/>
    <w:rsid w:val="00DF1C03"/>
    <w:rsid w:val="00DF404D"/>
    <w:rsid w:val="00DF484B"/>
    <w:rsid w:val="00E00393"/>
    <w:rsid w:val="00E021F9"/>
    <w:rsid w:val="00E1099F"/>
    <w:rsid w:val="00E10E67"/>
    <w:rsid w:val="00E13DD0"/>
    <w:rsid w:val="00E17BAA"/>
    <w:rsid w:val="00E23EF4"/>
    <w:rsid w:val="00E31462"/>
    <w:rsid w:val="00E4532F"/>
    <w:rsid w:val="00E45D14"/>
    <w:rsid w:val="00E46BF7"/>
    <w:rsid w:val="00E47FB6"/>
    <w:rsid w:val="00E51A59"/>
    <w:rsid w:val="00E562FC"/>
    <w:rsid w:val="00E60264"/>
    <w:rsid w:val="00E61877"/>
    <w:rsid w:val="00E631AC"/>
    <w:rsid w:val="00E77989"/>
    <w:rsid w:val="00E82424"/>
    <w:rsid w:val="00E928BF"/>
    <w:rsid w:val="00E9391E"/>
    <w:rsid w:val="00E96E50"/>
    <w:rsid w:val="00EA0175"/>
    <w:rsid w:val="00EA0F6C"/>
    <w:rsid w:val="00EB5103"/>
    <w:rsid w:val="00EB6FC9"/>
    <w:rsid w:val="00EC0879"/>
    <w:rsid w:val="00EC27AE"/>
    <w:rsid w:val="00EC2D7C"/>
    <w:rsid w:val="00EC64FE"/>
    <w:rsid w:val="00EC6B2C"/>
    <w:rsid w:val="00EC7759"/>
    <w:rsid w:val="00ED00E4"/>
    <w:rsid w:val="00ED23CC"/>
    <w:rsid w:val="00ED4927"/>
    <w:rsid w:val="00ED664A"/>
    <w:rsid w:val="00EE110B"/>
    <w:rsid w:val="00EE1CF2"/>
    <w:rsid w:val="00EE597D"/>
    <w:rsid w:val="00EF2FF9"/>
    <w:rsid w:val="00EF6538"/>
    <w:rsid w:val="00EF6662"/>
    <w:rsid w:val="00F04467"/>
    <w:rsid w:val="00F04C14"/>
    <w:rsid w:val="00F15165"/>
    <w:rsid w:val="00F1798A"/>
    <w:rsid w:val="00F23EFB"/>
    <w:rsid w:val="00F23F40"/>
    <w:rsid w:val="00F24F89"/>
    <w:rsid w:val="00F2620E"/>
    <w:rsid w:val="00F27BA4"/>
    <w:rsid w:val="00F27C3C"/>
    <w:rsid w:val="00F3276F"/>
    <w:rsid w:val="00F347D1"/>
    <w:rsid w:val="00F35102"/>
    <w:rsid w:val="00F35108"/>
    <w:rsid w:val="00F436AD"/>
    <w:rsid w:val="00F43F24"/>
    <w:rsid w:val="00F444EC"/>
    <w:rsid w:val="00F44B4A"/>
    <w:rsid w:val="00F50254"/>
    <w:rsid w:val="00F51477"/>
    <w:rsid w:val="00F52BE1"/>
    <w:rsid w:val="00F53D1A"/>
    <w:rsid w:val="00F579D5"/>
    <w:rsid w:val="00F62223"/>
    <w:rsid w:val="00F67A57"/>
    <w:rsid w:val="00F67D20"/>
    <w:rsid w:val="00F70208"/>
    <w:rsid w:val="00F70CF3"/>
    <w:rsid w:val="00F72F2B"/>
    <w:rsid w:val="00F83819"/>
    <w:rsid w:val="00F83CD0"/>
    <w:rsid w:val="00F8469E"/>
    <w:rsid w:val="00F87DBB"/>
    <w:rsid w:val="00F91CE3"/>
    <w:rsid w:val="00F94BF4"/>
    <w:rsid w:val="00FA4F0B"/>
    <w:rsid w:val="00FB46A5"/>
    <w:rsid w:val="00FB6C09"/>
    <w:rsid w:val="00FB6D27"/>
    <w:rsid w:val="00FC0980"/>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2861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2130">
      <w:bodyDiv w:val="1"/>
      <w:marLeft w:val="0"/>
      <w:marRight w:val="0"/>
      <w:marTop w:val="0"/>
      <w:marBottom w:val="0"/>
      <w:divBdr>
        <w:top w:val="none" w:sz="0" w:space="0" w:color="auto"/>
        <w:left w:val="none" w:sz="0" w:space="0" w:color="auto"/>
        <w:bottom w:val="none" w:sz="0" w:space="0" w:color="auto"/>
        <w:right w:val="none" w:sz="0" w:space="0" w:color="auto"/>
      </w:divBdr>
    </w:div>
    <w:div w:id="153037879">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482773899">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047370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276DA-C947-41B0-BD13-747825B5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506</TotalTime>
  <Pages>8</Pages>
  <Words>2986</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29</cp:revision>
  <cp:lastPrinted>2018-06-07T04:44:00Z</cp:lastPrinted>
  <dcterms:created xsi:type="dcterms:W3CDTF">2018-06-30T06:30:00Z</dcterms:created>
  <dcterms:modified xsi:type="dcterms:W3CDTF">2018-07-02T06:39:00Z</dcterms:modified>
</cp:coreProperties>
</file>