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5FD3C99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F75960">
        <w:rPr>
          <w:b/>
          <w:bCs/>
          <w:iCs/>
          <w:sz w:val="24"/>
          <w:szCs w:val="24"/>
          <w:lang w:val="ro-RO"/>
        </w:rPr>
        <w:t>Ă</w:t>
      </w:r>
      <w:r w:rsidRPr="008E5861">
        <w:rPr>
          <w:b/>
          <w:bCs/>
          <w:iCs/>
          <w:sz w:val="24"/>
          <w:szCs w:val="24"/>
          <w:lang w:val="ro-RO"/>
        </w:rPr>
        <w:t>ŢII MEDIULUI</w:t>
      </w:r>
    </w:p>
    <w:p w14:paraId="2A74A8C3" w14:textId="478392FA" w:rsidR="008E5861" w:rsidRDefault="008E5861" w:rsidP="008E5861">
      <w:pPr>
        <w:jc w:val="center"/>
        <w:rPr>
          <w:b/>
          <w:bCs/>
          <w:sz w:val="24"/>
          <w:szCs w:val="24"/>
          <w:lang w:val="ro-RO"/>
        </w:rPr>
      </w:pPr>
      <w:r w:rsidRPr="008E5861">
        <w:rPr>
          <w:b/>
          <w:bCs/>
          <w:sz w:val="24"/>
          <w:szCs w:val="24"/>
          <w:lang w:val="ro-RO"/>
        </w:rPr>
        <w:t xml:space="preserve">în intervalul </w:t>
      </w:r>
      <w:r w:rsidR="00C246F1">
        <w:rPr>
          <w:b/>
          <w:bCs/>
          <w:sz w:val="24"/>
          <w:szCs w:val="24"/>
          <w:lang w:val="ro-RO"/>
        </w:rPr>
        <w:t>14</w:t>
      </w:r>
      <w:r w:rsidR="00066D87">
        <w:rPr>
          <w:b/>
          <w:bCs/>
          <w:sz w:val="24"/>
          <w:szCs w:val="24"/>
          <w:lang w:val="ro-RO"/>
        </w:rPr>
        <w:t>.</w:t>
      </w:r>
      <w:r w:rsidR="00C246F1">
        <w:rPr>
          <w:b/>
          <w:bCs/>
          <w:sz w:val="24"/>
          <w:szCs w:val="24"/>
          <w:lang w:val="ro-RO"/>
        </w:rPr>
        <w:t>07.</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C246F1">
        <w:rPr>
          <w:b/>
          <w:bCs/>
          <w:sz w:val="24"/>
          <w:szCs w:val="24"/>
          <w:lang w:val="ro-RO"/>
        </w:rPr>
        <w:t>15</w:t>
      </w:r>
      <w:r w:rsidR="00870E4F">
        <w:rPr>
          <w:b/>
          <w:bCs/>
          <w:sz w:val="24"/>
          <w:szCs w:val="24"/>
          <w:lang w:val="ro-RO"/>
        </w:rPr>
        <w:t>.0</w:t>
      </w:r>
      <w:r w:rsidR="00C246F1">
        <w:rPr>
          <w:b/>
          <w:bCs/>
          <w:sz w:val="24"/>
          <w:szCs w:val="24"/>
          <w:lang w:val="ro-RO"/>
        </w:rPr>
        <w:t>7</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9C473E8" w14:textId="77777777" w:rsidR="00A00FAB" w:rsidRDefault="00A00FAB"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D5EC04E"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C246F1">
        <w:rPr>
          <w:b/>
          <w:bCs/>
          <w:u w:val="single"/>
          <w:lang w:val="es-PE"/>
        </w:rPr>
        <w:t>15.07</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5ABBF1C" w14:textId="3317F2BB" w:rsidR="00387194" w:rsidRPr="00387194" w:rsidRDefault="00387194" w:rsidP="00387194">
      <w:pPr>
        <w:spacing w:after="0"/>
        <w:rPr>
          <w:bCs/>
          <w:lang w:val="ro-RO"/>
        </w:rPr>
      </w:pPr>
      <w:r w:rsidRPr="00387194">
        <w:rPr>
          <w:bCs/>
          <w:lang w:val="ro-RO"/>
        </w:rPr>
        <w:t>Debitele au fost</w:t>
      </w:r>
      <w:r w:rsidR="00F75960">
        <w:rPr>
          <w:bCs/>
          <w:lang w:val="ro-RO"/>
        </w:rPr>
        <w:t>,</w:t>
      </w:r>
      <w:r w:rsidRPr="00387194">
        <w:rPr>
          <w:bCs/>
          <w:lang w:val="ro-RO"/>
        </w:rPr>
        <w:t xml:space="preserve"> în general</w:t>
      </w:r>
      <w:r w:rsidR="00F75960">
        <w:rPr>
          <w:bCs/>
          <w:lang w:val="ro-RO"/>
        </w:rPr>
        <w:t>,</w:t>
      </w:r>
      <w:r w:rsidRPr="00387194">
        <w:rPr>
          <w:bCs/>
          <w:lang w:val="ro-RO"/>
        </w:rPr>
        <w:t xml:space="preserve"> în scădere, exceptând râurile din bazinele hidrografice: Vișeu, Iza, bazinele superioare ale Someșului Mare, Mureșului, Târnavelor și Oltului și râurile din Dobrogea, unde au fost relativ staționare.</w:t>
      </w:r>
    </w:p>
    <w:p w14:paraId="38CF899C" w14:textId="2FFECC3B" w:rsidR="00387194" w:rsidRPr="00387194" w:rsidRDefault="00387194" w:rsidP="00387194">
      <w:pPr>
        <w:spacing w:after="0"/>
        <w:rPr>
          <w:bCs/>
          <w:lang w:val="ro-RO"/>
        </w:rPr>
      </w:pPr>
      <w:r w:rsidRPr="00387194">
        <w:rPr>
          <w:bCs/>
          <w:lang w:val="ro-RO"/>
        </w:rPr>
        <w:t>Debitele se situează la valori mai mari de 100% din mediile multianuale lunare, exceptând râurile din bazinele hidrografice: Vișeu, Iza, Tur, Someş, Crasna, Barcău, Crișul Negru, Crișul Alb, Târnava Mică, Timiș, Nera, Cerna, bazinele superioare ale Argeșului și Jijiei, unii afluenți ai Oltului superior și mijlociu şi afluenţii Buzăului, unde se situează la valori cuprinse între 30-90% din mediile multianuale lunare și râurile din bazinul hidrografic Bârlad, unde se situează la valori cuprinse între 10-30% din mediile multianuale lunare.</w:t>
      </w:r>
    </w:p>
    <w:p w14:paraId="7CCD5581" w14:textId="1AE3B185" w:rsidR="00387194" w:rsidRPr="00387194" w:rsidRDefault="00387194" w:rsidP="00387194">
      <w:pPr>
        <w:spacing w:after="0"/>
        <w:rPr>
          <w:bCs/>
          <w:lang w:val="ro-RO"/>
        </w:rPr>
      </w:pPr>
      <w:r w:rsidRPr="00387194">
        <w:rPr>
          <w:bCs/>
          <w:lang w:val="ro-RO"/>
        </w:rPr>
        <w:t xml:space="preserve">În interval au fost emise trei </w:t>
      </w:r>
      <w:r w:rsidRPr="00387194">
        <w:rPr>
          <w:b/>
          <w:bCs/>
          <w:lang w:val="ro-RO"/>
        </w:rPr>
        <w:t>ATENŢION</w:t>
      </w:r>
      <w:r w:rsidRPr="00387194">
        <w:rPr>
          <w:rFonts w:ascii="Calibri" w:hAnsi="Calibri" w:cs="Calibri"/>
          <w:b/>
          <w:bCs/>
          <w:lang w:val="ro-RO"/>
        </w:rPr>
        <w:t>Ǎ</w:t>
      </w:r>
      <w:r w:rsidRPr="00387194">
        <w:rPr>
          <w:b/>
          <w:bCs/>
          <w:lang w:val="ro-RO"/>
        </w:rPr>
        <w:t>RI HIDROLOGICE</w:t>
      </w:r>
      <w:r w:rsidRPr="00387194">
        <w:rPr>
          <w:bCs/>
          <w:lang w:val="ro-RO"/>
        </w:rPr>
        <w:t xml:space="preserve"> pentru fenomene imediate.</w:t>
      </w:r>
      <w:r w:rsidRPr="00387194">
        <w:rPr>
          <w:rFonts w:ascii="Arial" w:eastAsia="Times New Roman" w:hAnsi="Arial"/>
          <w:sz w:val="24"/>
          <w:szCs w:val="24"/>
          <w:lang w:val="ro-RO" w:eastAsia="zh-CN"/>
        </w:rPr>
        <w:t xml:space="preserve"> </w:t>
      </w:r>
      <w:r w:rsidRPr="00387194">
        <w:rPr>
          <w:bCs/>
          <w:lang w:val="ro-RO"/>
        </w:rPr>
        <w:t>Debitele vor fi</w:t>
      </w:r>
      <w:r w:rsidR="00F75960">
        <w:rPr>
          <w:bCs/>
          <w:lang w:val="ro-RO"/>
        </w:rPr>
        <w:t>,</w:t>
      </w:r>
      <w:r w:rsidRPr="00387194">
        <w:rPr>
          <w:bCs/>
          <w:lang w:val="ro-RO"/>
        </w:rPr>
        <w:t xml:space="preserve"> în general</w:t>
      </w:r>
      <w:r w:rsidR="00F75960">
        <w:rPr>
          <w:bCs/>
          <w:lang w:val="ro-RO"/>
        </w:rPr>
        <w:t>,</w:t>
      </w:r>
      <w:r w:rsidRPr="00387194">
        <w:rPr>
          <w:bCs/>
          <w:lang w:val="ro-RO"/>
        </w:rPr>
        <w:t xml:space="preserve"> în scădere, exceptând râurile din bazinele hidrografice: Vișeu, Iza, bazinele superioare ale Someșului Mare, Mureșului, Târnavelor, Oltului, Trotușului, Bistriței, Moldovei și Sucevei, unde vor fi în creștere</w:t>
      </w:r>
      <w:r w:rsidR="00F75960">
        <w:rPr>
          <w:bCs/>
          <w:lang w:val="ro-RO"/>
        </w:rPr>
        <w:t>, ca urmare a</w:t>
      </w:r>
      <w:r w:rsidRPr="00387194">
        <w:rPr>
          <w:bCs/>
          <w:lang w:val="ro-RO"/>
        </w:rPr>
        <w:t xml:space="preserve"> precipitațiilor prognozate.</w:t>
      </w:r>
      <w:r w:rsidRPr="00387194">
        <w:rPr>
          <w:bCs/>
          <w:lang w:val="ro-RO"/>
        </w:rPr>
        <w:tab/>
      </w:r>
    </w:p>
    <w:p w14:paraId="793153C8" w14:textId="2864B990" w:rsidR="00EC07E7" w:rsidRPr="006F5853" w:rsidRDefault="00387194" w:rsidP="00387194">
      <w:pPr>
        <w:spacing w:after="0"/>
        <w:rPr>
          <w:bCs/>
          <w:lang w:val="ro-RO"/>
        </w:rPr>
      </w:pPr>
      <w:r w:rsidRPr="00387194">
        <w:rPr>
          <w:bCs/>
          <w:lang w:val="ro-RO"/>
        </w:rPr>
        <w:t>Sunt posibile scurgeri importante pe versanţi, torenţi, pâraie, viituri rapide pe râurile mici cu posibile efecte de inundaţii locale şi creşteri mai însemnate de niveluri</w:t>
      </w:r>
      <w:r w:rsidRPr="00387194">
        <w:rPr>
          <w:b/>
          <w:bCs/>
          <w:lang w:val="ro-RO"/>
        </w:rPr>
        <w:t xml:space="preserve"> </w:t>
      </w:r>
      <w:r w:rsidRPr="00387194">
        <w:rPr>
          <w:bCs/>
          <w:lang w:val="ro-RO"/>
        </w:rPr>
        <w:t>și debite</w:t>
      </w:r>
      <w:r w:rsidRPr="00387194">
        <w:rPr>
          <w:b/>
          <w:bCs/>
          <w:lang w:val="ro-RO"/>
        </w:rPr>
        <w:t xml:space="preserve"> </w:t>
      </w:r>
      <w:r w:rsidRPr="00387194">
        <w:rPr>
          <w:bCs/>
          <w:lang w:val="ro-RO"/>
        </w:rPr>
        <w:t>pe unele râuri din zonele de deal şi de munte din nordul, centrul și estul ţ</w:t>
      </w:r>
      <w:r w:rsidRPr="00387194">
        <w:rPr>
          <w:rFonts w:ascii="Calibri" w:hAnsi="Calibri" w:cs="Calibri"/>
          <w:bCs/>
          <w:lang w:val="ro-RO"/>
        </w:rPr>
        <w:t>ǎ</w:t>
      </w:r>
      <w:r w:rsidRPr="00387194">
        <w:rPr>
          <w:bCs/>
          <w:lang w:val="ro-RO"/>
        </w:rPr>
        <w:t>rii ca urmare a precipitațiilor sub formă de aversă, izolat însemnate cantitativ, prognozate.</w:t>
      </w:r>
      <w:r w:rsidR="006F5853" w:rsidRPr="006F5853">
        <w:rPr>
          <w:bCs/>
          <w:lang w:val="ro-RO"/>
        </w:rPr>
        <w:tab/>
      </w:r>
    </w:p>
    <w:p w14:paraId="1AEC8B78" w14:textId="77777777" w:rsidR="002925C2" w:rsidRDefault="002925C2"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3A14855" w14:textId="77777777" w:rsidR="00387194" w:rsidRPr="00387194" w:rsidRDefault="00387194" w:rsidP="00387194">
      <w:pPr>
        <w:spacing w:after="0"/>
        <w:rPr>
          <w:bCs/>
          <w:lang w:val="ro-RO"/>
        </w:rPr>
      </w:pPr>
      <w:r w:rsidRPr="00387194">
        <w:rPr>
          <w:bCs/>
          <w:lang w:val="ro-RO"/>
        </w:rPr>
        <w:t>Debitul la intrarea în ţară (secţiunea Baziaş) în intervalul 14 – 15.07.2018 a fost în scădere, având valoarea de 4800 m</w:t>
      </w:r>
      <w:r w:rsidRPr="00387194">
        <w:rPr>
          <w:bCs/>
          <w:vertAlign w:val="superscript"/>
          <w:lang w:val="ro-RO"/>
        </w:rPr>
        <w:t>3</w:t>
      </w:r>
      <w:r w:rsidRPr="00387194">
        <w:rPr>
          <w:bCs/>
          <w:lang w:val="ro-RO"/>
        </w:rPr>
        <w:t>/s, sub media multianuală a lunii iulie (5350 m</w:t>
      </w:r>
      <w:r w:rsidRPr="00387194">
        <w:rPr>
          <w:bCs/>
          <w:vertAlign w:val="superscript"/>
          <w:lang w:val="ro-RO"/>
        </w:rPr>
        <w:t>3</w:t>
      </w:r>
      <w:r w:rsidRPr="00387194">
        <w:rPr>
          <w:bCs/>
          <w:lang w:val="ro-RO"/>
        </w:rPr>
        <w:t>/s).</w:t>
      </w:r>
    </w:p>
    <w:p w14:paraId="348C7E8F" w14:textId="3B2F8F99" w:rsidR="00EC07E7" w:rsidRDefault="00387194" w:rsidP="00387194">
      <w:pPr>
        <w:spacing w:after="0"/>
        <w:rPr>
          <w:bCs/>
          <w:lang w:val="ro-RO"/>
        </w:rPr>
      </w:pPr>
      <w:r w:rsidRPr="00387194">
        <w:rPr>
          <w:bCs/>
          <w:lang w:val="ro-RO"/>
        </w:rPr>
        <w:t>În aval de Porţile de Fier debitele au fost în scădere la Gruia și pe sectorul Bechet – Vadu Oii și în creștere la Calafat  și pe sectorul Brăila – Tulcea.</w:t>
      </w:r>
    </w:p>
    <w:p w14:paraId="7532527E" w14:textId="77777777" w:rsidR="00387194" w:rsidRPr="00387194" w:rsidRDefault="00387194" w:rsidP="00387194">
      <w:pPr>
        <w:spacing w:after="0"/>
        <w:rPr>
          <w:bCs/>
          <w:lang w:val="ro-RO"/>
        </w:rPr>
      </w:pPr>
      <w:r w:rsidRPr="00387194">
        <w:rPr>
          <w:bCs/>
          <w:lang w:val="ro-RO"/>
        </w:rPr>
        <w:t>Debitul la intrarea în ţară (secţiunea Baziaş) va fi în scădere (4700 m</w:t>
      </w:r>
      <w:r w:rsidRPr="00387194">
        <w:rPr>
          <w:bCs/>
          <w:vertAlign w:val="superscript"/>
          <w:lang w:val="ro-RO"/>
        </w:rPr>
        <w:t>3</w:t>
      </w:r>
      <w:r w:rsidRPr="00387194">
        <w:rPr>
          <w:bCs/>
          <w:lang w:val="ro-RO"/>
        </w:rPr>
        <w:t>/s).</w:t>
      </w:r>
    </w:p>
    <w:p w14:paraId="7FB74307" w14:textId="2C1DF935" w:rsidR="00A5541A" w:rsidRDefault="00387194" w:rsidP="00387194">
      <w:pPr>
        <w:spacing w:after="0"/>
        <w:rPr>
          <w:bCs/>
          <w:lang w:val="ro-RO"/>
        </w:rPr>
      </w:pPr>
      <w:r w:rsidRPr="00387194">
        <w:rPr>
          <w:bCs/>
          <w:lang w:val="ro-RO"/>
        </w:rPr>
        <w:t>În aval de Porţile de Fier</w:t>
      </w:r>
      <w:r w:rsidR="00F75960">
        <w:rPr>
          <w:bCs/>
          <w:lang w:val="ro-RO"/>
        </w:rPr>
        <w:t>,</w:t>
      </w:r>
      <w:r w:rsidRPr="00387194">
        <w:rPr>
          <w:bCs/>
          <w:lang w:val="ro-RO"/>
        </w:rPr>
        <w:t xml:space="preserve"> debitele vor fi în scădere pe sectorul Gruia – Galaţi şi staționare pe sectorul Isaccea – Tulcea.</w:t>
      </w:r>
    </w:p>
    <w:p w14:paraId="71E91488" w14:textId="77777777" w:rsidR="00387194" w:rsidRDefault="00387194" w:rsidP="00387194">
      <w:pPr>
        <w:spacing w:after="0"/>
        <w:rPr>
          <w:bCs/>
          <w:lang w:val="ro-RO"/>
        </w:rPr>
      </w:pPr>
    </w:p>
    <w:p w14:paraId="3ABCD458" w14:textId="3191751A"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C246F1">
        <w:rPr>
          <w:b/>
          <w:bCs/>
          <w:u w:val="single"/>
          <w:lang w:val="ro-RO"/>
        </w:rPr>
        <w:t>14.07</w:t>
      </w:r>
      <w:r w:rsidR="00E12903">
        <w:rPr>
          <w:b/>
          <w:bCs/>
          <w:u w:val="single"/>
          <w:lang w:val="ro-RO"/>
        </w:rPr>
        <w:t>.2018</w:t>
      </w:r>
      <w:r w:rsidRPr="008E5861">
        <w:rPr>
          <w:b/>
          <w:bCs/>
          <w:u w:val="single"/>
          <w:lang w:val="ro-RO"/>
        </w:rPr>
        <w:t xml:space="preserve">, ora 8.00 – </w:t>
      </w:r>
      <w:r w:rsidR="00C246F1">
        <w:rPr>
          <w:b/>
          <w:bCs/>
          <w:u w:val="single"/>
          <w:lang w:val="ro-RO"/>
        </w:rPr>
        <w:t>15.07</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A2BAC6B" w14:textId="100CDFB9" w:rsidR="00387194" w:rsidRPr="00387194" w:rsidRDefault="00387194" w:rsidP="00387194">
      <w:pPr>
        <w:spacing w:after="0"/>
        <w:rPr>
          <w:bCs/>
          <w:lang w:val="ro-RO"/>
        </w:rPr>
      </w:pPr>
      <w:r w:rsidRPr="00387194">
        <w:rPr>
          <w:bCs/>
          <w:lang w:val="ro-RO"/>
        </w:rPr>
        <w:t>Vremea a fost</w:t>
      </w:r>
      <w:r w:rsidR="00F75960">
        <w:rPr>
          <w:bCs/>
          <w:lang w:val="ro-RO"/>
        </w:rPr>
        <w:t>,</w:t>
      </w:r>
      <w:r w:rsidRPr="00387194">
        <w:rPr>
          <w:bCs/>
          <w:lang w:val="ro-RO"/>
        </w:rPr>
        <w:t xml:space="preserve"> în general</w:t>
      </w:r>
      <w:r w:rsidR="00F75960">
        <w:rPr>
          <w:bCs/>
          <w:lang w:val="ro-RO"/>
        </w:rPr>
        <w:t>,</w:t>
      </w:r>
      <w:r w:rsidRPr="00387194">
        <w:rPr>
          <w:bCs/>
          <w:lang w:val="ro-RO"/>
        </w:rPr>
        <w:t xml:space="preserve"> instabilă în nordul, centrul și nord-estul țării și</w:t>
      </w:r>
      <w:r w:rsidR="00F75960">
        <w:rPr>
          <w:bCs/>
          <w:lang w:val="ro-RO"/>
        </w:rPr>
        <w:t>,</w:t>
      </w:r>
      <w:r w:rsidRPr="00387194">
        <w:rPr>
          <w:bCs/>
          <w:lang w:val="ro-RO"/>
        </w:rPr>
        <w:t xml:space="preserve"> în general</w:t>
      </w:r>
      <w:r w:rsidR="00F75960">
        <w:rPr>
          <w:bCs/>
          <w:lang w:val="ro-RO"/>
        </w:rPr>
        <w:t>,</w:t>
      </w:r>
      <w:r w:rsidRPr="00387194">
        <w:rPr>
          <w:bCs/>
          <w:lang w:val="ro-RO"/>
        </w:rPr>
        <w:t xml:space="preserve"> frumoasă în rest. Cerul a fost variabil, cu înnorări temporar accentuate, îndeosebi după-amiaza și seara când au fost averse și descărcări electrice în cea mai mare parte a Transilvaniei și a Moldovei, local la munte, pe arii restrânse în Crișana și nord-estul Munteniei </w:t>
      </w:r>
      <w:r w:rsidRPr="00387194">
        <w:rPr>
          <w:bCs/>
          <w:lang w:val="ro-RO"/>
        </w:rPr>
        <w:lastRenderedPageBreak/>
        <w:t>și izolat în restul teritoriului. Punctiform, cantitățile de apă au depășit 15 l/mp, până la 29 l/mp în nordul Moldovei și 21 l/mp în nordul Transilvaniei, iar pe raza județului Mureș (Târnăveni) au fost consemnate căderi de grindină. Vântul a suflat slab și moderat, cu intensificări în zona montană înaltă cu rafale de până la 80 km/h,  dar de scurtă durată și în timpul averselor. Temperaturile maxime, apropiate de cele normale la această dată, s-au încadrat între 23 de grade la Ocna Șugatag și Joseni și 31 de grade la București-Filaret, Giurgiu, Gura Portiței, Brăila, Turnu Măgurele, Titu, Târgu Jiu și Sulina. La ora 06, valorile termice erau cuprinse între 9 grade la Miercurea Ciuc și 22 de grade la Gura Portiței și Constanța-Dig.</w:t>
      </w:r>
    </w:p>
    <w:p w14:paraId="0324BED2" w14:textId="5F184D5E" w:rsidR="00644D6E" w:rsidRDefault="00387194" w:rsidP="00387194">
      <w:pPr>
        <w:spacing w:after="0"/>
        <w:rPr>
          <w:bCs/>
          <w:lang w:val="ro-RO"/>
        </w:rPr>
      </w:pPr>
      <w:r w:rsidRPr="00387194">
        <w:rPr>
          <w:b/>
          <w:bCs/>
          <w:i/>
          <w:iCs/>
          <w:lang w:val="ro-RO"/>
        </w:rPr>
        <w:t xml:space="preserve">OBSERVAȚII: </w:t>
      </w:r>
      <w:r w:rsidR="00BD07E1">
        <w:rPr>
          <w:bCs/>
          <w:lang w:val="ro-RO"/>
        </w:rPr>
        <w:t>î</w:t>
      </w:r>
      <w:r w:rsidRPr="00387194">
        <w:rPr>
          <w:bCs/>
          <w:lang w:val="ro-RO"/>
        </w:rPr>
        <w:t>ncepând de ieri, de la ora 06</w:t>
      </w:r>
      <w:r w:rsidR="00F75960">
        <w:rPr>
          <w:bCs/>
          <w:lang w:val="ro-RO"/>
        </w:rPr>
        <w:t>.00</w:t>
      </w:r>
      <w:r w:rsidRPr="00387194">
        <w:rPr>
          <w:bCs/>
          <w:lang w:val="ro-RO"/>
        </w:rPr>
        <w:t>, au fost în vigoare 48 de mesaje privind fenomene meteorologice periculoase imediate dintre care:</w:t>
      </w:r>
    </w:p>
    <w:p w14:paraId="25E91E71" w14:textId="3C77F269" w:rsidR="00644D6E" w:rsidRDefault="00387194" w:rsidP="00387194">
      <w:pPr>
        <w:spacing w:after="0"/>
        <w:rPr>
          <w:bCs/>
          <w:lang w:val="ro-RO"/>
        </w:rPr>
      </w:pPr>
      <w:r w:rsidRPr="00387194">
        <w:rPr>
          <w:bCs/>
          <w:lang w:val="ro-RO"/>
        </w:rPr>
        <w:t xml:space="preserve">- </w:t>
      </w:r>
      <w:r w:rsidRPr="00387194">
        <w:rPr>
          <w:b/>
          <w:bCs/>
          <w:lang w:val="ro-RO"/>
        </w:rPr>
        <w:t>4 avertizări cod portocaliu</w:t>
      </w:r>
      <w:r w:rsidRPr="00387194">
        <w:rPr>
          <w:bCs/>
          <w:lang w:val="ro-RO"/>
        </w:rPr>
        <w:t>: 3 emise de CNPM București pentru Muntenia și 1 de SRPV Timișoara;</w:t>
      </w:r>
    </w:p>
    <w:p w14:paraId="3A9E3375" w14:textId="5EF11B14" w:rsidR="00752C6C" w:rsidRDefault="00387194" w:rsidP="00387194">
      <w:pPr>
        <w:spacing w:after="0"/>
        <w:rPr>
          <w:bCs/>
          <w:lang w:val="ro-RO"/>
        </w:rPr>
      </w:pPr>
      <w:r w:rsidRPr="00387194">
        <w:rPr>
          <w:bCs/>
          <w:lang w:val="ro-RO"/>
        </w:rPr>
        <w:t xml:space="preserve">- </w:t>
      </w:r>
      <w:r w:rsidRPr="00387194">
        <w:rPr>
          <w:b/>
          <w:bCs/>
          <w:lang w:val="ro-RO"/>
        </w:rPr>
        <w:t>44 atenționări cod galben</w:t>
      </w:r>
      <w:r w:rsidRPr="00387194">
        <w:rPr>
          <w:bCs/>
          <w:lang w:val="ro-RO"/>
        </w:rPr>
        <w:t xml:space="preserve"> emise după cum urmează: 10 de SRPV Sibiu, câte 9 de CNPM București pentru Muntenia, SRPV Cluj-Napoca și SRPV Bacău, 4 de SRPV Constanța, 2 de SRPV Timișoara și 1 de SRPV Craiova.</w:t>
      </w:r>
    </w:p>
    <w:p w14:paraId="1333D7CF" w14:textId="77777777" w:rsidR="000726BE" w:rsidRPr="00C83B30" w:rsidRDefault="000726BE"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39637338" w:rsidR="007543C2" w:rsidRPr="007543C2" w:rsidRDefault="00387194" w:rsidP="007543C2">
      <w:pPr>
        <w:spacing w:after="0"/>
        <w:rPr>
          <w:bCs/>
          <w:lang w:val="ro-RO"/>
        </w:rPr>
      </w:pPr>
      <w:r w:rsidRPr="00387194">
        <w:rPr>
          <w:bCs/>
          <w:lang w:val="ro-RO"/>
        </w:rPr>
        <w:t>Vremea a fost în general frumoasă, iar din punct de vedere termic apropiată de normal. Cerul a fost variabil, cu înnorări în orele serii, când în unele cartiere s-au semnalat ploi slabe de scurtă durată. Vântul a suflat slab până la moderat. Temperatura maximă a fost de 30 de grade la Afumați și Băneasa și de 31 de grade la Filaret, iar la ora 06</w:t>
      </w:r>
      <w:r w:rsidR="00F75960">
        <w:rPr>
          <w:bCs/>
          <w:lang w:val="ro-RO"/>
        </w:rPr>
        <w:t>.00</w:t>
      </w:r>
      <w:r w:rsidRPr="00387194">
        <w:rPr>
          <w:bCs/>
          <w:lang w:val="ro-RO"/>
        </w:rPr>
        <w:t xml:space="preserve"> se înregistrau 16 grade la Băneasa, 18 la Afumați și 20 la Filaret.</w:t>
      </w:r>
    </w:p>
    <w:p w14:paraId="155400E5" w14:textId="77777777" w:rsidR="00307B07" w:rsidRPr="00A656BE" w:rsidRDefault="00307B07" w:rsidP="00A656BE">
      <w:pPr>
        <w:spacing w:after="0"/>
        <w:rPr>
          <w:bCs/>
          <w:lang w:val="ro-RO"/>
        </w:rPr>
      </w:pPr>
    </w:p>
    <w:p w14:paraId="0DA5CDF8" w14:textId="1EE2E561"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C246F1">
        <w:rPr>
          <w:b/>
          <w:bCs/>
          <w:u w:val="single"/>
          <w:lang w:val="ro-RO"/>
        </w:rPr>
        <w:t>15.07</w:t>
      </w:r>
      <w:r w:rsidR="00E12903" w:rsidRPr="00D9537D">
        <w:rPr>
          <w:b/>
          <w:bCs/>
          <w:u w:val="single"/>
          <w:lang w:val="ro-RO"/>
        </w:rPr>
        <w:t>.2018</w:t>
      </w:r>
      <w:r w:rsidRPr="00D9537D">
        <w:rPr>
          <w:b/>
          <w:bCs/>
          <w:u w:val="single"/>
          <w:lang w:val="ro-RO"/>
        </w:rPr>
        <w:t xml:space="preserve">, ora 8.00 – </w:t>
      </w:r>
      <w:r w:rsidR="00C246F1">
        <w:rPr>
          <w:b/>
          <w:bCs/>
          <w:u w:val="single"/>
          <w:lang w:val="ro-RO"/>
        </w:rPr>
        <w:t>16.07.</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EE34C60" w14:textId="77777777" w:rsidR="00387194" w:rsidRPr="00387194" w:rsidRDefault="00387194" w:rsidP="00387194">
      <w:pPr>
        <w:spacing w:after="0"/>
        <w:rPr>
          <w:bCs/>
          <w:lang w:val="ro-RO"/>
        </w:rPr>
      </w:pPr>
      <w:r w:rsidRPr="00387194">
        <w:rPr>
          <w:bCs/>
          <w:u w:val="single"/>
          <w:lang w:val="ro-RO"/>
        </w:rPr>
        <w:t>Vremea va fi în general instabilă</w:t>
      </w:r>
      <w:r w:rsidRPr="00387194">
        <w:rPr>
          <w:bCs/>
          <w:lang w:val="ro-RO"/>
        </w:rPr>
        <w:t xml:space="preserve">, iar regimul termic va fi caracterizat de valori în jurul celor normale la această dată. Cerul va fi variabil, cu </w:t>
      </w:r>
      <w:r w:rsidRPr="00387194">
        <w:rPr>
          <w:bCs/>
          <w:u w:val="single"/>
          <w:lang w:val="ro-RO"/>
        </w:rPr>
        <w:t xml:space="preserve">înnorări temporar accentuate, averse, descărcări electrice și intensificări de scurtă durată ale vântului ce pot lua aspect de vijelie, în regiunile nord-vestice, nordice, centrale și de nord-est, îndeosebi în cursul zilei. Seara și noaptea, astfel de fenomene se vor semnala local în sud-est și cu totul izolat în restul teritoriului. </w:t>
      </w:r>
      <w:r w:rsidRPr="00387194">
        <w:rPr>
          <w:b/>
          <w:bCs/>
          <w:u w:val="single"/>
          <w:lang w:val="ro-RO"/>
        </w:rPr>
        <w:t>Ploile vor avea și caracter torențial și vor fi condiții de grindină.</w:t>
      </w:r>
      <w:r w:rsidRPr="00387194">
        <w:rPr>
          <w:bCs/>
          <w:lang w:val="ro-RO"/>
        </w:rPr>
        <w:t xml:space="preserve"> </w:t>
      </w:r>
      <w:r w:rsidRPr="00387194">
        <w:rPr>
          <w:bCs/>
          <w:u w:val="single"/>
          <w:lang w:val="ro-RO"/>
        </w:rPr>
        <w:t>Pe arii restrânse în Transilvania, nordul Moldovei și în Maramureș cantitățile de apă vor depăși 15 ... 20 l/mp, iar punctiform, în special în nordul Carpaților Orientali, 30...35 l/mp</w:t>
      </w:r>
      <w:r w:rsidRPr="00387194">
        <w:rPr>
          <w:bCs/>
          <w:lang w:val="ro-RO"/>
        </w:rPr>
        <w:t>. Temperaturile maxime vor fi cuprinse între 21 și 31 de grade, iar cele minime între 12 și 21 de grade.</w:t>
      </w:r>
    </w:p>
    <w:p w14:paraId="00B5F3EE" w14:textId="119F4ECF" w:rsidR="007543C2" w:rsidRDefault="007543C2" w:rsidP="007543C2">
      <w:pPr>
        <w:spacing w:after="0"/>
        <w:rPr>
          <w:bCs/>
          <w:lang w:val="ro-RO"/>
        </w:rPr>
      </w:pPr>
    </w:p>
    <w:p w14:paraId="30A9572C" w14:textId="77777777" w:rsidR="00666BAE" w:rsidRDefault="00666BAE"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EC91783" w14:textId="279F1AAA" w:rsidR="00D23BB6" w:rsidRDefault="00387194" w:rsidP="00DF7354">
      <w:pPr>
        <w:spacing w:after="0"/>
        <w:rPr>
          <w:bCs/>
          <w:lang w:val="ro-RO"/>
        </w:rPr>
      </w:pPr>
      <w:r w:rsidRPr="00387194">
        <w:rPr>
          <w:bCs/>
          <w:lang w:val="ro-RO"/>
        </w:rPr>
        <w:t>Cerul va fi variabil, cu înnorări seara și în primele ore ale nopții, când vor fi condiții de averse, descărcări electrice și intensificări de scurtă durată ale vântului. Temperatura maximă va fi de 30...31 de grade, iar cea minimă de 16...17 grade, ușor mai scăzută în zona periferică.</w:t>
      </w:r>
    </w:p>
    <w:p w14:paraId="3930BAAF" w14:textId="77777777" w:rsidR="00752C6C" w:rsidRDefault="00752C6C" w:rsidP="00DF7354">
      <w:pPr>
        <w:spacing w:after="0"/>
        <w:rPr>
          <w:bCs/>
          <w:lang w:val="ro-RO"/>
        </w:rPr>
      </w:pPr>
    </w:p>
    <w:p w14:paraId="458D191F" w14:textId="77777777" w:rsidR="0069133A" w:rsidRDefault="0069133A"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lastRenderedPageBreak/>
        <w:t xml:space="preserve">II. </w:t>
      </w:r>
      <w:r w:rsidRPr="008E5861">
        <w:rPr>
          <w:b/>
          <w:bCs/>
          <w:i/>
          <w:u w:val="single"/>
          <w:lang w:val="it-IT"/>
        </w:rPr>
        <w:t xml:space="preserve">CALITATEA </w:t>
      </w:r>
      <w:r>
        <w:rPr>
          <w:b/>
          <w:bCs/>
          <w:i/>
          <w:u w:val="single"/>
          <w:lang w:val="it-IT"/>
        </w:rPr>
        <w:t>APELOR</w:t>
      </w:r>
    </w:p>
    <w:p w14:paraId="346ADAC3" w14:textId="54218B77" w:rsidR="00387194" w:rsidRPr="00387194" w:rsidRDefault="00387194" w:rsidP="00387194">
      <w:pPr>
        <w:spacing w:after="0" w:line="240" w:lineRule="auto"/>
        <w:rPr>
          <w:bCs/>
        </w:rPr>
      </w:pPr>
      <w:proofErr w:type="spellStart"/>
      <w:r w:rsidRPr="00387194">
        <w:rPr>
          <w:b/>
          <w:bCs/>
          <w:i/>
        </w:rPr>
        <w:t>Administra</w:t>
      </w:r>
      <w:r w:rsidR="00F75960">
        <w:rPr>
          <w:b/>
          <w:bCs/>
          <w:i/>
        </w:rPr>
        <w:t>ț</w:t>
      </w:r>
      <w:r w:rsidRPr="00387194">
        <w:rPr>
          <w:b/>
          <w:bCs/>
          <w:i/>
        </w:rPr>
        <w:t>ia</w:t>
      </w:r>
      <w:proofErr w:type="spellEnd"/>
      <w:r w:rsidRPr="00387194">
        <w:rPr>
          <w:b/>
          <w:bCs/>
          <w:i/>
        </w:rPr>
        <w:t xml:space="preserve"> </w:t>
      </w:r>
      <w:proofErr w:type="spellStart"/>
      <w:r w:rsidRPr="00387194">
        <w:rPr>
          <w:b/>
          <w:bCs/>
          <w:i/>
        </w:rPr>
        <w:t>Na</w:t>
      </w:r>
      <w:r w:rsidR="00F75960">
        <w:rPr>
          <w:b/>
          <w:bCs/>
          <w:i/>
        </w:rPr>
        <w:t>ț</w:t>
      </w:r>
      <w:r w:rsidRPr="00387194">
        <w:rPr>
          <w:b/>
          <w:bCs/>
          <w:i/>
        </w:rPr>
        <w:t>ional</w:t>
      </w:r>
      <w:r w:rsidR="00F75960">
        <w:rPr>
          <w:b/>
          <w:bCs/>
          <w:i/>
        </w:rPr>
        <w:t>ă</w:t>
      </w:r>
      <w:proofErr w:type="spellEnd"/>
      <w:r w:rsidRPr="00387194">
        <w:rPr>
          <w:b/>
          <w:bCs/>
          <w:i/>
        </w:rPr>
        <w:t xml:space="preserve"> </w:t>
      </w:r>
      <w:r w:rsidR="00F75960">
        <w:rPr>
          <w:b/>
          <w:bCs/>
          <w:i/>
        </w:rPr>
        <w:t>„</w:t>
      </w:r>
      <w:proofErr w:type="spellStart"/>
      <w:r w:rsidRPr="00387194">
        <w:rPr>
          <w:b/>
          <w:bCs/>
          <w:i/>
        </w:rPr>
        <w:t>Apele</w:t>
      </w:r>
      <w:proofErr w:type="spellEnd"/>
      <w:r w:rsidRPr="00387194">
        <w:rPr>
          <w:b/>
          <w:bCs/>
          <w:i/>
        </w:rPr>
        <w:t xml:space="preserve"> </w:t>
      </w:r>
      <w:proofErr w:type="spellStart"/>
      <w:r w:rsidRPr="00387194">
        <w:rPr>
          <w:b/>
          <w:bCs/>
          <w:i/>
        </w:rPr>
        <w:t>Rom</w:t>
      </w:r>
      <w:r w:rsidR="00F75960">
        <w:rPr>
          <w:b/>
          <w:bCs/>
          <w:i/>
        </w:rPr>
        <w:t>â</w:t>
      </w:r>
      <w:r w:rsidRPr="00387194">
        <w:rPr>
          <w:b/>
          <w:bCs/>
          <w:i/>
        </w:rPr>
        <w:t>ne</w:t>
      </w:r>
      <w:proofErr w:type="spellEnd"/>
      <w:r w:rsidR="00F75960">
        <w:rPr>
          <w:b/>
          <w:bCs/>
          <w:i/>
        </w:rPr>
        <w:t>”</w:t>
      </w:r>
      <w:r w:rsidRPr="00387194">
        <w:rPr>
          <w:b/>
          <w:bCs/>
          <w:i/>
        </w:rPr>
        <w:t xml:space="preserve"> </w:t>
      </w:r>
      <w:proofErr w:type="spellStart"/>
      <w:r w:rsidRPr="00387194">
        <w:rPr>
          <w:bCs/>
        </w:rPr>
        <w:t>revine</w:t>
      </w:r>
      <w:proofErr w:type="spellEnd"/>
      <w:r w:rsidRPr="00387194">
        <w:rPr>
          <w:bCs/>
        </w:rPr>
        <w:t xml:space="preserve"> cu </w:t>
      </w:r>
      <w:proofErr w:type="spellStart"/>
      <w:r w:rsidRPr="00387194">
        <w:rPr>
          <w:bCs/>
        </w:rPr>
        <w:t>informa</w:t>
      </w:r>
      <w:r w:rsidR="00F75960">
        <w:rPr>
          <w:bCs/>
        </w:rPr>
        <w:t>ț</w:t>
      </w:r>
      <w:r w:rsidRPr="00387194">
        <w:rPr>
          <w:bCs/>
        </w:rPr>
        <w:t>ii</w:t>
      </w:r>
      <w:proofErr w:type="spellEnd"/>
      <w:r w:rsidRPr="00387194">
        <w:rPr>
          <w:bCs/>
        </w:rPr>
        <w:t xml:space="preserve"> </w:t>
      </w:r>
      <w:proofErr w:type="spellStart"/>
      <w:r w:rsidRPr="00387194">
        <w:rPr>
          <w:bCs/>
        </w:rPr>
        <w:t>suplimentare</w:t>
      </w:r>
      <w:proofErr w:type="spellEnd"/>
      <w:r w:rsidRPr="00387194">
        <w:rPr>
          <w:bCs/>
        </w:rPr>
        <w:t xml:space="preserve"> </w:t>
      </w:r>
      <w:proofErr w:type="spellStart"/>
      <w:r w:rsidRPr="00387194">
        <w:rPr>
          <w:bCs/>
        </w:rPr>
        <w:t>referitor</w:t>
      </w:r>
      <w:proofErr w:type="spellEnd"/>
      <w:r w:rsidRPr="00387194">
        <w:rPr>
          <w:bCs/>
        </w:rPr>
        <w:t xml:space="preserve"> la </w:t>
      </w:r>
      <w:proofErr w:type="spellStart"/>
      <w:r w:rsidRPr="00387194">
        <w:rPr>
          <w:bCs/>
        </w:rPr>
        <w:t>poluarea</w:t>
      </w:r>
      <w:proofErr w:type="spellEnd"/>
      <w:r w:rsidRPr="00387194">
        <w:rPr>
          <w:bCs/>
        </w:rPr>
        <w:t xml:space="preserve"> </w:t>
      </w:r>
      <w:proofErr w:type="spellStart"/>
      <w:r w:rsidRPr="00387194">
        <w:rPr>
          <w:bCs/>
        </w:rPr>
        <w:t>accidental</w:t>
      </w:r>
      <w:r w:rsidR="00F75960">
        <w:rPr>
          <w:bCs/>
        </w:rPr>
        <w:t>ă</w:t>
      </w:r>
      <w:proofErr w:type="spellEnd"/>
      <w:r w:rsidRPr="00387194">
        <w:rPr>
          <w:bCs/>
        </w:rPr>
        <w:t xml:space="preserve"> cu </w:t>
      </w:r>
      <w:proofErr w:type="spellStart"/>
      <w:r w:rsidRPr="00387194">
        <w:rPr>
          <w:bCs/>
        </w:rPr>
        <w:t>cca</w:t>
      </w:r>
      <w:proofErr w:type="spellEnd"/>
      <w:r w:rsidRPr="00387194">
        <w:rPr>
          <w:bCs/>
        </w:rPr>
        <w:t xml:space="preserve"> 200 mc de </w:t>
      </w:r>
      <w:proofErr w:type="spellStart"/>
      <w:r w:rsidRPr="00387194">
        <w:rPr>
          <w:bCs/>
        </w:rPr>
        <w:t>cloruri</w:t>
      </w:r>
      <w:proofErr w:type="spellEnd"/>
      <w:r w:rsidR="00F75960">
        <w:rPr>
          <w:bCs/>
        </w:rPr>
        <w:t>,</w:t>
      </w:r>
      <w:r w:rsidRPr="00387194">
        <w:rPr>
          <w:bCs/>
        </w:rPr>
        <w:t xml:space="preserve"> </w:t>
      </w:r>
      <w:proofErr w:type="spellStart"/>
      <w:r w:rsidRPr="00387194">
        <w:rPr>
          <w:bCs/>
        </w:rPr>
        <w:t>produs</w:t>
      </w:r>
      <w:r w:rsidR="00F75960">
        <w:rPr>
          <w:bCs/>
        </w:rPr>
        <w:t>ă</w:t>
      </w:r>
      <w:proofErr w:type="spellEnd"/>
      <w:r w:rsidR="00F75960">
        <w:rPr>
          <w:bCs/>
        </w:rPr>
        <w:t xml:space="preserve"> la</w:t>
      </w:r>
      <w:r w:rsidRPr="00387194">
        <w:rPr>
          <w:bCs/>
        </w:rPr>
        <w:t xml:space="preserve"> data de 14.07.2018, </w:t>
      </w:r>
      <w:proofErr w:type="spellStart"/>
      <w:r w:rsidRPr="00387194">
        <w:rPr>
          <w:bCs/>
        </w:rPr>
        <w:t>ora</w:t>
      </w:r>
      <w:proofErr w:type="spellEnd"/>
      <w:r w:rsidRPr="00387194">
        <w:rPr>
          <w:bCs/>
        </w:rPr>
        <w:t xml:space="preserve"> 01:25, pe </w:t>
      </w:r>
      <w:proofErr w:type="spellStart"/>
      <w:r w:rsidRPr="00387194">
        <w:rPr>
          <w:bCs/>
        </w:rPr>
        <w:t>p</w:t>
      </w:r>
      <w:r w:rsidR="00F75960">
        <w:rPr>
          <w:bCs/>
        </w:rPr>
        <w:t>â</w:t>
      </w:r>
      <w:r w:rsidRPr="00387194">
        <w:rPr>
          <w:bCs/>
        </w:rPr>
        <w:t>r</w:t>
      </w:r>
      <w:r w:rsidR="00F75960">
        <w:rPr>
          <w:bCs/>
        </w:rPr>
        <w:t>â</w:t>
      </w:r>
      <w:r w:rsidRPr="00387194">
        <w:rPr>
          <w:bCs/>
        </w:rPr>
        <w:t>u</w:t>
      </w:r>
      <w:r w:rsidR="00F75960">
        <w:rPr>
          <w:bCs/>
        </w:rPr>
        <w:t>l</w:t>
      </w:r>
      <w:proofErr w:type="spellEnd"/>
      <w:r w:rsidRPr="00387194">
        <w:rPr>
          <w:bCs/>
        </w:rPr>
        <w:t xml:space="preserve"> </w:t>
      </w:r>
      <w:proofErr w:type="spellStart"/>
      <w:r w:rsidRPr="00387194">
        <w:rPr>
          <w:bCs/>
        </w:rPr>
        <w:t>Solone</w:t>
      </w:r>
      <w:r w:rsidR="00F75960">
        <w:rPr>
          <w:bCs/>
        </w:rPr>
        <w:t>ț</w:t>
      </w:r>
      <w:proofErr w:type="spellEnd"/>
      <w:r w:rsidRPr="00387194">
        <w:rPr>
          <w:bCs/>
        </w:rPr>
        <w:t xml:space="preserve">, </w:t>
      </w:r>
      <w:proofErr w:type="spellStart"/>
      <w:r w:rsidRPr="00387194">
        <w:rPr>
          <w:bCs/>
        </w:rPr>
        <w:t>afluent</w:t>
      </w:r>
      <w:proofErr w:type="spellEnd"/>
      <w:r w:rsidRPr="00387194">
        <w:rPr>
          <w:bCs/>
        </w:rPr>
        <w:t xml:space="preserve"> de </w:t>
      </w:r>
      <w:proofErr w:type="spellStart"/>
      <w:r w:rsidRPr="00387194">
        <w:rPr>
          <w:bCs/>
        </w:rPr>
        <w:t>dreapta</w:t>
      </w:r>
      <w:proofErr w:type="spellEnd"/>
      <w:r w:rsidRPr="00387194">
        <w:rPr>
          <w:bCs/>
        </w:rPr>
        <w:t xml:space="preserve"> al </w:t>
      </w:r>
      <w:proofErr w:type="spellStart"/>
      <w:r w:rsidRPr="00387194">
        <w:rPr>
          <w:bCs/>
        </w:rPr>
        <w:t>r</w:t>
      </w:r>
      <w:r w:rsidR="00F75960">
        <w:rPr>
          <w:bCs/>
        </w:rPr>
        <w:t>â</w:t>
      </w:r>
      <w:r w:rsidRPr="00387194">
        <w:rPr>
          <w:bCs/>
        </w:rPr>
        <w:t>ului</w:t>
      </w:r>
      <w:proofErr w:type="spellEnd"/>
      <w:r w:rsidRPr="00387194">
        <w:rPr>
          <w:bCs/>
        </w:rPr>
        <w:t xml:space="preserve"> </w:t>
      </w:r>
      <w:proofErr w:type="spellStart"/>
      <w:r w:rsidRPr="00387194">
        <w:rPr>
          <w:bCs/>
        </w:rPr>
        <w:t>Suceava</w:t>
      </w:r>
      <w:proofErr w:type="spellEnd"/>
      <w:r w:rsidRPr="00387194">
        <w:rPr>
          <w:bCs/>
        </w:rPr>
        <w:t xml:space="preserve">, Salina </w:t>
      </w:r>
      <w:proofErr w:type="spellStart"/>
      <w:r w:rsidRPr="00387194">
        <w:rPr>
          <w:bCs/>
        </w:rPr>
        <w:t>Cacica</w:t>
      </w:r>
      <w:proofErr w:type="spellEnd"/>
      <w:r w:rsidRPr="00387194">
        <w:rPr>
          <w:bCs/>
        </w:rPr>
        <w:t xml:space="preserve"> - </w:t>
      </w:r>
      <w:proofErr w:type="spellStart"/>
      <w:r w:rsidRPr="00387194">
        <w:rPr>
          <w:bCs/>
        </w:rPr>
        <w:t>Punct</w:t>
      </w:r>
      <w:proofErr w:type="spellEnd"/>
      <w:r w:rsidRPr="00387194">
        <w:rPr>
          <w:bCs/>
        </w:rPr>
        <w:t xml:space="preserve"> de </w:t>
      </w:r>
      <w:proofErr w:type="spellStart"/>
      <w:r w:rsidRPr="00387194">
        <w:rPr>
          <w:bCs/>
        </w:rPr>
        <w:t>lucru</w:t>
      </w:r>
      <w:proofErr w:type="spellEnd"/>
      <w:r w:rsidRPr="00387194">
        <w:rPr>
          <w:bCs/>
        </w:rPr>
        <w:t xml:space="preserve"> </w:t>
      </w:r>
      <w:proofErr w:type="spellStart"/>
      <w:r w:rsidRPr="00387194">
        <w:rPr>
          <w:bCs/>
        </w:rPr>
        <w:t>P</w:t>
      </w:r>
      <w:r w:rsidR="00F75960">
        <w:rPr>
          <w:bCs/>
        </w:rPr>
        <w:t>â</w:t>
      </w:r>
      <w:r w:rsidRPr="00387194">
        <w:rPr>
          <w:bCs/>
        </w:rPr>
        <w:t>rte</w:t>
      </w:r>
      <w:r w:rsidR="00F75960">
        <w:rPr>
          <w:bCs/>
        </w:rPr>
        <w:t>ș</w:t>
      </w:r>
      <w:r w:rsidRPr="00387194">
        <w:rPr>
          <w:bCs/>
        </w:rPr>
        <w:t>tii</w:t>
      </w:r>
      <w:proofErr w:type="spellEnd"/>
      <w:r w:rsidRPr="00387194">
        <w:rPr>
          <w:bCs/>
        </w:rPr>
        <w:t xml:space="preserve"> de Jos, din </w:t>
      </w:r>
      <w:proofErr w:type="spellStart"/>
      <w:r w:rsidRPr="00387194">
        <w:rPr>
          <w:bCs/>
        </w:rPr>
        <w:t>cauza</w:t>
      </w:r>
      <w:proofErr w:type="spellEnd"/>
      <w:r w:rsidRPr="00387194">
        <w:rPr>
          <w:bCs/>
        </w:rPr>
        <w:t xml:space="preserve"> </w:t>
      </w:r>
      <w:proofErr w:type="spellStart"/>
      <w:r w:rsidRPr="00387194">
        <w:rPr>
          <w:bCs/>
        </w:rPr>
        <w:t>fisur</w:t>
      </w:r>
      <w:r w:rsidR="00F75960">
        <w:rPr>
          <w:bCs/>
        </w:rPr>
        <w:t>ă</w:t>
      </w:r>
      <w:r w:rsidRPr="00387194">
        <w:rPr>
          <w:bCs/>
        </w:rPr>
        <w:t>rii</w:t>
      </w:r>
      <w:proofErr w:type="spellEnd"/>
      <w:r w:rsidRPr="00387194">
        <w:rPr>
          <w:bCs/>
        </w:rPr>
        <w:t xml:space="preserve"> </w:t>
      </w:r>
      <w:proofErr w:type="spellStart"/>
      <w:r w:rsidRPr="00387194">
        <w:rPr>
          <w:bCs/>
        </w:rPr>
        <w:t>unui</w:t>
      </w:r>
      <w:proofErr w:type="spellEnd"/>
      <w:r w:rsidRPr="00387194">
        <w:rPr>
          <w:bCs/>
        </w:rPr>
        <w:t xml:space="preserve"> vas de </w:t>
      </w:r>
      <w:proofErr w:type="spellStart"/>
      <w:r w:rsidRPr="00387194">
        <w:rPr>
          <w:bCs/>
        </w:rPr>
        <w:t>stocare</w:t>
      </w:r>
      <w:proofErr w:type="spellEnd"/>
      <w:r w:rsidRPr="00387194">
        <w:rPr>
          <w:bCs/>
        </w:rPr>
        <w:t xml:space="preserve"> </w:t>
      </w:r>
      <w:proofErr w:type="spellStart"/>
      <w:r w:rsidRPr="00387194">
        <w:rPr>
          <w:bCs/>
        </w:rPr>
        <w:t>saramura</w:t>
      </w:r>
      <w:proofErr w:type="spellEnd"/>
      <w:r w:rsidRPr="00387194">
        <w:rPr>
          <w:bCs/>
        </w:rPr>
        <w:t xml:space="preserve"> din </w:t>
      </w:r>
      <w:proofErr w:type="spellStart"/>
      <w:r w:rsidRPr="00387194">
        <w:rPr>
          <w:bCs/>
        </w:rPr>
        <w:t>incinta</w:t>
      </w:r>
      <w:proofErr w:type="spellEnd"/>
      <w:r w:rsidRPr="00387194">
        <w:rPr>
          <w:bCs/>
        </w:rPr>
        <w:t xml:space="preserve"> </w:t>
      </w:r>
      <w:proofErr w:type="spellStart"/>
      <w:r w:rsidRPr="00387194">
        <w:rPr>
          <w:bCs/>
        </w:rPr>
        <w:t>punctului</w:t>
      </w:r>
      <w:proofErr w:type="spellEnd"/>
      <w:r w:rsidRPr="00387194">
        <w:rPr>
          <w:bCs/>
        </w:rPr>
        <w:t xml:space="preserve"> de </w:t>
      </w:r>
      <w:proofErr w:type="spellStart"/>
      <w:r w:rsidRPr="00387194">
        <w:rPr>
          <w:bCs/>
        </w:rPr>
        <w:t>lucru</w:t>
      </w:r>
      <w:proofErr w:type="spellEnd"/>
      <w:r w:rsidRPr="00387194">
        <w:rPr>
          <w:bCs/>
        </w:rPr>
        <w:t xml:space="preserve"> </w:t>
      </w:r>
      <w:proofErr w:type="spellStart"/>
      <w:r w:rsidRPr="00387194">
        <w:rPr>
          <w:bCs/>
        </w:rPr>
        <w:t>P</w:t>
      </w:r>
      <w:r w:rsidR="00F75960">
        <w:rPr>
          <w:bCs/>
        </w:rPr>
        <w:t>â</w:t>
      </w:r>
      <w:r w:rsidRPr="00387194">
        <w:rPr>
          <w:bCs/>
        </w:rPr>
        <w:t>rte</w:t>
      </w:r>
      <w:r w:rsidR="00F75960">
        <w:rPr>
          <w:bCs/>
        </w:rPr>
        <w:t>ș</w:t>
      </w:r>
      <w:r w:rsidRPr="00387194">
        <w:rPr>
          <w:bCs/>
        </w:rPr>
        <w:t>tii</w:t>
      </w:r>
      <w:proofErr w:type="spellEnd"/>
      <w:r w:rsidRPr="00387194">
        <w:rPr>
          <w:bCs/>
        </w:rPr>
        <w:t xml:space="preserve"> de Jos (</w:t>
      </w:r>
      <w:proofErr w:type="spellStart"/>
      <w:r w:rsidRPr="00387194">
        <w:rPr>
          <w:bCs/>
        </w:rPr>
        <w:t>sec</w:t>
      </w:r>
      <w:r w:rsidR="00F75960">
        <w:rPr>
          <w:bCs/>
        </w:rPr>
        <w:t>ț</w:t>
      </w:r>
      <w:r w:rsidRPr="00387194">
        <w:rPr>
          <w:bCs/>
        </w:rPr>
        <w:t>ie</w:t>
      </w:r>
      <w:proofErr w:type="spellEnd"/>
      <w:r w:rsidRPr="00387194">
        <w:rPr>
          <w:bCs/>
        </w:rPr>
        <w:t xml:space="preserve"> de </w:t>
      </w:r>
      <w:proofErr w:type="spellStart"/>
      <w:r w:rsidRPr="00387194">
        <w:rPr>
          <w:bCs/>
        </w:rPr>
        <w:t>prelucrare</w:t>
      </w:r>
      <w:proofErr w:type="spellEnd"/>
      <w:r w:rsidRPr="00387194">
        <w:rPr>
          <w:bCs/>
        </w:rPr>
        <w:t xml:space="preserve"> a </w:t>
      </w:r>
      <w:proofErr w:type="spellStart"/>
      <w:r w:rsidRPr="00387194">
        <w:rPr>
          <w:bCs/>
        </w:rPr>
        <w:t>s</w:t>
      </w:r>
      <w:r w:rsidR="00F75960">
        <w:rPr>
          <w:bCs/>
        </w:rPr>
        <w:t>ă</w:t>
      </w:r>
      <w:r w:rsidRPr="00387194">
        <w:rPr>
          <w:bCs/>
        </w:rPr>
        <w:t>rii</w:t>
      </w:r>
      <w:proofErr w:type="spellEnd"/>
      <w:r w:rsidRPr="00387194">
        <w:rPr>
          <w:bCs/>
        </w:rPr>
        <w:t xml:space="preserve">). </w:t>
      </w:r>
    </w:p>
    <w:p w14:paraId="02572F67" w14:textId="30431BA5" w:rsidR="00387194" w:rsidRPr="00387194" w:rsidRDefault="00387194" w:rsidP="00387194">
      <w:pPr>
        <w:spacing w:after="0" w:line="240" w:lineRule="auto"/>
        <w:rPr>
          <w:bCs/>
        </w:rPr>
      </w:pPr>
      <w:proofErr w:type="spellStart"/>
      <w:r w:rsidRPr="00387194">
        <w:rPr>
          <w:bCs/>
        </w:rPr>
        <w:t>Rezultatul</w:t>
      </w:r>
      <w:proofErr w:type="spellEnd"/>
      <w:r w:rsidRPr="00387194">
        <w:rPr>
          <w:bCs/>
        </w:rPr>
        <w:t xml:space="preserve"> </w:t>
      </w:r>
      <w:proofErr w:type="spellStart"/>
      <w:r w:rsidRPr="00387194">
        <w:rPr>
          <w:bCs/>
        </w:rPr>
        <w:t>analizelor</w:t>
      </w:r>
      <w:proofErr w:type="spellEnd"/>
      <w:r w:rsidRPr="00387194">
        <w:rPr>
          <w:bCs/>
        </w:rPr>
        <w:t xml:space="preserve"> de </w:t>
      </w:r>
      <w:proofErr w:type="spellStart"/>
      <w:r w:rsidRPr="00387194">
        <w:rPr>
          <w:bCs/>
        </w:rPr>
        <w:t>laborator</w:t>
      </w:r>
      <w:proofErr w:type="spellEnd"/>
      <w:r w:rsidRPr="00387194">
        <w:rPr>
          <w:bCs/>
        </w:rPr>
        <w:t xml:space="preserve"> </w:t>
      </w:r>
      <w:proofErr w:type="spellStart"/>
      <w:r w:rsidRPr="00387194">
        <w:rPr>
          <w:bCs/>
        </w:rPr>
        <w:t>asupra</w:t>
      </w:r>
      <w:proofErr w:type="spellEnd"/>
      <w:r w:rsidRPr="00387194">
        <w:rPr>
          <w:bCs/>
        </w:rPr>
        <w:t xml:space="preserve"> </w:t>
      </w:r>
      <w:proofErr w:type="spellStart"/>
      <w:r w:rsidRPr="00387194">
        <w:rPr>
          <w:bCs/>
        </w:rPr>
        <w:t>probelor</w:t>
      </w:r>
      <w:proofErr w:type="spellEnd"/>
      <w:r w:rsidRPr="00387194">
        <w:rPr>
          <w:bCs/>
        </w:rPr>
        <w:t xml:space="preserve"> </w:t>
      </w:r>
      <w:proofErr w:type="spellStart"/>
      <w:r w:rsidRPr="00387194">
        <w:rPr>
          <w:bCs/>
        </w:rPr>
        <w:t>prelevate</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urm</w:t>
      </w:r>
      <w:r w:rsidR="00F75960">
        <w:rPr>
          <w:bCs/>
        </w:rPr>
        <w:t>ă</w:t>
      </w:r>
      <w:r w:rsidRPr="00387194">
        <w:rPr>
          <w:bCs/>
        </w:rPr>
        <w:t>toarele</w:t>
      </w:r>
      <w:proofErr w:type="spellEnd"/>
      <w:r w:rsidRPr="00387194">
        <w:rPr>
          <w:bCs/>
        </w:rPr>
        <w:t xml:space="preserve"> </w:t>
      </w:r>
      <w:proofErr w:type="spellStart"/>
      <w:r w:rsidRPr="00387194">
        <w:rPr>
          <w:bCs/>
        </w:rPr>
        <w:t>sec</w:t>
      </w:r>
      <w:r w:rsidR="00F75960">
        <w:rPr>
          <w:bCs/>
        </w:rPr>
        <w:t>ț</w:t>
      </w:r>
      <w:r w:rsidRPr="00387194">
        <w:rPr>
          <w:bCs/>
        </w:rPr>
        <w:t>iuni</w:t>
      </w:r>
      <w:proofErr w:type="spellEnd"/>
      <w:r w:rsidRPr="00387194">
        <w:rPr>
          <w:bCs/>
        </w:rPr>
        <w:t>:</w:t>
      </w:r>
    </w:p>
    <w:p w14:paraId="65C23D9C" w14:textId="4971011C" w:rsidR="00387194" w:rsidRPr="00387194" w:rsidRDefault="00387194" w:rsidP="00387194">
      <w:pPr>
        <w:spacing w:after="0" w:line="240" w:lineRule="auto"/>
        <w:rPr>
          <w:bCs/>
        </w:rPr>
      </w:pPr>
      <w:proofErr w:type="gramStart"/>
      <w:r w:rsidRPr="00387194">
        <w:rPr>
          <w:bCs/>
        </w:rPr>
        <w:t>1  -</w:t>
      </w:r>
      <w:proofErr w:type="gramEnd"/>
      <w:r w:rsidRPr="00387194">
        <w:rPr>
          <w:bCs/>
        </w:rPr>
        <w:t xml:space="preserve"> </w:t>
      </w:r>
      <w:proofErr w:type="spellStart"/>
      <w:r w:rsidRPr="00387194">
        <w:rPr>
          <w:bCs/>
        </w:rPr>
        <w:t>p</w:t>
      </w:r>
      <w:r w:rsidR="00F75960">
        <w:rPr>
          <w:bCs/>
        </w:rPr>
        <w:t>â</w:t>
      </w:r>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Solone</w:t>
      </w:r>
      <w:r w:rsidR="00F75960">
        <w:rPr>
          <w:bCs/>
        </w:rPr>
        <w:t>ț</w:t>
      </w:r>
      <w:proofErr w:type="spellEnd"/>
      <w:r w:rsidRPr="00387194">
        <w:rPr>
          <w:bCs/>
        </w:rPr>
        <w:t xml:space="preserve"> 1 km </w:t>
      </w:r>
      <w:proofErr w:type="spellStart"/>
      <w:r w:rsidRPr="00387194">
        <w:rPr>
          <w:bCs/>
        </w:rPr>
        <w:t>aval</w:t>
      </w:r>
      <w:proofErr w:type="spellEnd"/>
      <w:r w:rsidRPr="00387194">
        <w:rPr>
          <w:bCs/>
        </w:rPr>
        <w:t xml:space="preserve"> </w:t>
      </w:r>
      <w:proofErr w:type="spellStart"/>
      <w:r w:rsidRPr="00387194">
        <w:rPr>
          <w:bCs/>
        </w:rPr>
        <w:t>confluen</w:t>
      </w:r>
      <w:r w:rsidR="00F75960">
        <w:rPr>
          <w:bCs/>
        </w:rPr>
        <w:t>ț</w:t>
      </w:r>
      <w:r w:rsidRPr="00387194">
        <w:rPr>
          <w:bCs/>
        </w:rPr>
        <w:t>a</w:t>
      </w:r>
      <w:proofErr w:type="spellEnd"/>
      <w:r w:rsidRPr="00387194">
        <w:rPr>
          <w:bCs/>
        </w:rPr>
        <w:t xml:space="preserve"> </w:t>
      </w:r>
      <w:proofErr w:type="spellStart"/>
      <w:r w:rsidRPr="00387194">
        <w:rPr>
          <w:bCs/>
        </w:rPr>
        <w:t>evacuare</w:t>
      </w:r>
      <w:proofErr w:type="spellEnd"/>
      <w:r w:rsidRPr="00387194">
        <w:rPr>
          <w:bCs/>
        </w:rPr>
        <w:t xml:space="preserve"> canal ape </w:t>
      </w:r>
      <w:proofErr w:type="spellStart"/>
      <w:r w:rsidRPr="00387194">
        <w:rPr>
          <w:bCs/>
        </w:rPr>
        <w:t>pluviale</w:t>
      </w:r>
      <w:proofErr w:type="spellEnd"/>
      <w:r w:rsidRPr="00387194">
        <w:rPr>
          <w:bCs/>
        </w:rPr>
        <w:t xml:space="preserve"> Salina </w:t>
      </w:r>
      <w:proofErr w:type="spellStart"/>
      <w:r w:rsidRPr="00387194">
        <w:rPr>
          <w:bCs/>
        </w:rPr>
        <w:t>Cacica</w:t>
      </w:r>
      <w:proofErr w:type="spellEnd"/>
    </w:p>
    <w:p w14:paraId="67C2768B" w14:textId="77777777" w:rsidR="00387194" w:rsidRPr="00387194" w:rsidRDefault="00387194" w:rsidP="00387194">
      <w:pPr>
        <w:spacing w:after="0" w:line="240" w:lineRule="auto"/>
        <w:rPr>
          <w:bCs/>
        </w:rPr>
      </w:pPr>
      <w:r w:rsidRPr="00387194">
        <w:rPr>
          <w:bCs/>
        </w:rPr>
        <w:t xml:space="preserve">2 - canal </w:t>
      </w:r>
      <w:proofErr w:type="spellStart"/>
      <w:r w:rsidRPr="00387194">
        <w:rPr>
          <w:bCs/>
        </w:rPr>
        <w:t>evacuare</w:t>
      </w:r>
      <w:proofErr w:type="spellEnd"/>
      <w:r w:rsidRPr="00387194">
        <w:rPr>
          <w:bCs/>
        </w:rPr>
        <w:t xml:space="preserve"> ape </w:t>
      </w:r>
      <w:proofErr w:type="spellStart"/>
      <w:r w:rsidRPr="00387194">
        <w:rPr>
          <w:bCs/>
        </w:rPr>
        <w:t>puviale</w:t>
      </w:r>
      <w:proofErr w:type="spellEnd"/>
      <w:r w:rsidRPr="00387194">
        <w:rPr>
          <w:bCs/>
        </w:rPr>
        <w:t xml:space="preserve"> Salina </w:t>
      </w:r>
      <w:proofErr w:type="spellStart"/>
      <w:r w:rsidRPr="00387194">
        <w:rPr>
          <w:bCs/>
        </w:rPr>
        <w:t>Cacica</w:t>
      </w:r>
      <w:proofErr w:type="spellEnd"/>
      <w:r w:rsidRPr="00387194">
        <w:rPr>
          <w:bCs/>
        </w:rPr>
        <w:t xml:space="preserve"> </w:t>
      </w:r>
    </w:p>
    <w:p w14:paraId="2A4AA06B" w14:textId="53CCF1FA" w:rsidR="00387194" w:rsidRPr="00387194" w:rsidRDefault="00387194" w:rsidP="00387194">
      <w:pPr>
        <w:spacing w:after="0" w:line="240" w:lineRule="auto"/>
        <w:rPr>
          <w:bCs/>
        </w:rPr>
      </w:pPr>
      <w:r w:rsidRPr="00387194">
        <w:rPr>
          <w:bCs/>
        </w:rPr>
        <w:t xml:space="preserve">3 - </w:t>
      </w:r>
      <w:proofErr w:type="spellStart"/>
      <w:r w:rsidRPr="00387194">
        <w:rPr>
          <w:bCs/>
        </w:rPr>
        <w:t>p</w:t>
      </w:r>
      <w:r w:rsidR="00F75960">
        <w:rPr>
          <w:bCs/>
        </w:rPr>
        <w:t>â</w:t>
      </w:r>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Solone</w:t>
      </w:r>
      <w:r w:rsidR="00F75960">
        <w:rPr>
          <w:bCs/>
        </w:rPr>
        <w:t>ț</w:t>
      </w:r>
      <w:proofErr w:type="spellEnd"/>
      <w:r w:rsidRPr="00387194">
        <w:rPr>
          <w:bCs/>
        </w:rPr>
        <w:t xml:space="preserve"> 1 km </w:t>
      </w:r>
      <w:proofErr w:type="spellStart"/>
      <w:r w:rsidRPr="00387194">
        <w:rPr>
          <w:bCs/>
        </w:rPr>
        <w:t>aval</w:t>
      </w:r>
      <w:proofErr w:type="spellEnd"/>
      <w:r w:rsidRPr="00387194">
        <w:rPr>
          <w:bCs/>
        </w:rPr>
        <w:t xml:space="preserve"> cu canal </w:t>
      </w:r>
      <w:proofErr w:type="spellStart"/>
      <w:r w:rsidRPr="00387194">
        <w:rPr>
          <w:bCs/>
        </w:rPr>
        <w:t>evacuare</w:t>
      </w:r>
      <w:proofErr w:type="spellEnd"/>
      <w:r w:rsidRPr="00387194">
        <w:rPr>
          <w:bCs/>
        </w:rPr>
        <w:t xml:space="preserve"> ape </w:t>
      </w:r>
      <w:proofErr w:type="spellStart"/>
      <w:r w:rsidRPr="00387194">
        <w:rPr>
          <w:bCs/>
        </w:rPr>
        <w:t>puviale</w:t>
      </w:r>
      <w:proofErr w:type="spellEnd"/>
      <w:r w:rsidRPr="00387194">
        <w:rPr>
          <w:bCs/>
        </w:rPr>
        <w:t xml:space="preserve"> Salina </w:t>
      </w:r>
      <w:proofErr w:type="spellStart"/>
      <w:r w:rsidRPr="00387194">
        <w:rPr>
          <w:bCs/>
        </w:rPr>
        <w:t>Cacica</w:t>
      </w:r>
      <w:proofErr w:type="spellEnd"/>
      <w:r w:rsidRPr="00387194">
        <w:rPr>
          <w:bCs/>
        </w:rPr>
        <w:t xml:space="preserve">   </w:t>
      </w:r>
    </w:p>
    <w:p w14:paraId="0BF8EE42" w14:textId="1175DFCA" w:rsidR="00387194" w:rsidRPr="00387194" w:rsidRDefault="00387194" w:rsidP="00387194">
      <w:pPr>
        <w:spacing w:after="0" w:line="240" w:lineRule="auto"/>
        <w:rPr>
          <w:bCs/>
        </w:rPr>
      </w:pPr>
      <w:r w:rsidRPr="00387194">
        <w:rPr>
          <w:bCs/>
        </w:rPr>
        <w:t xml:space="preserve">4 - </w:t>
      </w:r>
      <w:proofErr w:type="spellStart"/>
      <w:r w:rsidRPr="00387194">
        <w:rPr>
          <w:bCs/>
        </w:rPr>
        <w:t>r</w:t>
      </w:r>
      <w:r w:rsidR="00F75960">
        <w:rPr>
          <w:bCs/>
        </w:rPr>
        <w:t>â</w:t>
      </w:r>
      <w:r w:rsidRPr="00387194">
        <w:rPr>
          <w:bCs/>
        </w:rPr>
        <w:t>u</w:t>
      </w:r>
      <w:proofErr w:type="spellEnd"/>
      <w:r w:rsidRPr="00387194">
        <w:rPr>
          <w:bCs/>
        </w:rPr>
        <w:t xml:space="preserve"> </w:t>
      </w:r>
      <w:proofErr w:type="spellStart"/>
      <w:r w:rsidR="00F75960">
        <w:rPr>
          <w:bCs/>
        </w:rPr>
        <w:t>S</w:t>
      </w:r>
      <w:r w:rsidRPr="00387194">
        <w:rPr>
          <w:bCs/>
        </w:rPr>
        <w:t>uceava</w:t>
      </w:r>
      <w:proofErr w:type="spellEnd"/>
      <w:r w:rsidRPr="00387194">
        <w:rPr>
          <w:bCs/>
        </w:rPr>
        <w:t xml:space="preserve"> 1,5 km </w:t>
      </w:r>
      <w:proofErr w:type="spellStart"/>
      <w:r w:rsidRPr="00387194">
        <w:rPr>
          <w:bCs/>
        </w:rPr>
        <w:t>amonte</w:t>
      </w:r>
      <w:proofErr w:type="spellEnd"/>
      <w:r w:rsidRPr="00387194">
        <w:rPr>
          <w:bCs/>
        </w:rPr>
        <w:t xml:space="preserve"> </w:t>
      </w:r>
      <w:proofErr w:type="spellStart"/>
      <w:r w:rsidRPr="00387194">
        <w:rPr>
          <w:bCs/>
        </w:rPr>
        <w:t>confluen</w:t>
      </w:r>
      <w:r w:rsidR="00F75960">
        <w:rPr>
          <w:bCs/>
        </w:rPr>
        <w:t>ț</w:t>
      </w:r>
      <w:r w:rsidRPr="00387194">
        <w:rPr>
          <w:bCs/>
        </w:rPr>
        <w:t>a</w:t>
      </w:r>
      <w:proofErr w:type="spellEnd"/>
      <w:r w:rsidRPr="00387194">
        <w:rPr>
          <w:bCs/>
        </w:rPr>
        <w:t xml:space="preserve"> </w:t>
      </w:r>
      <w:proofErr w:type="spellStart"/>
      <w:r w:rsidRPr="00387194">
        <w:rPr>
          <w:bCs/>
        </w:rPr>
        <w:t>p</w:t>
      </w:r>
      <w:r w:rsidR="00F75960">
        <w:rPr>
          <w:bCs/>
        </w:rPr>
        <w:t>â</w:t>
      </w:r>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Solone</w:t>
      </w:r>
      <w:r w:rsidR="00F75960">
        <w:rPr>
          <w:bCs/>
        </w:rPr>
        <w:t>ț</w:t>
      </w:r>
      <w:proofErr w:type="spellEnd"/>
    </w:p>
    <w:p w14:paraId="67D91518" w14:textId="128F5374" w:rsidR="00387194" w:rsidRPr="00387194" w:rsidRDefault="00387194" w:rsidP="00387194">
      <w:pPr>
        <w:spacing w:after="0" w:line="240" w:lineRule="auto"/>
        <w:rPr>
          <w:bCs/>
        </w:rPr>
      </w:pPr>
      <w:r w:rsidRPr="00387194">
        <w:rPr>
          <w:bCs/>
        </w:rPr>
        <w:t xml:space="preserve">4 - </w:t>
      </w:r>
      <w:proofErr w:type="spellStart"/>
      <w:r w:rsidRPr="00387194">
        <w:rPr>
          <w:bCs/>
        </w:rPr>
        <w:t>r</w:t>
      </w:r>
      <w:r w:rsidR="00F75960">
        <w:rPr>
          <w:bCs/>
        </w:rPr>
        <w:t>â</w:t>
      </w:r>
      <w:r w:rsidRPr="00387194">
        <w:rPr>
          <w:bCs/>
        </w:rPr>
        <w:t>u Suceava</w:t>
      </w:r>
      <w:proofErr w:type="spellEnd"/>
      <w:r w:rsidRPr="00387194">
        <w:rPr>
          <w:bCs/>
        </w:rPr>
        <w:t xml:space="preserve"> 1 km </w:t>
      </w:r>
      <w:proofErr w:type="spellStart"/>
      <w:r w:rsidRPr="00387194">
        <w:rPr>
          <w:bCs/>
        </w:rPr>
        <w:t>aval</w:t>
      </w:r>
      <w:proofErr w:type="spellEnd"/>
      <w:r w:rsidRPr="00387194">
        <w:rPr>
          <w:bCs/>
        </w:rPr>
        <w:t xml:space="preserve"> </w:t>
      </w:r>
      <w:proofErr w:type="spellStart"/>
      <w:r w:rsidRPr="00387194">
        <w:rPr>
          <w:bCs/>
        </w:rPr>
        <w:t>confluen</w:t>
      </w:r>
      <w:r w:rsidR="00F75960">
        <w:rPr>
          <w:bCs/>
        </w:rPr>
        <w:t>ț</w:t>
      </w:r>
      <w:r w:rsidRPr="00387194">
        <w:rPr>
          <w:bCs/>
        </w:rPr>
        <w:t>a</w:t>
      </w:r>
      <w:proofErr w:type="spellEnd"/>
      <w:r w:rsidRPr="00387194">
        <w:rPr>
          <w:bCs/>
        </w:rPr>
        <w:t xml:space="preserve"> </w:t>
      </w:r>
      <w:proofErr w:type="spellStart"/>
      <w:r w:rsidRPr="00387194">
        <w:rPr>
          <w:bCs/>
        </w:rPr>
        <w:t>p</w:t>
      </w:r>
      <w:r w:rsidR="00F75960">
        <w:rPr>
          <w:bCs/>
        </w:rPr>
        <w:t>â</w:t>
      </w:r>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Solone</w:t>
      </w:r>
      <w:r w:rsidR="00F75960">
        <w:rPr>
          <w:bCs/>
        </w:rPr>
        <w:t>ț</w:t>
      </w:r>
      <w:proofErr w:type="spellEnd"/>
      <w:r w:rsidRPr="00387194">
        <w:rPr>
          <w:bCs/>
        </w:rPr>
        <w:t xml:space="preserve">          </w:t>
      </w:r>
    </w:p>
    <w:p w14:paraId="0E0B1FA0" w14:textId="6EFBF565" w:rsidR="00387194" w:rsidRPr="00387194" w:rsidRDefault="00387194" w:rsidP="00387194">
      <w:pPr>
        <w:spacing w:after="0" w:line="240" w:lineRule="auto"/>
        <w:rPr>
          <w:bCs/>
        </w:rPr>
      </w:pPr>
      <w:r w:rsidRPr="00387194">
        <w:rPr>
          <w:bCs/>
        </w:rPr>
        <w:t xml:space="preserve">6 - </w:t>
      </w:r>
      <w:proofErr w:type="spellStart"/>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Suceava</w:t>
      </w:r>
      <w:proofErr w:type="spellEnd"/>
      <w:r w:rsidRPr="00387194">
        <w:rPr>
          <w:bCs/>
        </w:rPr>
        <w:t xml:space="preserve"> </w:t>
      </w:r>
      <w:proofErr w:type="spellStart"/>
      <w:r w:rsidRPr="00387194">
        <w:rPr>
          <w:bCs/>
        </w:rPr>
        <w:t>sec</w:t>
      </w:r>
      <w:r w:rsidR="00F75960">
        <w:rPr>
          <w:bCs/>
        </w:rPr>
        <w:t>ț</w:t>
      </w:r>
      <w:r w:rsidRPr="00387194">
        <w:rPr>
          <w:bCs/>
        </w:rPr>
        <w:t>iunea</w:t>
      </w:r>
      <w:proofErr w:type="spellEnd"/>
      <w:r w:rsidRPr="00387194">
        <w:rPr>
          <w:bCs/>
        </w:rPr>
        <w:t xml:space="preserve"> </w:t>
      </w:r>
      <w:proofErr w:type="spellStart"/>
      <w:r w:rsidRPr="00387194">
        <w:rPr>
          <w:bCs/>
        </w:rPr>
        <w:t>Mihoveni</w:t>
      </w:r>
      <w:proofErr w:type="spellEnd"/>
    </w:p>
    <w:p w14:paraId="5BC8F1CC" w14:textId="335BA8D3" w:rsidR="00387194" w:rsidRPr="00644D6E" w:rsidRDefault="00387194" w:rsidP="00387194">
      <w:pPr>
        <w:spacing w:after="0" w:line="240" w:lineRule="auto"/>
        <w:rPr>
          <w:b/>
          <w:bCs/>
        </w:rPr>
      </w:pPr>
      <w:r w:rsidRPr="00644D6E">
        <w:rPr>
          <w:b/>
          <w:bCs/>
        </w:rPr>
        <w:t xml:space="preserve">               pH              </w:t>
      </w:r>
      <w:proofErr w:type="spellStart"/>
      <w:r w:rsidRPr="00644D6E">
        <w:rPr>
          <w:b/>
          <w:bCs/>
        </w:rPr>
        <w:t>Conductivitate</w:t>
      </w:r>
      <w:proofErr w:type="spellEnd"/>
      <w:r w:rsidRPr="00644D6E">
        <w:rPr>
          <w:b/>
          <w:bCs/>
        </w:rPr>
        <w:t xml:space="preserve">      </w:t>
      </w:r>
      <w:proofErr w:type="spellStart"/>
      <w:r w:rsidRPr="00644D6E">
        <w:rPr>
          <w:b/>
          <w:bCs/>
        </w:rPr>
        <w:t>Cloruri</w:t>
      </w:r>
      <w:proofErr w:type="spellEnd"/>
    </w:p>
    <w:p w14:paraId="46F1138C" w14:textId="5D00DE86" w:rsidR="00387194" w:rsidRPr="00644D6E" w:rsidRDefault="00387194" w:rsidP="00387194">
      <w:pPr>
        <w:spacing w:after="0" w:line="240" w:lineRule="auto"/>
        <w:rPr>
          <w:b/>
          <w:bCs/>
        </w:rPr>
      </w:pPr>
      <w:r w:rsidRPr="00644D6E">
        <w:rPr>
          <w:b/>
          <w:bCs/>
        </w:rPr>
        <w:t>          (</w:t>
      </w:r>
      <w:proofErr w:type="spellStart"/>
      <w:r w:rsidRPr="00644D6E">
        <w:rPr>
          <w:b/>
          <w:bCs/>
        </w:rPr>
        <w:t>unitati</w:t>
      </w:r>
      <w:proofErr w:type="spellEnd"/>
      <w:r w:rsidRPr="00644D6E">
        <w:rPr>
          <w:b/>
          <w:bCs/>
        </w:rPr>
        <w:t xml:space="preserve"> </w:t>
      </w:r>
      <w:proofErr w:type="gramStart"/>
      <w:r w:rsidRPr="00644D6E">
        <w:rPr>
          <w:b/>
          <w:bCs/>
        </w:rPr>
        <w:t>pH)   </w:t>
      </w:r>
      <w:proofErr w:type="gramEnd"/>
      <w:r w:rsidRPr="00644D6E">
        <w:rPr>
          <w:b/>
          <w:bCs/>
        </w:rPr>
        <w:t xml:space="preserve">       (µS/cm)       </w:t>
      </w:r>
      <w:r w:rsidR="00644D6E" w:rsidRPr="00644D6E">
        <w:rPr>
          <w:b/>
          <w:bCs/>
        </w:rPr>
        <w:t xml:space="preserve">   </w:t>
      </w:r>
      <w:r w:rsidRPr="00644D6E">
        <w:rPr>
          <w:b/>
          <w:bCs/>
        </w:rPr>
        <w:t xml:space="preserve">    (mg/l)     </w:t>
      </w:r>
    </w:p>
    <w:p w14:paraId="2987C60A" w14:textId="77777777" w:rsidR="00387194" w:rsidRPr="00387194" w:rsidRDefault="00387194" w:rsidP="00387194">
      <w:pPr>
        <w:spacing w:after="0" w:line="240" w:lineRule="auto"/>
        <w:rPr>
          <w:bCs/>
        </w:rPr>
      </w:pPr>
      <w:r w:rsidRPr="00387194">
        <w:rPr>
          <w:bCs/>
        </w:rPr>
        <w:t>1.           8,3                      701                  57,72</w:t>
      </w:r>
    </w:p>
    <w:p w14:paraId="58C541DA" w14:textId="77777777" w:rsidR="00387194" w:rsidRPr="00387194" w:rsidRDefault="00387194" w:rsidP="00387194">
      <w:pPr>
        <w:spacing w:after="0" w:line="240" w:lineRule="auto"/>
        <w:rPr>
          <w:bCs/>
        </w:rPr>
      </w:pPr>
      <w:r w:rsidRPr="00387194">
        <w:rPr>
          <w:bCs/>
        </w:rPr>
        <w:t>2.           8,9                   142000               67533</w:t>
      </w:r>
    </w:p>
    <w:p w14:paraId="227C2855" w14:textId="77777777" w:rsidR="00387194" w:rsidRPr="00387194" w:rsidRDefault="00387194" w:rsidP="00387194">
      <w:pPr>
        <w:spacing w:after="0" w:line="240" w:lineRule="auto"/>
        <w:rPr>
          <w:bCs/>
        </w:rPr>
      </w:pPr>
      <w:r w:rsidRPr="00387194">
        <w:rPr>
          <w:bCs/>
        </w:rPr>
        <w:t>3.           8,5                    27700              10563,3</w:t>
      </w:r>
    </w:p>
    <w:p w14:paraId="1023FA15" w14:textId="606215D7" w:rsidR="00387194" w:rsidRPr="00387194" w:rsidRDefault="00387194" w:rsidP="00387194">
      <w:pPr>
        <w:spacing w:after="0" w:line="240" w:lineRule="auto"/>
        <w:rPr>
          <w:bCs/>
        </w:rPr>
      </w:pPr>
      <w:r w:rsidRPr="00387194">
        <w:rPr>
          <w:bCs/>
        </w:rPr>
        <w:t xml:space="preserve">4.           8,2                    </w:t>
      </w:r>
      <w:r w:rsidR="00644D6E">
        <w:rPr>
          <w:bCs/>
        </w:rPr>
        <w:t xml:space="preserve"> </w:t>
      </w:r>
      <w:r w:rsidRPr="00387194">
        <w:rPr>
          <w:bCs/>
        </w:rPr>
        <w:t>422                  15,71</w:t>
      </w:r>
    </w:p>
    <w:p w14:paraId="4F3DA9C1" w14:textId="77777777" w:rsidR="00387194" w:rsidRPr="00387194" w:rsidRDefault="00387194" w:rsidP="00387194">
      <w:pPr>
        <w:spacing w:after="0" w:line="240" w:lineRule="auto"/>
        <w:rPr>
          <w:bCs/>
        </w:rPr>
      </w:pPr>
      <w:r w:rsidRPr="00387194">
        <w:rPr>
          <w:bCs/>
        </w:rPr>
        <w:t>5.           8,3                     434                  15,55</w:t>
      </w:r>
    </w:p>
    <w:p w14:paraId="0BA63ED0" w14:textId="77777777" w:rsidR="00387194" w:rsidRPr="00387194" w:rsidRDefault="00387194" w:rsidP="00387194">
      <w:pPr>
        <w:spacing w:after="0" w:line="240" w:lineRule="auto"/>
        <w:rPr>
          <w:bCs/>
        </w:rPr>
      </w:pPr>
      <w:r w:rsidRPr="00387194">
        <w:rPr>
          <w:bCs/>
        </w:rPr>
        <w:t>6.           8,3                     430                  15,13</w:t>
      </w:r>
    </w:p>
    <w:p w14:paraId="3E686E4E" w14:textId="77777777" w:rsidR="00387194" w:rsidRDefault="00387194" w:rsidP="00387194">
      <w:pPr>
        <w:spacing w:after="0" w:line="240" w:lineRule="auto"/>
        <w:rPr>
          <w:bCs/>
        </w:rPr>
      </w:pPr>
    </w:p>
    <w:p w14:paraId="1FF2077B" w14:textId="015DCF3A" w:rsidR="00387194" w:rsidRPr="00644D6E" w:rsidRDefault="00387194" w:rsidP="00387194">
      <w:pPr>
        <w:spacing w:after="0" w:line="240" w:lineRule="auto"/>
        <w:rPr>
          <w:bCs/>
          <w:i/>
          <w:u w:val="single"/>
        </w:rPr>
      </w:pPr>
      <w:proofErr w:type="spellStart"/>
      <w:r w:rsidRPr="00644D6E">
        <w:rPr>
          <w:bCs/>
          <w:i/>
          <w:u w:val="single"/>
        </w:rPr>
        <w:t>M</w:t>
      </w:r>
      <w:r w:rsidR="00F75960">
        <w:rPr>
          <w:bCs/>
          <w:i/>
          <w:u w:val="single"/>
        </w:rPr>
        <w:t>ă</w:t>
      </w:r>
      <w:r w:rsidRPr="00644D6E">
        <w:rPr>
          <w:bCs/>
          <w:i/>
          <w:u w:val="single"/>
        </w:rPr>
        <w:t>suri</w:t>
      </w:r>
      <w:proofErr w:type="spellEnd"/>
      <w:r w:rsidRPr="00644D6E">
        <w:rPr>
          <w:bCs/>
          <w:i/>
          <w:u w:val="single"/>
        </w:rPr>
        <w:t xml:space="preserve"> </w:t>
      </w:r>
      <w:proofErr w:type="spellStart"/>
      <w:r w:rsidR="00F75960">
        <w:rPr>
          <w:bCs/>
          <w:i/>
          <w:u w:val="single"/>
        </w:rPr>
        <w:t>î</w:t>
      </w:r>
      <w:r w:rsidRPr="00644D6E">
        <w:rPr>
          <w:bCs/>
          <w:i/>
          <w:u w:val="single"/>
        </w:rPr>
        <w:t>ntreprinse</w:t>
      </w:r>
      <w:proofErr w:type="spellEnd"/>
      <w:r w:rsidRPr="00644D6E">
        <w:rPr>
          <w:bCs/>
          <w:i/>
          <w:u w:val="single"/>
        </w:rPr>
        <w:t>:</w:t>
      </w:r>
    </w:p>
    <w:p w14:paraId="2315B81A" w14:textId="28E3D32E" w:rsidR="00387194" w:rsidRPr="00387194" w:rsidRDefault="00387194" w:rsidP="00F75960">
      <w:pPr>
        <w:spacing w:after="0" w:line="240" w:lineRule="auto"/>
        <w:rPr>
          <w:bCs/>
        </w:rPr>
      </w:pPr>
      <w:r w:rsidRPr="00387194">
        <w:rPr>
          <w:bCs/>
        </w:rPr>
        <w:t xml:space="preserve">- din </w:t>
      </w:r>
      <w:proofErr w:type="spellStart"/>
      <w:r w:rsidRPr="00387194">
        <w:rPr>
          <w:bCs/>
        </w:rPr>
        <w:t>dispozi</w:t>
      </w:r>
      <w:r w:rsidR="00F75960">
        <w:rPr>
          <w:bCs/>
        </w:rPr>
        <w:t>ț</w:t>
      </w:r>
      <w:r w:rsidRPr="00387194">
        <w:rPr>
          <w:bCs/>
        </w:rPr>
        <w:t>ia</w:t>
      </w:r>
      <w:proofErr w:type="spellEnd"/>
      <w:r w:rsidRPr="00387194">
        <w:rPr>
          <w:bCs/>
        </w:rPr>
        <w:t xml:space="preserve"> </w:t>
      </w:r>
      <w:proofErr w:type="spellStart"/>
      <w:r w:rsidRPr="00387194">
        <w:rPr>
          <w:bCs/>
        </w:rPr>
        <w:t>directorului</w:t>
      </w:r>
      <w:proofErr w:type="spellEnd"/>
      <w:r w:rsidRPr="00387194">
        <w:rPr>
          <w:bCs/>
        </w:rPr>
        <w:t xml:space="preserve"> SNS SA Salina </w:t>
      </w:r>
      <w:proofErr w:type="spellStart"/>
      <w:r w:rsidRPr="00387194">
        <w:rPr>
          <w:bCs/>
        </w:rPr>
        <w:t>Cacica</w:t>
      </w:r>
      <w:proofErr w:type="spellEnd"/>
      <w:r w:rsidRPr="00387194">
        <w:rPr>
          <w:bCs/>
        </w:rPr>
        <w:t xml:space="preserve"> - </w:t>
      </w:r>
      <w:proofErr w:type="spellStart"/>
      <w:r w:rsidRPr="00387194">
        <w:rPr>
          <w:bCs/>
        </w:rPr>
        <w:t>Punct</w:t>
      </w:r>
      <w:proofErr w:type="spellEnd"/>
      <w:r w:rsidRPr="00387194">
        <w:rPr>
          <w:bCs/>
        </w:rPr>
        <w:t xml:space="preserve"> de </w:t>
      </w:r>
      <w:proofErr w:type="spellStart"/>
      <w:r w:rsidRPr="00387194">
        <w:rPr>
          <w:bCs/>
        </w:rPr>
        <w:t>lucru</w:t>
      </w:r>
      <w:proofErr w:type="spellEnd"/>
      <w:r w:rsidRPr="00387194">
        <w:rPr>
          <w:bCs/>
        </w:rPr>
        <w:t xml:space="preserve"> </w:t>
      </w:r>
      <w:proofErr w:type="spellStart"/>
      <w:r w:rsidRPr="00387194">
        <w:rPr>
          <w:bCs/>
        </w:rPr>
        <w:t>P</w:t>
      </w:r>
      <w:r w:rsidR="00F75960">
        <w:rPr>
          <w:bCs/>
        </w:rPr>
        <w:t>â</w:t>
      </w:r>
      <w:r w:rsidRPr="00387194">
        <w:rPr>
          <w:bCs/>
        </w:rPr>
        <w:t>rte</w:t>
      </w:r>
      <w:r w:rsidR="00F75960">
        <w:rPr>
          <w:bCs/>
        </w:rPr>
        <w:t>ș</w:t>
      </w:r>
      <w:r w:rsidRPr="00387194">
        <w:rPr>
          <w:bCs/>
        </w:rPr>
        <w:t>tii</w:t>
      </w:r>
      <w:proofErr w:type="spellEnd"/>
      <w:r w:rsidRPr="00387194">
        <w:rPr>
          <w:bCs/>
        </w:rPr>
        <w:t xml:space="preserve"> de Jos a </w:t>
      </w:r>
      <w:proofErr w:type="spellStart"/>
      <w:r w:rsidRPr="00387194">
        <w:rPr>
          <w:bCs/>
        </w:rPr>
        <w:t>fost</w:t>
      </w:r>
      <w:proofErr w:type="spellEnd"/>
      <w:r w:rsidRPr="00387194">
        <w:rPr>
          <w:bCs/>
        </w:rPr>
        <w:t xml:space="preserve"> </w:t>
      </w:r>
      <w:proofErr w:type="spellStart"/>
      <w:r w:rsidRPr="00387194">
        <w:rPr>
          <w:bCs/>
        </w:rPr>
        <w:t>folosit</w:t>
      </w:r>
      <w:r w:rsidR="00F75960">
        <w:rPr>
          <w:bCs/>
        </w:rPr>
        <w:t>ă</w:t>
      </w:r>
      <w:proofErr w:type="spellEnd"/>
      <w:r w:rsidRPr="00387194">
        <w:rPr>
          <w:bCs/>
        </w:rPr>
        <w:t xml:space="preserve"> </w:t>
      </w:r>
      <w:proofErr w:type="spellStart"/>
      <w:r w:rsidRPr="00387194">
        <w:rPr>
          <w:bCs/>
        </w:rPr>
        <w:t>re</w:t>
      </w:r>
      <w:r w:rsidR="00F75960">
        <w:rPr>
          <w:bCs/>
        </w:rPr>
        <w:t>ț</w:t>
      </w:r>
      <w:r w:rsidRPr="00387194">
        <w:rPr>
          <w:bCs/>
        </w:rPr>
        <w:t>eaua</w:t>
      </w:r>
      <w:proofErr w:type="spellEnd"/>
      <w:r w:rsidRPr="00387194">
        <w:rPr>
          <w:bCs/>
        </w:rPr>
        <w:t xml:space="preserve"> de </w:t>
      </w:r>
      <w:proofErr w:type="spellStart"/>
      <w:r w:rsidRPr="00387194">
        <w:rPr>
          <w:bCs/>
        </w:rPr>
        <w:t>hidran</w:t>
      </w:r>
      <w:r w:rsidR="00F75960">
        <w:rPr>
          <w:bCs/>
        </w:rPr>
        <w:t>ț</w:t>
      </w:r>
      <w:r w:rsidRPr="00387194">
        <w:rPr>
          <w:bCs/>
        </w:rPr>
        <w:t>i</w:t>
      </w:r>
      <w:proofErr w:type="spellEnd"/>
      <w:r w:rsidRPr="00387194">
        <w:rPr>
          <w:bCs/>
        </w:rPr>
        <w:t xml:space="preserve"> </w:t>
      </w:r>
      <w:proofErr w:type="spellStart"/>
      <w:r w:rsidRPr="00387194">
        <w:rPr>
          <w:bCs/>
        </w:rPr>
        <w:t>pentru</w:t>
      </w:r>
      <w:proofErr w:type="spellEnd"/>
      <w:r w:rsidRPr="00387194">
        <w:rPr>
          <w:bCs/>
        </w:rPr>
        <w:t xml:space="preserve"> </w:t>
      </w:r>
      <w:proofErr w:type="spellStart"/>
      <w:r w:rsidRPr="00387194">
        <w:rPr>
          <w:bCs/>
        </w:rPr>
        <w:t>diluarea</w:t>
      </w:r>
      <w:proofErr w:type="spellEnd"/>
      <w:r w:rsidRPr="00387194">
        <w:rPr>
          <w:bCs/>
        </w:rPr>
        <w:t xml:space="preserve"> </w:t>
      </w:r>
      <w:proofErr w:type="spellStart"/>
      <w:r w:rsidRPr="00387194">
        <w:rPr>
          <w:bCs/>
        </w:rPr>
        <w:t>saramurii</w:t>
      </w:r>
      <w:proofErr w:type="spellEnd"/>
      <w:r w:rsidRPr="00387194">
        <w:rPr>
          <w:bCs/>
        </w:rPr>
        <w:t>;</w:t>
      </w:r>
    </w:p>
    <w:p w14:paraId="13447CB0" w14:textId="020379D2" w:rsidR="00387194" w:rsidRPr="00387194" w:rsidRDefault="00387194" w:rsidP="00387194">
      <w:pPr>
        <w:spacing w:after="0" w:line="240" w:lineRule="auto"/>
        <w:rPr>
          <w:bCs/>
        </w:rPr>
      </w:pPr>
      <w:r w:rsidRPr="00387194">
        <w:rPr>
          <w:bCs/>
        </w:rPr>
        <w:t xml:space="preserve">- </w:t>
      </w:r>
      <w:proofErr w:type="spellStart"/>
      <w:r w:rsidRPr="00387194">
        <w:rPr>
          <w:bCs/>
        </w:rPr>
        <w:t>colectarea</w:t>
      </w:r>
      <w:proofErr w:type="spellEnd"/>
      <w:r w:rsidRPr="00387194">
        <w:rPr>
          <w:bCs/>
        </w:rPr>
        <w:t xml:space="preserve"> </w:t>
      </w:r>
      <w:proofErr w:type="spellStart"/>
      <w:r w:rsidRPr="00387194">
        <w:rPr>
          <w:bCs/>
        </w:rPr>
        <w:t>saramurii</w:t>
      </w:r>
      <w:proofErr w:type="spellEnd"/>
      <w:r w:rsidRPr="00387194">
        <w:rPr>
          <w:bCs/>
        </w:rPr>
        <w:t xml:space="preserve"> din </w:t>
      </w:r>
      <w:proofErr w:type="spellStart"/>
      <w:r w:rsidR="00F75960">
        <w:rPr>
          <w:bCs/>
        </w:rPr>
        <w:t>ș</w:t>
      </w:r>
      <w:r w:rsidRPr="00387194">
        <w:rPr>
          <w:bCs/>
        </w:rPr>
        <w:t>an</w:t>
      </w:r>
      <w:r w:rsidR="00F75960">
        <w:rPr>
          <w:bCs/>
        </w:rPr>
        <w:t>ț</w:t>
      </w:r>
      <w:r w:rsidRPr="00387194">
        <w:rPr>
          <w:bCs/>
        </w:rPr>
        <w:t>urile</w:t>
      </w:r>
      <w:proofErr w:type="spellEnd"/>
      <w:r w:rsidRPr="00387194">
        <w:rPr>
          <w:bCs/>
        </w:rPr>
        <w:t xml:space="preserve"> </w:t>
      </w:r>
      <w:proofErr w:type="spellStart"/>
      <w:r w:rsidRPr="00387194">
        <w:rPr>
          <w:bCs/>
        </w:rPr>
        <w:t>perimetrale</w:t>
      </w:r>
      <w:proofErr w:type="spellEnd"/>
      <w:r w:rsidRPr="00387194">
        <w:rPr>
          <w:bCs/>
        </w:rPr>
        <w:t xml:space="preserve"> </w:t>
      </w:r>
      <w:proofErr w:type="spellStart"/>
      <w:r w:rsidR="00F75960">
        <w:rPr>
          <w:bCs/>
        </w:rPr>
        <w:t>î</w:t>
      </w:r>
      <w:r w:rsidRPr="00387194">
        <w:rPr>
          <w:bCs/>
        </w:rPr>
        <w:t>ntr</w:t>
      </w:r>
      <w:proofErr w:type="spellEnd"/>
      <w:r w:rsidRPr="00387194">
        <w:rPr>
          <w:bCs/>
        </w:rPr>
        <w:t xml:space="preserve">-un </w:t>
      </w:r>
      <w:proofErr w:type="spellStart"/>
      <w:r w:rsidRPr="00387194">
        <w:rPr>
          <w:bCs/>
        </w:rPr>
        <w:t>decantor</w:t>
      </w:r>
      <w:proofErr w:type="spellEnd"/>
      <w:r w:rsidRPr="00387194">
        <w:rPr>
          <w:bCs/>
        </w:rPr>
        <w:t xml:space="preserve"> </w:t>
      </w:r>
      <w:proofErr w:type="spellStart"/>
      <w:r w:rsidRPr="00387194">
        <w:rPr>
          <w:bCs/>
        </w:rPr>
        <w:t>metalic</w:t>
      </w:r>
      <w:proofErr w:type="spellEnd"/>
      <w:r w:rsidRPr="00387194">
        <w:rPr>
          <w:bCs/>
        </w:rPr>
        <w:t xml:space="preserve">, </w:t>
      </w:r>
      <w:proofErr w:type="spellStart"/>
      <w:r w:rsidRPr="00387194">
        <w:rPr>
          <w:bCs/>
        </w:rPr>
        <w:t>f</w:t>
      </w:r>
      <w:r w:rsidR="00F75960">
        <w:rPr>
          <w:bCs/>
        </w:rPr>
        <w:t>ă</w:t>
      </w:r>
      <w:r w:rsidRPr="00387194">
        <w:rPr>
          <w:bCs/>
        </w:rPr>
        <w:t>r</w:t>
      </w:r>
      <w:r w:rsidR="00F75960">
        <w:rPr>
          <w:bCs/>
        </w:rPr>
        <w:t>ă</w:t>
      </w:r>
      <w:proofErr w:type="spellEnd"/>
      <w:r w:rsidRPr="00387194">
        <w:rPr>
          <w:bCs/>
        </w:rPr>
        <w:t xml:space="preserve"> </w:t>
      </w:r>
      <w:proofErr w:type="spellStart"/>
      <w:r w:rsidRPr="00387194">
        <w:rPr>
          <w:bCs/>
        </w:rPr>
        <w:t>evacuare</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emisar</w:t>
      </w:r>
      <w:proofErr w:type="spellEnd"/>
      <w:r w:rsidRPr="00387194">
        <w:rPr>
          <w:bCs/>
        </w:rPr>
        <w:t>;</w:t>
      </w:r>
    </w:p>
    <w:p w14:paraId="45702B1A" w14:textId="256DB6C6" w:rsidR="00387194" w:rsidRPr="00387194" w:rsidRDefault="00387194" w:rsidP="00387194">
      <w:pPr>
        <w:spacing w:after="0" w:line="240" w:lineRule="auto"/>
        <w:rPr>
          <w:bCs/>
        </w:rPr>
      </w:pPr>
      <w:r w:rsidRPr="00387194">
        <w:rPr>
          <w:bCs/>
        </w:rPr>
        <w:t xml:space="preserve">- </w:t>
      </w:r>
      <w:proofErr w:type="spellStart"/>
      <w:r w:rsidRPr="00387194">
        <w:rPr>
          <w:bCs/>
        </w:rPr>
        <w:t>vidanjarea</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regim</w:t>
      </w:r>
      <w:proofErr w:type="spellEnd"/>
      <w:r w:rsidRPr="00387194">
        <w:rPr>
          <w:bCs/>
        </w:rPr>
        <w:t xml:space="preserve"> de </w:t>
      </w:r>
      <w:proofErr w:type="spellStart"/>
      <w:r w:rsidRPr="00387194">
        <w:rPr>
          <w:bCs/>
        </w:rPr>
        <w:t>urgen</w:t>
      </w:r>
      <w:r w:rsidR="00F75960">
        <w:rPr>
          <w:bCs/>
        </w:rPr>
        <w:t>ță</w:t>
      </w:r>
      <w:proofErr w:type="spellEnd"/>
      <w:r w:rsidRPr="00387194">
        <w:rPr>
          <w:bCs/>
        </w:rPr>
        <w:t xml:space="preserve"> a </w:t>
      </w:r>
      <w:proofErr w:type="spellStart"/>
      <w:r w:rsidRPr="00387194">
        <w:rPr>
          <w:bCs/>
        </w:rPr>
        <w:t>saramurii</w:t>
      </w:r>
      <w:proofErr w:type="spellEnd"/>
      <w:r w:rsidRPr="00387194">
        <w:rPr>
          <w:bCs/>
        </w:rPr>
        <w:t xml:space="preserve"> din </w:t>
      </w:r>
      <w:proofErr w:type="spellStart"/>
      <w:r w:rsidRPr="00387194">
        <w:rPr>
          <w:bCs/>
        </w:rPr>
        <w:t>decantor</w:t>
      </w:r>
      <w:proofErr w:type="spellEnd"/>
      <w:r w:rsidRPr="00387194">
        <w:rPr>
          <w:bCs/>
        </w:rPr>
        <w:t xml:space="preserve"> </w:t>
      </w:r>
      <w:proofErr w:type="spellStart"/>
      <w:r w:rsidR="00F75960">
        <w:rPr>
          <w:bCs/>
        </w:rPr>
        <w:t>ș</w:t>
      </w:r>
      <w:r w:rsidRPr="00387194">
        <w:rPr>
          <w:bCs/>
        </w:rPr>
        <w:t>i</w:t>
      </w:r>
      <w:proofErr w:type="spellEnd"/>
      <w:r w:rsidRPr="00387194">
        <w:rPr>
          <w:bCs/>
        </w:rPr>
        <w:t xml:space="preserve"> </w:t>
      </w:r>
      <w:proofErr w:type="spellStart"/>
      <w:r w:rsidRPr="00387194">
        <w:rPr>
          <w:bCs/>
        </w:rPr>
        <w:t>transportul</w:t>
      </w:r>
      <w:proofErr w:type="spellEnd"/>
      <w:r w:rsidRPr="00387194">
        <w:rPr>
          <w:bCs/>
        </w:rPr>
        <w:t xml:space="preserve"> </w:t>
      </w:r>
      <w:proofErr w:type="spellStart"/>
      <w:r w:rsidRPr="00387194">
        <w:rPr>
          <w:bCs/>
        </w:rPr>
        <w:t>acesteia</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salina</w:t>
      </w:r>
      <w:proofErr w:type="spellEnd"/>
      <w:r w:rsidRPr="00387194">
        <w:rPr>
          <w:bCs/>
        </w:rPr>
        <w:t xml:space="preserve"> </w:t>
      </w:r>
      <w:proofErr w:type="spellStart"/>
      <w:r w:rsidRPr="00387194">
        <w:rPr>
          <w:bCs/>
        </w:rPr>
        <w:t>pentru</w:t>
      </w:r>
      <w:proofErr w:type="spellEnd"/>
      <w:r w:rsidRPr="00387194">
        <w:rPr>
          <w:bCs/>
        </w:rPr>
        <w:t xml:space="preserve"> </w:t>
      </w:r>
      <w:proofErr w:type="gramStart"/>
      <w:r w:rsidRPr="00387194">
        <w:rPr>
          <w:bCs/>
        </w:rPr>
        <w:t>a</w:t>
      </w:r>
      <w:proofErr w:type="gramEnd"/>
      <w:r w:rsidRPr="00387194">
        <w:rPr>
          <w:bCs/>
        </w:rPr>
        <w:t xml:space="preserve"> </w:t>
      </w:r>
      <w:proofErr w:type="spellStart"/>
      <w:r w:rsidRPr="00387194">
        <w:rPr>
          <w:bCs/>
        </w:rPr>
        <w:t>evita</w:t>
      </w:r>
      <w:proofErr w:type="spellEnd"/>
      <w:r w:rsidRPr="00387194">
        <w:rPr>
          <w:bCs/>
        </w:rPr>
        <w:t xml:space="preserve"> </w:t>
      </w:r>
      <w:proofErr w:type="spellStart"/>
      <w:r w:rsidRPr="00387194">
        <w:rPr>
          <w:bCs/>
        </w:rPr>
        <w:t>eventualele</w:t>
      </w:r>
      <w:proofErr w:type="spellEnd"/>
      <w:r w:rsidRPr="00387194">
        <w:rPr>
          <w:bCs/>
        </w:rPr>
        <w:t xml:space="preserve"> </w:t>
      </w:r>
      <w:proofErr w:type="spellStart"/>
      <w:r w:rsidRPr="00387194">
        <w:rPr>
          <w:bCs/>
        </w:rPr>
        <w:t>devers</w:t>
      </w:r>
      <w:r w:rsidR="00F75960">
        <w:rPr>
          <w:bCs/>
        </w:rPr>
        <w:t>ă</w:t>
      </w:r>
      <w:r w:rsidRPr="00387194">
        <w:rPr>
          <w:bCs/>
        </w:rPr>
        <w:t>ri</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re</w:t>
      </w:r>
      <w:r w:rsidR="00F75960">
        <w:rPr>
          <w:bCs/>
        </w:rPr>
        <w:t>ț</w:t>
      </w:r>
      <w:r w:rsidRPr="00387194">
        <w:rPr>
          <w:bCs/>
        </w:rPr>
        <w:t>eaua</w:t>
      </w:r>
      <w:proofErr w:type="spellEnd"/>
      <w:r w:rsidRPr="00387194">
        <w:rPr>
          <w:bCs/>
        </w:rPr>
        <w:t xml:space="preserve"> de ape </w:t>
      </w:r>
      <w:proofErr w:type="spellStart"/>
      <w:r w:rsidRPr="00387194">
        <w:rPr>
          <w:bCs/>
        </w:rPr>
        <w:t>pluviale</w:t>
      </w:r>
      <w:proofErr w:type="spellEnd"/>
      <w:r w:rsidRPr="00387194">
        <w:rPr>
          <w:bCs/>
        </w:rPr>
        <w:t xml:space="preserve"> a </w:t>
      </w:r>
      <w:proofErr w:type="spellStart"/>
      <w:r w:rsidRPr="00387194">
        <w:rPr>
          <w:bCs/>
        </w:rPr>
        <w:t>Salinei</w:t>
      </w:r>
      <w:proofErr w:type="spellEnd"/>
      <w:r w:rsidRPr="00387194">
        <w:rPr>
          <w:bCs/>
        </w:rPr>
        <w:t xml:space="preserve"> </w:t>
      </w:r>
      <w:proofErr w:type="spellStart"/>
      <w:r w:rsidRPr="00387194">
        <w:rPr>
          <w:bCs/>
        </w:rPr>
        <w:t>Cacica</w:t>
      </w:r>
      <w:proofErr w:type="spellEnd"/>
      <w:r w:rsidRPr="00387194">
        <w:rPr>
          <w:bCs/>
        </w:rPr>
        <w:t>;</w:t>
      </w:r>
    </w:p>
    <w:p w14:paraId="7B326300" w14:textId="495C7A3A" w:rsidR="00387194" w:rsidRPr="00387194" w:rsidRDefault="00387194" w:rsidP="00387194">
      <w:pPr>
        <w:spacing w:after="0" w:line="240" w:lineRule="auto"/>
        <w:rPr>
          <w:bCs/>
        </w:rPr>
      </w:pPr>
      <w:r w:rsidRPr="00387194">
        <w:rPr>
          <w:bCs/>
        </w:rPr>
        <w:t xml:space="preserve">- au </w:t>
      </w:r>
      <w:proofErr w:type="spellStart"/>
      <w:r w:rsidRPr="00387194">
        <w:rPr>
          <w:bCs/>
        </w:rPr>
        <w:t>fost</w:t>
      </w:r>
      <w:proofErr w:type="spellEnd"/>
      <w:r w:rsidRPr="00387194">
        <w:rPr>
          <w:bCs/>
        </w:rPr>
        <w:t xml:space="preserve"> </w:t>
      </w:r>
      <w:proofErr w:type="spellStart"/>
      <w:r w:rsidRPr="00387194">
        <w:rPr>
          <w:bCs/>
        </w:rPr>
        <w:t>anun</w:t>
      </w:r>
      <w:r w:rsidR="00F75960">
        <w:rPr>
          <w:bCs/>
        </w:rPr>
        <w:t>ț</w:t>
      </w:r>
      <w:r w:rsidRPr="00387194">
        <w:rPr>
          <w:bCs/>
        </w:rPr>
        <w:t>ate</w:t>
      </w:r>
      <w:proofErr w:type="spellEnd"/>
      <w:r w:rsidRPr="00387194">
        <w:rPr>
          <w:bCs/>
        </w:rPr>
        <w:t xml:space="preserve"> UAT-urile din </w:t>
      </w:r>
      <w:proofErr w:type="spellStart"/>
      <w:r w:rsidRPr="00387194">
        <w:rPr>
          <w:bCs/>
        </w:rPr>
        <w:t>aval</w:t>
      </w:r>
      <w:proofErr w:type="spellEnd"/>
      <w:r w:rsidRPr="00387194">
        <w:rPr>
          <w:bCs/>
        </w:rPr>
        <w:t xml:space="preserve">, ACET </w:t>
      </w:r>
      <w:proofErr w:type="spellStart"/>
      <w:r w:rsidRPr="00387194">
        <w:rPr>
          <w:bCs/>
        </w:rPr>
        <w:t>Suceava</w:t>
      </w:r>
      <w:proofErr w:type="spellEnd"/>
      <w:r w:rsidRPr="00387194">
        <w:rPr>
          <w:bCs/>
        </w:rPr>
        <w:t xml:space="preserve">, ISU Bucovina </w:t>
      </w:r>
      <w:proofErr w:type="spellStart"/>
      <w:r w:rsidRPr="00387194">
        <w:rPr>
          <w:bCs/>
        </w:rPr>
        <w:t>Suceava</w:t>
      </w:r>
      <w:proofErr w:type="spellEnd"/>
      <w:r w:rsidRPr="00387194">
        <w:rPr>
          <w:bCs/>
        </w:rPr>
        <w:t xml:space="preserve"> </w:t>
      </w:r>
      <w:proofErr w:type="spellStart"/>
      <w:r w:rsidR="00F75960">
        <w:rPr>
          <w:bCs/>
        </w:rPr>
        <w:t>ș</w:t>
      </w:r>
      <w:r w:rsidRPr="00387194">
        <w:rPr>
          <w:bCs/>
        </w:rPr>
        <w:t>i</w:t>
      </w:r>
      <w:proofErr w:type="spellEnd"/>
      <w:r w:rsidRPr="00387194">
        <w:rPr>
          <w:bCs/>
        </w:rPr>
        <w:t xml:space="preserve"> se </w:t>
      </w:r>
      <w:proofErr w:type="spellStart"/>
      <w:r w:rsidRPr="00387194">
        <w:rPr>
          <w:bCs/>
        </w:rPr>
        <w:t>monitorizeaz</w:t>
      </w:r>
      <w:r w:rsidR="00F75960">
        <w:rPr>
          <w:bCs/>
        </w:rPr>
        <w:t>ă</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continuare</w:t>
      </w:r>
      <w:proofErr w:type="spellEnd"/>
      <w:r w:rsidRPr="00387194">
        <w:rPr>
          <w:bCs/>
        </w:rPr>
        <w:t xml:space="preserve"> </w:t>
      </w:r>
      <w:proofErr w:type="spellStart"/>
      <w:r w:rsidRPr="00387194">
        <w:rPr>
          <w:bCs/>
        </w:rPr>
        <w:t>fenomenul</w:t>
      </w:r>
      <w:proofErr w:type="spellEnd"/>
      <w:r w:rsidRPr="00387194">
        <w:rPr>
          <w:bCs/>
        </w:rPr>
        <w:t xml:space="preserve"> de SGA </w:t>
      </w:r>
      <w:proofErr w:type="spellStart"/>
      <w:r w:rsidRPr="00387194">
        <w:rPr>
          <w:bCs/>
        </w:rPr>
        <w:t>Suceava</w:t>
      </w:r>
      <w:proofErr w:type="spellEnd"/>
      <w:r w:rsidRPr="00387194">
        <w:rPr>
          <w:bCs/>
        </w:rPr>
        <w:t>;</w:t>
      </w:r>
    </w:p>
    <w:p w14:paraId="570D000B" w14:textId="7CC11539" w:rsidR="00387194" w:rsidRPr="00387194" w:rsidRDefault="00387194" w:rsidP="00387194">
      <w:pPr>
        <w:spacing w:after="0" w:line="240" w:lineRule="auto"/>
        <w:rPr>
          <w:bCs/>
        </w:rPr>
      </w:pPr>
      <w:r w:rsidRPr="00387194">
        <w:rPr>
          <w:bCs/>
        </w:rPr>
        <w:t xml:space="preserve">- s-a </w:t>
      </w:r>
      <w:proofErr w:type="spellStart"/>
      <w:r w:rsidRPr="00387194">
        <w:rPr>
          <w:bCs/>
        </w:rPr>
        <w:t>dispus</w:t>
      </w:r>
      <w:proofErr w:type="spellEnd"/>
      <w:r w:rsidRPr="00387194">
        <w:rPr>
          <w:bCs/>
        </w:rPr>
        <w:t xml:space="preserve"> </w:t>
      </w:r>
      <w:proofErr w:type="spellStart"/>
      <w:r w:rsidR="00F75960">
        <w:rPr>
          <w:bCs/>
        </w:rPr>
        <w:t>î</w:t>
      </w:r>
      <w:r w:rsidRPr="00387194">
        <w:rPr>
          <w:bCs/>
        </w:rPr>
        <w:t>nchiderea</w:t>
      </w:r>
      <w:proofErr w:type="spellEnd"/>
      <w:r w:rsidRPr="00387194">
        <w:rPr>
          <w:bCs/>
        </w:rPr>
        <w:t xml:space="preserve"> </w:t>
      </w:r>
      <w:proofErr w:type="spellStart"/>
      <w:r w:rsidRPr="00387194">
        <w:rPr>
          <w:bCs/>
        </w:rPr>
        <w:t>aliment</w:t>
      </w:r>
      <w:r w:rsidR="00F75960">
        <w:rPr>
          <w:bCs/>
        </w:rPr>
        <w:t>ă</w:t>
      </w:r>
      <w:r w:rsidRPr="00387194">
        <w:rPr>
          <w:bCs/>
        </w:rPr>
        <w:t>rii</w:t>
      </w:r>
      <w:proofErr w:type="spellEnd"/>
      <w:r w:rsidRPr="00387194">
        <w:rPr>
          <w:bCs/>
        </w:rPr>
        <w:t xml:space="preserve"> cu </w:t>
      </w:r>
      <w:proofErr w:type="spellStart"/>
      <w:r w:rsidRPr="00387194">
        <w:rPr>
          <w:bCs/>
        </w:rPr>
        <w:t>ap</w:t>
      </w:r>
      <w:r w:rsidR="00F75960">
        <w:rPr>
          <w:bCs/>
        </w:rPr>
        <w:t>ă</w:t>
      </w:r>
      <w:proofErr w:type="spellEnd"/>
      <w:r w:rsidRPr="00387194">
        <w:rPr>
          <w:bCs/>
        </w:rPr>
        <w:t xml:space="preserve"> din </w:t>
      </w:r>
      <w:proofErr w:type="spellStart"/>
      <w:r w:rsidRPr="00387194">
        <w:rPr>
          <w:bCs/>
        </w:rPr>
        <w:t>sursa</w:t>
      </w:r>
      <w:proofErr w:type="spellEnd"/>
      <w:r w:rsidRPr="00387194">
        <w:rPr>
          <w:bCs/>
        </w:rPr>
        <w:t xml:space="preserve"> de </w:t>
      </w:r>
      <w:proofErr w:type="spellStart"/>
      <w:r w:rsidRPr="00387194">
        <w:rPr>
          <w:bCs/>
        </w:rPr>
        <w:t>suprafa</w:t>
      </w:r>
      <w:r w:rsidR="00F75960">
        <w:rPr>
          <w:bCs/>
        </w:rPr>
        <w:t>ță</w:t>
      </w:r>
      <w:proofErr w:type="spellEnd"/>
      <w:r w:rsidRPr="00387194">
        <w:rPr>
          <w:bCs/>
        </w:rPr>
        <w:t xml:space="preserve"> </w:t>
      </w:r>
      <w:proofErr w:type="spellStart"/>
      <w:r w:rsidRPr="00387194">
        <w:rPr>
          <w:bCs/>
        </w:rPr>
        <w:t>Mihoveni</w:t>
      </w:r>
      <w:proofErr w:type="spellEnd"/>
      <w:r w:rsidRPr="00387194">
        <w:rPr>
          <w:bCs/>
        </w:rPr>
        <w:t xml:space="preserve"> a ACET </w:t>
      </w:r>
      <w:proofErr w:type="spellStart"/>
      <w:r w:rsidRPr="00387194">
        <w:rPr>
          <w:bCs/>
        </w:rPr>
        <w:t>Suceava</w:t>
      </w:r>
      <w:proofErr w:type="spellEnd"/>
      <w:r w:rsidRPr="00387194">
        <w:rPr>
          <w:bCs/>
        </w:rPr>
        <w:t xml:space="preserve">, </w:t>
      </w:r>
      <w:proofErr w:type="spellStart"/>
      <w:r w:rsidR="00F75960">
        <w:rPr>
          <w:bCs/>
        </w:rPr>
        <w:t>î</w:t>
      </w:r>
      <w:r w:rsidRPr="00387194">
        <w:rPr>
          <w:bCs/>
        </w:rPr>
        <w:t>ncep</w:t>
      </w:r>
      <w:r w:rsidR="00F75960">
        <w:rPr>
          <w:bCs/>
        </w:rPr>
        <w:t>â</w:t>
      </w:r>
      <w:r w:rsidRPr="00387194">
        <w:rPr>
          <w:bCs/>
        </w:rPr>
        <w:t>nd</w:t>
      </w:r>
      <w:proofErr w:type="spellEnd"/>
      <w:r w:rsidRPr="00387194">
        <w:rPr>
          <w:bCs/>
        </w:rPr>
        <w:t xml:space="preserve"> cu </w:t>
      </w:r>
      <w:proofErr w:type="spellStart"/>
      <w:r w:rsidRPr="00387194">
        <w:rPr>
          <w:bCs/>
        </w:rPr>
        <w:t>ora</w:t>
      </w:r>
      <w:proofErr w:type="spellEnd"/>
      <w:r w:rsidRPr="00387194">
        <w:rPr>
          <w:bCs/>
        </w:rPr>
        <w:t xml:space="preserve"> 06</w:t>
      </w:r>
      <w:r w:rsidR="00F75960">
        <w:rPr>
          <w:bCs/>
        </w:rPr>
        <w:t>.00</w:t>
      </w:r>
      <w:r w:rsidRPr="00387194">
        <w:rPr>
          <w:bCs/>
        </w:rPr>
        <w:t>;</w:t>
      </w:r>
    </w:p>
    <w:p w14:paraId="28C78861" w14:textId="31497A16" w:rsidR="00387194" w:rsidRPr="00387194" w:rsidRDefault="00387194" w:rsidP="00387194">
      <w:pPr>
        <w:spacing w:after="0" w:line="240" w:lineRule="auto"/>
        <w:rPr>
          <w:bCs/>
        </w:rPr>
      </w:pPr>
      <w:r w:rsidRPr="00387194">
        <w:rPr>
          <w:bCs/>
        </w:rPr>
        <w:t xml:space="preserve"> - </w:t>
      </w:r>
      <w:proofErr w:type="spellStart"/>
      <w:r w:rsidR="00F75960">
        <w:rPr>
          <w:bCs/>
        </w:rPr>
        <w:t>î</w:t>
      </w:r>
      <w:r w:rsidRPr="00387194">
        <w:rPr>
          <w:bCs/>
        </w:rPr>
        <w:t>ncep</w:t>
      </w:r>
      <w:r w:rsidR="00F75960">
        <w:rPr>
          <w:bCs/>
        </w:rPr>
        <w:t>â</w:t>
      </w:r>
      <w:r w:rsidRPr="00387194">
        <w:rPr>
          <w:bCs/>
        </w:rPr>
        <w:t>nd</w:t>
      </w:r>
      <w:proofErr w:type="spellEnd"/>
      <w:r w:rsidRPr="00387194">
        <w:rPr>
          <w:bCs/>
        </w:rPr>
        <w:t xml:space="preserve"> cu </w:t>
      </w:r>
      <w:proofErr w:type="spellStart"/>
      <w:r w:rsidRPr="00387194">
        <w:rPr>
          <w:bCs/>
        </w:rPr>
        <w:t>ora</w:t>
      </w:r>
      <w:proofErr w:type="spellEnd"/>
      <w:r w:rsidRPr="00387194">
        <w:rPr>
          <w:bCs/>
        </w:rPr>
        <w:t xml:space="preserve"> 9</w:t>
      </w:r>
      <w:r w:rsidR="00F75960">
        <w:rPr>
          <w:bCs/>
        </w:rPr>
        <w:t>.</w:t>
      </w:r>
      <w:r w:rsidRPr="00387194">
        <w:rPr>
          <w:bCs/>
        </w:rPr>
        <w:t xml:space="preserve">30 s-a </w:t>
      </w:r>
      <w:proofErr w:type="spellStart"/>
      <w:r w:rsidRPr="00387194">
        <w:rPr>
          <w:bCs/>
        </w:rPr>
        <w:t>constatat</w:t>
      </w:r>
      <w:proofErr w:type="spellEnd"/>
      <w:r w:rsidRPr="00387194">
        <w:rPr>
          <w:bCs/>
        </w:rPr>
        <w:t xml:space="preserve"> </w:t>
      </w:r>
      <w:proofErr w:type="spellStart"/>
      <w:r w:rsidRPr="00387194">
        <w:rPr>
          <w:bCs/>
        </w:rPr>
        <w:t>mortalitate</w:t>
      </w:r>
      <w:proofErr w:type="spellEnd"/>
      <w:r w:rsidRPr="00387194">
        <w:rPr>
          <w:bCs/>
        </w:rPr>
        <w:t xml:space="preserve"> </w:t>
      </w:r>
      <w:proofErr w:type="spellStart"/>
      <w:r w:rsidRPr="00387194">
        <w:rPr>
          <w:bCs/>
        </w:rPr>
        <w:t>piscicol</w:t>
      </w:r>
      <w:r w:rsidR="00F75960">
        <w:rPr>
          <w:bCs/>
        </w:rPr>
        <w:t>ă</w:t>
      </w:r>
      <w:proofErr w:type="spellEnd"/>
      <w:r w:rsidRPr="00387194">
        <w:rPr>
          <w:bCs/>
        </w:rPr>
        <w:t xml:space="preserve"> (</w:t>
      </w:r>
      <w:proofErr w:type="spellStart"/>
      <w:r w:rsidRPr="00387194">
        <w:rPr>
          <w:bCs/>
        </w:rPr>
        <w:t>puiet</w:t>
      </w:r>
      <w:proofErr w:type="spellEnd"/>
      <w:r w:rsidRPr="00387194">
        <w:rPr>
          <w:bCs/>
        </w:rPr>
        <w:t xml:space="preserve">) pe </w:t>
      </w:r>
      <w:proofErr w:type="spellStart"/>
      <w:r w:rsidRPr="00387194">
        <w:rPr>
          <w:bCs/>
        </w:rPr>
        <w:t>p</w:t>
      </w:r>
      <w:r w:rsidR="00F75960">
        <w:rPr>
          <w:bCs/>
        </w:rPr>
        <w:t>â</w:t>
      </w:r>
      <w:r w:rsidRPr="00387194">
        <w:rPr>
          <w:bCs/>
        </w:rPr>
        <w:t>r</w:t>
      </w:r>
      <w:r w:rsidR="00F75960">
        <w:rPr>
          <w:bCs/>
        </w:rPr>
        <w:t>â</w:t>
      </w:r>
      <w:proofErr w:type="spellEnd"/>
      <w:r w:rsidRPr="00387194">
        <w:rPr>
          <w:bCs/>
        </w:rPr>
        <w:t xml:space="preserve"> </w:t>
      </w:r>
      <w:proofErr w:type="spellStart"/>
      <w:r w:rsidRPr="00387194">
        <w:rPr>
          <w:bCs/>
        </w:rPr>
        <w:t>Solone</w:t>
      </w:r>
      <w:r w:rsidR="00F75960">
        <w:rPr>
          <w:bCs/>
        </w:rPr>
        <w:t>ț</w:t>
      </w:r>
      <w:proofErr w:type="spellEnd"/>
      <w:r w:rsidR="00F75960">
        <w:rPr>
          <w:bCs/>
        </w:rPr>
        <w:t>,</w:t>
      </w:r>
      <w:r w:rsidRPr="00387194">
        <w:rPr>
          <w:bCs/>
        </w:rPr>
        <w:t xml:space="preserve"> </w:t>
      </w:r>
      <w:proofErr w:type="spellStart"/>
      <w:r w:rsidRPr="00387194">
        <w:rPr>
          <w:bCs/>
        </w:rPr>
        <w:t>aval</w:t>
      </w:r>
      <w:proofErr w:type="spellEnd"/>
      <w:r w:rsidRPr="00387194">
        <w:rPr>
          <w:bCs/>
        </w:rPr>
        <w:t xml:space="preserve"> 1 km de </w:t>
      </w:r>
      <w:proofErr w:type="spellStart"/>
      <w:r w:rsidRPr="00387194">
        <w:rPr>
          <w:bCs/>
        </w:rPr>
        <w:t>canalul</w:t>
      </w:r>
      <w:proofErr w:type="spellEnd"/>
      <w:r w:rsidRPr="00387194">
        <w:rPr>
          <w:bCs/>
        </w:rPr>
        <w:t xml:space="preserve"> de </w:t>
      </w:r>
      <w:proofErr w:type="spellStart"/>
      <w:r w:rsidRPr="00387194">
        <w:rPr>
          <w:bCs/>
        </w:rPr>
        <w:t>evacuare</w:t>
      </w:r>
      <w:proofErr w:type="spellEnd"/>
      <w:r w:rsidRPr="00387194">
        <w:rPr>
          <w:bCs/>
        </w:rPr>
        <w:t xml:space="preserve"> </w:t>
      </w:r>
      <w:proofErr w:type="gramStart"/>
      <w:r w:rsidRPr="00387194">
        <w:rPr>
          <w:bCs/>
        </w:rPr>
        <w:t>a</w:t>
      </w:r>
      <w:proofErr w:type="gramEnd"/>
      <w:r w:rsidRPr="00387194">
        <w:rPr>
          <w:bCs/>
        </w:rPr>
        <w:t xml:space="preserve"> </w:t>
      </w:r>
      <w:proofErr w:type="spellStart"/>
      <w:r w:rsidRPr="00387194">
        <w:rPr>
          <w:bCs/>
        </w:rPr>
        <w:t>apelor</w:t>
      </w:r>
      <w:proofErr w:type="spellEnd"/>
      <w:r w:rsidRPr="00387194">
        <w:rPr>
          <w:bCs/>
        </w:rPr>
        <w:t xml:space="preserve"> </w:t>
      </w:r>
      <w:proofErr w:type="spellStart"/>
      <w:r w:rsidRPr="00387194">
        <w:rPr>
          <w:bCs/>
        </w:rPr>
        <w:t>pluviale</w:t>
      </w:r>
      <w:proofErr w:type="spellEnd"/>
      <w:r w:rsidRPr="00387194">
        <w:rPr>
          <w:bCs/>
        </w:rPr>
        <w:t xml:space="preserve"> - Salina </w:t>
      </w:r>
      <w:proofErr w:type="spellStart"/>
      <w:r w:rsidRPr="00387194">
        <w:rPr>
          <w:bCs/>
        </w:rPr>
        <w:t>Cacica</w:t>
      </w:r>
      <w:proofErr w:type="spellEnd"/>
      <w:r w:rsidRPr="00387194">
        <w:rPr>
          <w:bCs/>
        </w:rPr>
        <w:t xml:space="preserve">, au </w:t>
      </w:r>
      <w:proofErr w:type="spellStart"/>
      <w:r w:rsidRPr="00387194">
        <w:rPr>
          <w:bCs/>
        </w:rPr>
        <w:t>fost</w:t>
      </w:r>
      <w:proofErr w:type="spellEnd"/>
      <w:r w:rsidRPr="00387194">
        <w:rPr>
          <w:bCs/>
        </w:rPr>
        <w:t xml:space="preserve"> din </w:t>
      </w:r>
      <w:proofErr w:type="spellStart"/>
      <w:r w:rsidRPr="00387194">
        <w:rPr>
          <w:bCs/>
        </w:rPr>
        <w:t>nou</w:t>
      </w:r>
      <w:proofErr w:type="spellEnd"/>
      <w:r w:rsidRPr="00387194">
        <w:rPr>
          <w:bCs/>
        </w:rPr>
        <w:t xml:space="preserve"> </w:t>
      </w:r>
      <w:proofErr w:type="spellStart"/>
      <w:r w:rsidRPr="00387194">
        <w:rPr>
          <w:bCs/>
        </w:rPr>
        <w:t>anuntate</w:t>
      </w:r>
      <w:proofErr w:type="spellEnd"/>
      <w:r w:rsidRPr="00387194">
        <w:rPr>
          <w:bCs/>
        </w:rPr>
        <w:t xml:space="preserve"> UAT-urile din </w:t>
      </w:r>
      <w:proofErr w:type="spellStart"/>
      <w:r w:rsidRPr="00387194">
        <w:rPr>
          <w:bCs/>
        </w:rPr>
        <w:t>aval</w:t>
      </w:r>
      <w:proofErr w:type="spellEnd"/>
      <w:r w:rsidRPr="00387194">
        <w:rPr>
          <w:bCs/>
        </w:rPr>
        <w:t xml:space="preserve"> </w:t>
      </w:r>
      <w:proofErr w:type="spellStart"/>
      <w:r w:rsidRPr="00387194">
        <w:rPr>
          <w:bCs/>
        </w:rPr>
        <w:t>privind</w:t>
      </w:r>
      <w:proofErr w:type="spellEnd"/>
      <w:r w:rsidRPr="00387194">
        <w:rPr>
          <w:bCs/>
        </w:rPr>
        <w:t xml:space="preserve"> </w:t>
      </w:r>
      <w:proofErr w:type="spellStart"/>
      <w:r w:rsidRPr="00387194">
        <w:rPr>
          <w:bCs/>
        </w:rPr>
        <w:t>apari</w:t>
      </w:r>
      <w:r w:rsidR="00F75960">
        <w:rPr>
          <w:bCs/>
        </w:rPr>
        <w:t>ț</w:t>
      </w:r>
      <w:r w:rsidRPr="00387194">
        <w:rPr>
          <w:bCs/>
        </w:rPr>
        <w:t>ia</w:t>
      </w:r>
      <w:proofErr w:type="spellEnd"/>
      <w:r w:rsidRPr="00387194">
        <w:rPr>
          <w:bCs/>
        </w:rPr>
        <w:t xml:space="preserve"> </w:t>
      </w:r>
      <w:proofErr w:type="spellStart"/>
      <w:r w:rsidRPr="00387194">
        <w:rPr>
          <w:bCs/>
        </w:rPr>
        <w:t>mortalit</w:t>
      </w:r>
      <w:r w:rsidR="00F75960">
        <w:rPr>
          <w:bCs/>
        </w:rPr>
        <w:t>ăț</w:t>
      </w:r>
      <w:r w:rsidRPr="00387194">
        <w:rPr>
          <w:bCs/>
        </w:rPr>
        <w:t>ii</w:t>
      </w:r>
      <w:proofErr w:type="spellEnd"/>
      <w:r w:rsidRPr="00387194">
        <w:rPr>
          <w:bCs/>
        </w:rPr>
        <w:t xml:space="preserve"> </w:t>
      </w:r>
      <w:proofErr w:type="spellStart"/>
      <w:r w:rsidRPr="00387194">
        <w:rPr>
          <w:bCs/>
        </w:rPr>
        <w:t>piscicole</w:t>
      </w:r>
      <w:proofErr w:type="spellEnd"/>
      <w:r w:rsidR="00F75960">
        <w:rPr>
          <w:bCs/>
        </w:rPr>
        <w:t>,</w:t>
      </w:r>
      <w:r w:rsidRPr="00387194">
        <w:rPr>
          <w:bCs/>
        </w:rPr>
        <w:t xml:space="preserve"> </w:t>
      </w:r>
      <w:proofErr w:type="spellStart"/>
      <w:r w:rsidRPr="00387194">
        <w:rPr>
          <w:bCs/>
        </w:rPr>
        <w:t>recomand</w:t>
      </w:r>
      <w:r w:rsidR="00F75960">
        <w:rPr>
          <w:bCs/>
        </w:rPr>
        <w:t>â</w:t>
      </w:r>
      <w:r w:rsidRPr="00387194">
        <w:rPr>
          <w:bCs/>
        </w:rPr>
        <w:t>ndu</w:t>
      </w:r>
      <w:proofErr w:type="spellEnd"/>
      <w:r w:rsidRPr="00387194">
        <w:rPr>
          <w:bCs/>
        </w:rPr>
        <w:t xml:space="preserve">-se </w:t>
      </w:r>
      <w:proofErr w:type="spellStart"/>
      <w:r w:rsidRPr="00387194">
        <w:rPr>
          <w:bCs/>
        </w:rPr>
        <w:t>interzicerea</w:t>
      </w:r>
      <w:proofErr w:type="spellEnd"/>
      <w:r w:rsidRPr="00387194">
        <w:rPr>
          <w:bCs/>
        </w:rPr>
        <w:t xml:space="preserve"> </w:t>
      </w:r>
      <w:proofErr w:type="spellStart"/>
      <w:r w:rsidRPr="00387194">
        <w:rPr>
          <w:bCs/>
        </w:rPr>
        <w:t>consumului</w:t>
      </w:r>
      <w:proofErr w:type="spellEnd"/>
      <w:r w:rsidRPr="00387194">
        <w:rPr>
          <w:bCs/>
        </w:rPr>
        <w:t xml:space="preserve"> de </w:t>
      </w:r>
      <w:proofErr w:type="spellStart"/>
      <w:r w:rsidRPr="00387194">
        <w:rPr>
          <w:bCs/>
        </w:rPr>
        <w:t>pe</w:t>
      </w:r>
      <w:r w:rsidR="00F75960">
        <w:rPr>
          <w:bCs/>
        </w:rPr>
        <w:t>ș</w:t>
      </w:r>
      <w:r w:rsidRPr="00387194">
        <w:rPr>
          <w:bCs/>
        </w:rPr>
        <w:t>te</w:t>
      </w:r>
      <w:proofErr w:type="spellEnd"/>
      <w:r w:rsidRPr="00387194">
        <w:rPr>
          <w:bCs/>
        </w:rPr>
        <w:t xml:space="preserve"> </w:t>
      </w:r>
      <w:proofErr w:type="spellStart"/>
      <w:r w:rsidR="00F75960">
        <w:rPr>
          <w:bCs/>
        </w:rPr>
        <w:t>ș</w:t>
      </w:r>
      <w:r w:rsidRPr="00387194">
        <w:rPr>
          <w:bCs/>
        </w:rPr>
        <w:t>i</w:t>
      </w:r>
      <w:proofErr w:type="spellEnd"/>
      <w:r w:rsidRPr="00387194">
        <w:rPr>
          <w:bCs/>
        </w:rPr>
        <w:t xml:space="preserve"> </w:t>
      </w:r>
      <w:proofErr w:type="spellStart"/>
      <w:r w:rsidRPr="00387194">
        <w:rPr>
          <w:bCs/>
        </w:rPr>
        <w:t>ad</w:t>
      </w:r>
      <w:r w:rsidR="00F75960">
        <w:rPr>
          <w:bCs/>
        </w:rPr>
        <w:t>ă</w:t>
      </w:r>
      <w:r w:rsidRPr="00387194">
        <w:rPr>
          <w:bCs/>
        </w:rPr>
        <w:t>parea</w:t>
      </w:r>
      <w:proofErr w:type="spellEnd"/>
      <w:r w:rsidRPr="00387194">
        <w:rPr>
          <w:bCs/>
        </w:rPr>
        <w:t xml:space="preserve"> </w:t>
      </w:r>
      <w:proofErr w:type="spellStart"/>
      <w:r w:rsidRPr="00387194">
        <w:rPr>
          <w:bCs/>
        </w:rPr>
        <w:t>animalelor</w:t>
      </w:r>
      <w:proofErr w:type="spellEnd"/>
      <w:r w:rsidRPr="00387194">
        <w:rPr>
          <w:bCs/>
        </w:rPr>
        <w:t xml:space="preserve"> din </w:t>
      </w:r>
      <w:proofErr w:type="spellStart"/>
      <w:r w:rsidRPr="00387194">
        <w:rPr>
          <w:bCs/>
        </w:rPr>
        <w:t>sursa</w:t>
      </w:r>
      <w:proofErr w:type="spellEnd"/>
      <w:r w:rsidRPr="00387194">
        <w:rPr>
          <w:bCs/>
        </w:rPr>
        <w:t xml:space="preserve"> de </w:t>
      </w:r>
      <w:proofErr w:type="spellStart"/>
      <w:r w:rsidRPr="00387194">
        <w:rPr>
          <w:bCs/>
        </w:rPr>
        <w:t>suprafa</w:t>
      </w:r>
      <w:r w:rsidR="00F75960">
        <w:rPr>
          <w:bCs/>
        </w:rPr>
        <w:t>ță</w:t>
      </w:r>
      <w:proofErr w:type="spellEnd"/>
      <w:r w:rsidR="00F75960">
        <w:rPr>
          <w:bCs/>
        </w:rPr>
        <w:t>;</w:t>
      </w:r>
    </w:p>
    <w:p w14:paraId="09C7B7AD" w14:textId="14DCF882" w:rsidR="00387194" w:rsidRPr="00387194" w:rsidRDefault="00387194" w:rsidP="00387194">
      <w:pPr>
        <w:spacing w:after="0" w:line="240" w:lineRule="auto"/>
        <w:rPr>
          <w:bCs/>
        </w:rPr>
      </w:pPr>
      <w:r w:rsidRPr="00387194">
        <w:rPr>
          <w:bCs/>
        </w:rPr>
        <w:t xml:space="preserve">- </w:t>
      </w:r>
      <w:proofErr w:type="spellStart"/>
      <w:r w:rsidRPr="00387194">
        <w:rPr>
          <w:bCs/>
        </w:rPr>
        <w:t>angaja</w:t>
      </w:r>
      <w:r w:rsidR="00F75960">
        <w:rPr>
          <w:bCs/>
        </w:rPr>
        <w:t>ț</w:t>
      </w:r>
      <w:r w:rsidRPr="00387194">
        <w:rPr>
          <w:bCs/>
        </w:rPr>
        <w:t>i</w:t>
      </w:r>
      <w:proofErr w:type="spellEnd"/>
      <w:r w:rsidRPr="00387194">
        <w:rPr>
          <w:bCs/>
        </w:rPr>
        <w:t xml:space="preserve"> din </w:t>
      </w:r>
      <w:proofErr w:type="spellStart"/>
      <w:r w:rsidRPr="00387194">
        <w:rPr>
          <w:bCs/>
        </w:rPr>
        <w:t>cadrul</w:t>
      </w:r>
      <w:proofErr w:type="spellEnd"/>
      <w:r w:rsidRPr="00387194">
        <w:rPr>
          <w:bCs/>
        </w:rPr>
        <w:t xml:space="preserve"> </w:t>
      </w:r>
      <w:proofErr w:type="spellStart"/>
      <w:r w:rsidRPr="00387194">
        <w:rPr>
          <w:bCs/>
        </w:rPr>
        <w:t>forma</w:t>
      </w:r>
      <w:r w:rsidR="00F75960">
        <w:rPr>
          <w:bCs/>
        </w:rPr>
        <w:t>ț</w:t>
      </w:r>
      <w:r w:rsidRPr="00387194">
        <w:rPr>
          <w:bCs/>
        </w:rPr>
        <w:t>iei</w:t>
      </w:r>
      <w:proofErr w:type="spellEnd"/>
      <w:r w:rsidRPr="00387194">
        <w:rPr>
          <w:bCs/>
        </w:rPr>
        <w:t xml:space="preserve"> </w:t>
      </w:r>
      <w:proofErr w:type="spellStart"/>
      <w:r w:rsidRPr="00387194">
        <w:rPr>
          <w:bCs/>
        </w:rPr>
        <w:t>Gura</w:t>
      </w:r>
      <w:proofErr w:type="spellEnd"/>
      <w:r w:rsidRPr="00387194">
        <w:rPr>
          <w:bCs/>
        </w:rPr>
        <w:t xml:space="preserve"> </w:t>
      </w:r>
      <w:proofErr w:type="spellStart"/>
      <w:r w:rsidRPr="00387194">
        <w:rPr>
          <w:bCs/>
        </w:rPr>
        <w:t>Humorului</w:t>
      </w:r>
      <w:proofErr w:type="spellEnd"/>
      <w:r w:rsidRPr="00387194">
        <w:rPr>
          <w:bCs/>
        </w:rPr>
        <w:t xml:space="preserve"> </w:t>
      </w:r>
      <w:proofErr w:type="spellStart"/>
      <w:r w:rsidRPr="00387194">
        <w:rPr>
          <w:bCs/>
        </w:rPr>
        <w:t>colecteaz</w:t>
      </w:r>
      <w:r w:rsidR="00F75960">
        <w:rPr>
          <w:bCs/>
        </w:rPr>
        <w:t>ă</w:t>
      </w:r>
      <w:proofErr w:type="spellEnd"/>
      <w:r w:rsidRPr="00387194">
        <w:rPr>
          <w:bCs/>
        </w:rPr>
        <w:t xml:space="preserve"> </w:t>
      </w:r>
      <w:proofErr w:type="spellStart"/>
      <w:r w:rsidRPr="00387194">
        <w:rPr>
          <w:bCs/>
        </w:rPr>
        <w:t>pe</w:t>
      </w:r>
      <w:r w:rsidR="00F75960">
        <w:rPr>
          <w:bCs/>
        </w:rPr>
        <w:t>ș</w:t>
      </w:r>
      <w:r w:rsidRPr="00387194">
        <w:rPr>
          <w:bCs/>
        </w:rPr>
        <w:t>tii</w:t>
      </w:r>
      <w:proofErr w:type="spellEnd"/>
      <w:r w:rsidRPr="00387194">
        <w:rPr>
          <w:bCs/>
        </w:rPr>
        <w:t xml:space="preserve"> </w:t>
      </w:r>
      <w:proofErr w:type="spellStart"/>
      <w:r w:rsidRPr="00387194">
        <w:rPr>
          <w:bCs/>
        </w:rPr>
        <w:t>mor</w:t>
      </w:r>
      <w:r w:rsidR="00F75960">
        <w:rPr>
          <w:bCs/>
        </w:rPr>
        <w:t>ț</w:t>
      </w:r>
      <w:r w:rsidRPr="00387194">
        <w:rPr>
          <w:bCs/>
        </w:rPr>
        <w:t>i</w:t>
      </w:r>
      <w:proofErr w:type="spellEnd"/>
      <w:r w:rsidRPr="00387194">
        <w:rPr>
          <w:bCs/>
        </w:rPr>
        <w:t xml:space="preserve"> de pe </w:t>
      </w:r>
      <w:proofErr w:type="spellStart"/>
      <w:r w:rsidRPr="00387194">
        <w:rPr>
          <w:bCs/>
        </w:rPr>
        <w:t>p</w:t>
      </w:r>
      <w:r w:rsidR="00F75960">
        <w:rPr>
          <w:bCs/>
        </w:rPr>
        <w:t>â</w:t>
      </w:r>
      <w:r w:rsidRPr="00387194">
        <w:rPr>
          <w:bCs/>
        </w:rPr>
        <w:t>r</w:t>
      </w:r>
      <w:r w:rsidR="00F75960">
        <w:rPr>
          <w:bCs/>
        </w:rPr>
        <w:t>â</w:t>
      </w:r>
      <w:r w:rsidRPr="00387194">
        <w:rPr>
          <w:bCs/>
        </w:rPr>
        <w:t>u</w:t>
      </w:r>
      <w:proofErr w:type="spellEnd"/>
      <w:r w:rsidRPr="00387194">
        <w:rPr>
          <w:bCs/>
        </w:rPr>
        <w:t xml:space="preserve"> </w:t>
      </w:r>
      <w:proofErr w:type="spellStart"/>
      <w:r w:rsidRPr="00387194">
        <w:rPr>
          <w:bCs/>
        </w:rPr>
        <w:t>Solone</w:t>
      </w:r>
      <w:r w:rsidR="00F75960">
        <w:rPr>
          <w:bCs/>
        </w:rPr>
        <w:t>ț</w:t>
      </w:r>
      <w:proofErr w:type="spellEnd"/>
      <w:r w:rsidRPr="00387194">
        <w:rPr>
          <w:bCs/>
        </w:rPr>
        <w:t xml:space="preserve"> </w:t>
      </w:r>
      <w:proofErr w:type="spellStart"/>
      <w:r w:rsidRPr="00387194">
        <w:rPr>
          <w:bCs/>
        </w:rPr>
        <w:t>urm</w:t>
      </w:r>
      <w:r w:rsidR="00F75960">
        <w:rPr>
          <w:bCs/>
        </w:rPr>
        <w:t>â</w:t>
      </w:r>
      <w:r w:rsidRPr="00387194">
        <w:rPr>
          <w:bCs/>
        </w:rPr>
        <w:t>nd</w:t>
      </w:r>
      <w:proofErr w:type="spellEnd"/>
      <w:r w:rsidRPr="00387194">
        <w:rPr>
          <w:bCs/>
        </w:rPr>
        <w:t xml:space="preserve"> a-</w:t>
      </w:r>
      <w:proofErr w:type="spellStart"/>
      <w:r w:rsidRPr="00387194">
        <w:rPr>
          <w:bCs/>
        </w:rPr>
        <w:t>i</w:t>
      </w:r>
      <w:proofErr w:type="spellEnd"/>
      <w:r w:rsidRPr="00387194">
        <w:rPr>
          <w:bCs/>
        </w:rPr>
        <w:t xml:space="preserve"> </w:t>
      </w:r>
      <w:proofErr w:type="spellStart"/>
      <w:r w:rsidRPr="00387194">
        <w:rPr>
          <w:bCs/>
        </w:rPr>
        <w:t>preda</w:t>
      </w:r>
      <w:proofErr w:type="spellEnd"/>
      <w:r w:rsidRPr="00387194">
        <w:rPr>
          <w:bCs/>
        </w:rPr>
        <w:t xml:space="preserve"> </w:t>
      </w:r>
      <w:proofErr w:type="spellStart"/>
      <w:r w:rsidRPr="00387194">
        <w:rPr>
          <w:bCs/>
        </w:rPr>
        <w:t>pentru</w:t>
      </w:r>
      <w:proofErr w:type="spellEnd"/>
      <w:r w:rsidRPr="00387194">
        <w:rPr>
          <w:bCs/>
        </w:rPr>
        <w:t xml:space="preserve"> </w:t>
      </w:r>
      <w:proofErr w:type="spellStart"/>
      <w:r w:rsidRPr="00387194">
        <w:rPr>
          <w:bCs/>
        </w:rPr>
        <w:t>incinerare</w:t>
      </w:r>
      <w:proofErr w:type="spellEnd"/>
      <w:r w:rsidRPr="00387194">
        <w:rPr>
          <w:bCs/>
        </w:rPr>
        <w:t xml:space="preserve"> la SC </w:t>
      </w:r>
      <w:proofErr w:type="spellStart"/>
      <w:r w:rsidRPr="00387194">
        <w:rPr>
          <w:bCs/>
        </w:rPr>
        <w:t>Mondeco</w:t>
      </w:r>
      <w:proofErr w:type="spellEnd"/>
      <w:r w:rsidRPr="00387194">
        <w:rPr>
          <w:bCs/>
        </w:rPr>
        <w:t xml:space="preserve"> SRL </w:t>
      </w:r>
      <w:proofErr w:type="spellStart"/>
      <w:r w:rsidRPr="00387194">
        <w:rPr>
          <w:bCs/>
        </w:rPr>
        <w:t>Suceava</w:t>
      </w:r>
      <w:proofErr w:type="spellEnd"/>
      <w:r w:rsidRPr="00387194">
        <w:rPr>
          <w:bCs/>
        </w:rPr>
        <w:t>.</w:t>
      </w:r>
    </w:p>
    <w:p w14:paraId="475C69EC" w14:textId="0551AEC5" w:rsidR="00387194" w:rsidRPr="00387194" w:rsidRDefault="00387194" w:rsidP="00387194">
      <w:pPr>
        <w:spacing w:after="0" w:line="240" w:lineRule="auto"/>
        <w:rPr>
          <w:bCs/>
        </w:rPr>
      </w:pPr>
      <w:proofErr w:type="spellStart"/>
      <w:r>
        <w:rPr>
          <w:bCs/>
        </w:rPr>
        <w:t>Reprezentan</w:t>
      </w:r>
      <w:r w:rsidR="00F75960">
        <w:rPr>
          <w:bCs/>
        </w:rPr>
        <w:t>ț</w:t>
      </w:r>
      <w:r>
        <w:rPr>
          <w:bCs/>
        </w:rPr>
        <w:t>ii</w:t>
      </w:r>
      <w:proofErr w:type="spellEnd"/>
      <w:r>
        <w:rPr>
          <w:bCs/>
        </w:rPr>
        <w:t xml:space="preserve"> </w:t>
      </w:r>
      <w:r w:rsidRPr="00387194">
        <w:rPr>
          <w:bCs/>
        </w:rPr>
        <w:t xml:space="preserve">SGA </w:t>
      </w:r>
      <w:proofErr w:type="spellStart"/>
      <w:r w:rsidRPr="00387194">
        <w:rPr>
          <w:bCs/>
        </w:rPr>
        <w:t>Suceava</w:t>
      </w:r>
      <w:proofErr w:type="spellEnd"/>
      <w:r w:rsidRPr="00387194">
        <w:rPr>
          <w:bCs/>
        </w:rPr>
        <w:t xml:space="preserve"> </w:t>
      </w:r>
      <w:proofErr w:type="spellStart"/>
      <w:r w:rsidRPr="00387194">
        <w:rPr>
          <w:bCs/>
        </w:rPr>
        <w:t>monitorizeaz</w:t>
      </w:r>
      <w:r w:rsidR="00F75960">
        <w:rPr>
          <w:bCs/>
        </w:rPr>
        <w:t>ă</w:t>
      </w:r>
      <w:proofErr w:type="spellEnd"/>
      <w:r w:rsidRPr="00387194">
        <w:rPr>
          <w:bCs/>
        </w:rPr>
        <w:t xml:space="preserve"> </w:t>
      </w:r>
      <w:proofErr w:type="spellStart"/>
      <w:r w:rsidRPr="00387194">
        <w:rPr>
          <w:bCs/>
        </w:rPr>
        <w:t>propagarea</w:t>
      </w:r>
      <w:proofErr w:type="spellEnd"/>
      <w:r w:rsidRPr="00387194">
        <w:rPr>
          <w:bCs/>
        </w:rPr>
        <w:t xml:space="preserve"> </w:t>
      </w:r>
      <w:proofErr w:type="spellStart"/>
      <w:r w:rsidRPr="00387194">
        <w:rPr>
          <w:bCs/>
        </w:rPr>
        <w:t>amestecului</w:t>
      </w:r>
      <w:proofErr w:type="spellEnd"/>
      <w:r w:rsidRPr="00387194">
        <w:rPr>
          <w:bCs/>
        </w:rPr>
        <w:t xml:space="preserve"> de </w:t>
      </w:r>
      <w:proofErr w:type="spellStart"/>
      <w:r w:rsidRPr="00387194">
        <w:rPr>
          <w:bCs/>
        </w:rPr>
        <w:t>saramur</w:t>
      </w:r>
      <w:r w:rsidR="00F75960">
        <w:rPr>
          <w:bCs/>
        </w:rPr>
        <w:t>ă</w:t>
      </w:r>
      <w:proofErr w:type="spellEnd"/>
      <w:r w:rsidRPr="00387194">
        <w:rPr>
          <w:bCs/>
        </w:rPr>
        <w:t xml:space="preserve"> cu </w:t>
      </w:r>
      <w:proofErr w:type="spellStart"/>
      <w:r w:rsidRPr="00387194">
        <w:rPr>
          <w:bCs/>
        </w:rPr>
        <w:t>apele</w:t>
      </w:r>
      <w:proofErr w:type="spellEnd"/>
      <w:r w:rsidRPr="00387194">
        <w:rPr>
          <w:bCs/>
        </w:rPr>
        <w:t xml:space="preserve"> pr.</w:t>
      </w:r>
      <w:r w:rsidR="00F75960">
        <w:rPr>
          <w:bCs/>
        </w:rPr>
        <w:t xml:space="preserve"> </w:t>
      </w:r>
      <w:proofErr w:type="spellStart"/>
      <w:r w:rsidRPr="00387194">
        <w:rPr>
          <w:bCs/>
        </w:rPr>
        <w:t>Solone</w:t>
      </w:r>
      <w:r w:rsidR="00F75960">
        <w:rPr>
          <w:bCs/>
        </w:rPr>
        <w:t>ț</w:t>
      </w:r>
      <w:proofErr w:type="spellEnd"/>
      <w:r w:rsidRPr="00387194">
        <w:rPr>
          <w:bCs/>
        </w:rPr>
        <w:t xml:space="preserve">, </w:t>
      </w:r>
      <w:proofErr w:type="spellStart"/>
      <w:r w:rsidR="00F75960">
        <w:rPr>
          <w:bCs/>
        </w:rPr>
        <w:t>î</w:t>
      </w:r>
      <w:r w:rsidRPr="00387194">
        <w:rPr>
          <w:bCs/>
        </w:rPr>
        <w:t>n</w:t>
      </w:r>
      <w:proofErr w:type="spellEnd"/>
      <w:r w:rsidRPr="00387194">
        <w:rPr>
          <w:bCs/>
        </w:rPr>
        <w:t xml:space="preserve"> </w:t>
      </w:r>
      <w:proofErr w:type="spellStart"/>
      <w:r w:rsidRPr="00387194">
        <w:rPr>
          <w:bCs/>
        </w:rPr>
        <w:t>r</w:t>
      </w:r>
      <w:r w:rsidR="00F75960">
        <w:rPr>
          <w:bCs/>
        </w:rPr>
        <w:t>â</w:t>
      </w:r>
      <w:r w:rsidRPr="00387194">
        <w:rPr>
          <w:bCs/>
        </w:rPr>
        <w:t>ul</w:t>
      </w:r>
      <w:proofErr w:type="spellEnd"/>
      <w:r w:rsidRPr="00387194">
        <w:rPr>
          <w:bCs/>
        </w:rPr>
        <w:t xml:space="preserve"> </w:t>
      </w:r>
      <w:proofErr w:type="spellStart"/>
      <w:r w:rsidRPr="00387194">
        <w:rPr>
          <w:bCs/>
        </w:rPr>
        <w:t>Suceava</w:t>
      </w:r>
      <w:proofErr w:type="spellEnd"/>
      <w:r w:rsidRPr="00387194">
        <w:rPr>
          <w:bCs/>
        </w:rPr>
        <w:t>.</w:t>
      </w:r>
    </w:p>
    <w:p w14:paraId="721F2CFD" w14:textId="4BDDB70E" w:rsidR="00DA7FAC" w:rsidRDefault="00DA7FAC"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77777777" w:rsidR="00666BAE" w:rsidRPr="00940D45" w:rsidRDefault="00666BAE" w:rsidP="00666BAE">
      <w:pPr>
        <w:autoSpaceDE w:val="0"/>
        <w:autoSpaceDN w:val="0"/>
        <w:adjustRightInd w:val="0"/>
        <w:spacing w:after="0"/>
        <w:rPr>
          <w:rFonts w:cs="Arial"/>
          <w:bCs/>
          <w:lang w:val="ro-RO"/>
        </w:rPr>
      </w:pPr>
      <w:r w:rsidRPr="00940D45">
        <w:rPr>
          <w:rFonts w:cs="Arial"/>
          <w:bCs/>
          <w:lang w:val="ro-RO"/>
        </w:rPr>
        <w:t>Nu au fost semnalate evenimente deosebite.</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545F88FA" w:rsid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7016B429" w14:textId="320A84D4" w:rsidR="00F75960" w:rsidRDefault="00F75960" w:rsidP="00902E36">
      <w:pPr>
        <w:ind w:firstLine="459"/>
        <w:rPr>
          <w:lang w:val="ro-RO"/>
        </w:rPr>
      </w:pPr>
    </w:p>
    <w:p w14:paraId="58967D46" w14:textId="047E5961" w:rsidR="00F75960" w:rsidRPr="00110714" w:rsidRDefault="00F75960" w:rsidP="00902E36">
      <w:pPr>
        <w:ind w:firstLine="459"/>
        <w:rPr>
          <w:lang w:val="ro-RO"/>
        </w:rPr>
      </w:pPr>
      <w:r>
        <w:rPr>
          <w:lang w:val="ro-RO"/>
        </w:rPr>
        <w:t>DIRECȚIA DE COMUNICARE ȘI RESURSE UMANE</w:t>
      </w:r>
      <w:bookmarkStart w:id="0" w:name="_GoBack"/>
      <w:bookmarkEnd w:id="0"/>
    </w:p>
    <w:sectPr w:rsidR="00F75960"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AEB5" w14:textId="77777777" w:rsidR="00B45FB2" w:rsidRDefault="00B45FB2" w:rsidP="00CD5B3B">
      <w:r>
        <w:separator/>
      </w:r>
    </w:p>
  </w:endnote>
  <w:endnote w:type="continuationSeparator" w:id="0">
    <w:p w14:paraId="2746ACDC" w14:textId="77777777" w:rsidR="00B45FB2" w:rsidRDefault="00B45FB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635D" w14:textId="77777777" w:rsidR="00B45FB2" w:rsidRDefault="00B45FB2" w:rsidP="00CD5B3B">
      <w:r>
        <w:separator/>
      </w:r>
    </w:p>
  </w:footnote>
  <w:footnote w:type="continuationSeparator" w:id="0">
    <w:p w14:paraId="2FDEDEBC" w14:textId="77777777" w:rsidR="00B45FB2" w:rsidRDefault="00B45FB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F62E2B6" w:rsidR="006D058F" w:rsidRPr="00110714" w:rsidRDefault="006D058F" w:rsidP="00F7596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14669"/>
    <w:rsid w:val="000206CE"/>
    <w:rsid w:val="00020EF1"/>
    <w:rsid w:val="00021EB3"/>
    <w:rsid w:val="0002525C"/>
    <w:rsid w:val="00036944"/>
    <w:rsid w:val="000375A7"/>
    <w:rsid w:val="00043762"/>
    <w:rsid w:val="00047950"/>
    <w:rsid w:val="00050CE2"/>
    <w:rsid w:val="0005465E"/>
    <w:rsid w:val="00057C68"/>
    <w:rsid w:val="0006119D"/>
    <w:rsid w:val="00064C2E"/>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25C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6FAA"/>
    <w:rsid w:val="0065074F"/>
    <w:rsid w:val="00651B5E"/>
    <w:rsid w:val="00655FAC"/>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4D38"/>
    <w:rsid w:val="00776C91"/>
    <w:rsid w:val="00776DF0"/>
    <w:rsid w:val="007822A7"/>
    <w:rsid w:val="00784CC5"/>
    <w:rsid w:val="007873A4"/>
    <w:rsid w:val="00787568"/>
    <w:rsid w:val="0078779D"/>
    <w:rsid w:val="00787EE4"/>
    <w:rsid w:val="00792834"/>
    <w:rsid w:val="007944DD"/>
    <w:rsid w:val="007A4B35"/>
    <w:rsid w:val="007A6003"/>
    <w:rsid w:val="007A76FE"/>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6E73"/>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5FB2"/>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75960"/>
    <w:rsid w:val="00F7744A"/>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5F78-795D-443A-98A7-74EECFBF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1338</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546</cp:revision>
  <cp:lastPrinted>2014-03-11T14:29:00Z</cp:lastPrinted>
  <dcterms:created xsi:type="dcterms:W3CDTF">2017-07-16T04:21:00Z</dcterms:created>
  <dcterms:modified xsi:type="dcterms:W3CDTF">2018-07-16T05:48:00Z</dcterms:modified>
</cp:coreProperties>
</file>