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28" w:rsidRPr="008275D3" w:rsidRDefault="00097E28" w:rsidP="00332FEF">
      <w:pPr>
        <w:ind w:left="0"/>
        <w:rPr>
          <w:b/>
          <w:lang w:val="ro-RO"/>
        </w:rPr>
      </w:pPr>
      <w:r w:rsidRPr="008275D3">
        <w:rPr>
          <w:b/>
          <w:lang w:val="ro-RO"/>
        </w:rPr>
        <w:t>DIREC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IA GENERALĂ PĂDURI</w:t>
      </w:r>
    </w:p>
    <w:p w:rsidR="009B35E8" w:rsidRPr="008275D3" w:rsidRDefault="00097E28" w:rsidP="00954A45">
      <w:pPr>
        <w:tabs>
          <w:tab w:val="right" w:pos="8640"/>
        </w:tabs>
        <w:ind w:left="0"/>
        <w:rPr>
          <w:b/>
          <w:lang w:val="ro-RO"/>
        </w:rPr>
      </w:pPr>
      <w:r w:rsidRPr="008275D3">
        <w:rPr>
          <w:b/>
          <w:lang w:val="ro-RO"/>
        </w:rPr>
        <w:t>DIREC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IA CONTROL SILVIC </w:t>
      </w:r>
      <w:r w:rsidR="00467FCC" w:rsidRPr="008275D3">
        <w:rPr>
          <w:b/>
          <w:lang w:val="ro-RO"/>
        </w:rPr>
        <w:t>Ș</w:t>
      </w:r>
      <w:r w:rsidR="006C0FFF" w:rsidRPr="008275D3">
        <w:rPr>
          <w:b/>
          <w:lang w:val="ro-RO"/>
        </w:rPr>
        <w:t>I</w:t>
      </w:r>
      <w:r w:rsidRPr="008275D3">
        <w:rPr>
          <w:b/>
          <w:lang w:val="ro-RO"/>
        </w:rPr>
        <w:t xml:space="preserve"> CINEGETIC</w:t>
      </w:r>
      <w:r w:rsidR="00BE253F">
        <w:rPr>
          <w:b/>
          <w:lang w:val="ro-RO"/>
        </w:rPr>
        <w:t xml:space="preserve"> (DCSC)</w:t>
      </w:r>
    </w:p>
    <w:p w:rsidR="00097E28" w:rsidRPr="008275D3" w:rsidRDefault="00097E28" w:rsidP="00954A45">
      <w:pPr>
        <w:tabs>
          <w:tab w:val="left" w:pos="1560"/>
        </w:tabs>
        <w:ind w:left="0"/>
        <w:rPr>
          <w:lang w:val="ro-RO"/>
        </w:rPr>
      </w:pPr>
    </w:p>
    <w:p w:rsidR="009A0C9D" w:rsidRPr="008275D3" w:rsidRDefault="006107B2" w:rsidP="00954A45">
      <w:pPr>
        <w:tabs>
          <w:tab w:val="left" w:pos="1560"/>
        </w:tabs>
        <w:ind w:left="0"/>
        <w:jc w:val="center"/>
        <w:rPr>
          <w:lang w:val="ro-RO"/>
        </w:rPr>
      </w:pPr>
      <w:r w:rsidRPr="008275D3">
        <w:rPr>
          <w:b/>
          <w:lang w:val="ro-RO"/>
        </w:rPr>
        <w:t>FAPTE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IONATE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IONAL DE LEGISLA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IA SILVICĂ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I CINEGETICĂ, </w:t>
      </w:r>
      <w:r w:rsidR="006A6F5A" w:rsidRPr="008275D3">
        <w:rPr>
          <w:b/>
          <w:lang w:val="ro-RO"/>
        </w:rPr>
        <w:t xml:space="preserve">DIN CARE CELE </w:t>
      </w:r>
      <w:r w:rsidRPr="008275D3">
        <w:rPr>
          <w:b/>
          <w:lang w:val="ro-RO"/>
        </w:rPr>
        <w:t>PENTRU CARE SUNT APLICABILE PREVEDERILE LEGII PREVENIRII</w:t>
      </w:r>
    </w:p>
    <w:p w:rsidR="009A0C9D" w:rsidRPr="008275D3" w:rsidRDefault="009A0C9D" w:rsidP="00DD14A2">
      <w:pPr>
        <w:tabs>
          <w:tab w:val="left" w:pos="709"/>
        </w:tabs>
        <w:ind w:left="0"/>
        <w:rPr>
          <w:i/>
          <w:lang w:val="ro-RO"/>
        </w:rPr>
      </w:pPr>
      <w:r w:rsidRPr="008275D3">
        <w:rPr>
          <w:i/>
          <w:lang w:val="ro-RO"/>
        </w:rPr>
        <w:t>Sec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iune </w:t>
      </w:r>
      <w:r w:rsidR="00DD14A2" w:rsidRPr="008275D3">
        <w:rPr>
          <w:i/>
          <w:lang w:val="ro-RO"/>
        </w:rPr>
        <w:t xml:space="preserve">special </w:t>
      </w:r>
      <w:r w:rsidR="008D5B86" w:rsidRPr="008275D3">
        <w:rPr>
          <w:i/>
          <w:lang w:val="ro-RO"/>
        </w:rPr>
        <w:t>dedicată informării publice</w:t>
      </w:r>
      <w:r w:rsidR="005059F4" w:rsidRPr="008275D3">
        <w:rPr>
          <w:i/>
          <w:lang w:val="ro-RO"/>
        </w:rPr>
        <w:t xml:space="preserve"> în scopul prevenirii săvâr</w:t>
      </w:r>
      <w:r w:rsidR="00467FCC" w:rsidRPr="008275D3">
        <w:rPr>
          <w:i/>
          <w:lang w:val="ro-RO"/>
        </w:rPr>
        <w:t>ș</w:t>
      </w:r>
      <w:r w:rsidR="005059F4" w:rsidRPr="008275D3">
        <w:rPr>
          <w:i/>
          <w:lang w:val="ro-RO"/>
        </w:rPr>
        <w:t>irii de contraven</w:t>
      </w:r>
      <w:r w:rsidR="00467FCC" w:rsidRPr="008275D3">
        <w:rPr>
          <w:i/>
          <w:lang w:val="ro-RO"/>
        </w:rPr>
        <w:t>ț</w:t>
      </w:r>
      <w:r w:rsidR="005059F4" w:rsidRPr="008275D3">
        <w:rPr>
          <w:i/>
          <w:lang w:val="ro-RO"/>
        </w:rPr>
        <w:t>ii</w:t>
      </w:r>
      <w:r w:rsidR="008D5B86" w:rsidRPr="008275D3">
        <w:rPr>
          <w:i/>
          <w:lang w:val="ro-RO"/>
        </w:rPr>
        <w:t xml:space="preserve">, </w:t>
      </w:r>
      <w:bookmarkStart w:id="0" w:name="_Hlk514138153"/>
      <w:r w:rsidRPr="008275D3">
        <w:rPr>
          <w:i/>
          <w:lang w:val="ro-RO"/>
        </w:rPr>
        <w:t xml:space="preserve">conform prevederilor art. 3 alin. (1) lit. </w:t>
      </w:r>
      <w:r w:rsidR="008A7C69" w:rsidRPr="008275D3">
        <w:rPr>
          <w:i/>
          <w:lang w:val="ro-RO"/>
        </w:rPr>
        <w:t>c</w:t>
      </w:r>
      <w:r w:rsidRPr="008275D3">
        <w:rPr>
          <w:i/>
          <w:lang w:val="ro-RO"/>
        </w:rPr>
        <w:t xml:space="preserve">) din </w:t>
      </w:r>
      <w:bookmarkStart w:id="1" w:name="_Hlk514146687"/>
      <w:r w:rsidRPr="008275D3">
        <w:rPr>
          <w:i/>
          <w:lang w:val="ro-RO"/>
        </w:rPr>
        <w:t>LEGE</w:t>
      </w:r>
      <w:r w:rsidR="008D5B86" w:rsidRPr="008275D3">
        <w:rPr>
          <w:i/>
          <w:lang w:val="ro-RO"/>
        </w:rPr>
        <w:t>A</w:t>
      </w:r>
      <w:r w:rsidRPr="008275D3">
        <w:rPr>
          <w:i/>
          <w:lang w:val="ro-RO"/>
        </w:rPr>
        <w:t xml:space="preserve"> nr. 270 din 22 decembrie 2017 a prevenirii </w:t>
      </w:r>
      <w:bookmarkEnd w:id="0"/>
      <w:bookmarkEnd w:id="1"/>
    </w:p>
    <w:p w:rsidR="006D15AC" w:rsidRPr="008275D3" w:rsidRDefault="006A6F5A" w:rsidP="006D15AC">
      <w:pPr>
        <w:tabs>
          <w:tab w:val="left" w:pos="567"/>
        </w:tabs>
        <w:ind w:left="0"/>
        <w:rPr>
          <w:lang w:val="ro-RO"/>
        </w:rPr>
      </w:pPr>
      <w:r w:rsidRPr="008275D3">
        <w:rPr>
          <w:lang w:val="ro-RO"/>
        </w:rPr>
        <w:t>Faptele contraven</w:t>
      </w:r>
      <w:r w:rsidR="00467FCC" w:rsidRPr="008275D3">
        <w:rPr>
          <w:lang w:val="ro-RO"/>
        </w:rPr>
        <w:t>ț</w:t>
      </w:r>
      <w:r w:rsidRPr="008275D3">
        <w:rPr>
          <w:lang w:val="ro-RO"/>
        </w:rPr>
        <w:t>ionale pentru care personalul silvic cu atribu</w:t>
      </w:r>
      <w:r w:rsidR="00467FCC" w:rsidRPr="008275D3">
        <w:rPr>
          <w:lang w:val="ro-RO"/>
        </w:rPr>
        <w:t>ț</w:t>
      </w:r>
      <w:r w:rsidRPr="008275D3">
        <w:rPr>
          <w:lang w:val="ro-RO"/>
        </w:rPr>
        <w:t>ii  de control din cadrul DCSC are competen</w:t>
      </w:r>
      <w:r w:rsidR="00467FCC" w:rsidRPr="008275D3">
        <w:rPr>
          <w:lang w:val="ro-RO"/>
        </w:rPr>
        <w:t>ț</w:t>
      </w:r>
      <w:r w:rsidRPr="008275D3">
        <w:rPr>
          <w:lang w:val="ro-RO"/>
        </w:rPr>
        <w:t xml:space="preserve">e de constatare </w:t>
      </w:r>
      <w:r w:rsidR="00467FCC" w:rsidRPr="008275D3">
        <w:rPr>
          <w:lang w:val="ro-RO"/>
        </w:rPr>
        <w:t>ș</w:t>
      </w:r>
      <w:r w:rsidRPr="008275D3">
        <w:rPr>
          <w:lang w:val="ro-RO"/>
        </w:rPr>
        <w:t>i aplicare a sanc</w:t>
      </w:r>
      <w:r w:rsidR="00467FCC" w:rsidRPr="008275D3">
        <w:rPr>
          <w:lang w:val="ro-RO"/>
        </w:rPr>
        <w:t>ț</w:t>
      </w:r>
      <w:r w:rsidRPr="008275D3">
        <w:rPr>
          <w:lang w:val="ro-RO"/>
        </w:rPr>
        <w:t>iunilor contraven</w:t>
      </w:r>
      <w:r w:rsidR="00467FCC" w:rsidRPr="008275D3">
        <w:rPr>
          <w:lang w:val="ro-RO"/>
        </w:rPr>
        <w:t>ț</w:t>
      </w:r>
      <w:r w:rsidRPr="008275D3">
        <w:rPr>
          <w:lang w:val="ro-RO"/>
        </w:rPr>
        <w:t xml:space="preserve">ionale, precum </w:t>
      </w:r>
      <w:r w:rsidR="00467FCC" w:rsidRPr="008275D3">
        <w:rPr>
          <w:lang w:val="ro-RO"/>
        </w:rPr>
        <w:t>ș</w:t>
      </w:r>
      <w:r w:rsidRPr="008275D3">
        <w:rPr>
          <w:lang w:val="ro-RO"/>
        </w:rPr>
        <w:t>i a sanc</w:t>
      </w:r>
      <w:r w:rsidR="00467FCC" w:rsidRPr="008275D3">
        <w:rPr>
          <w:lang w:val="ro-RO"/>
        </w:rPr>
        <w:t>ț</w:t>
      </w:r>
      <w:r w:rsidRPr="008275D3">
        <w:rPr>
          <w:lang w:val="ro-RO"/>
        </w:rPr>
        <w:t xml:space="preserve">iunilor </w:t>
      </w:r>
      <w:r w:rsidR="00467FCC" w:rsidRPr="008275D3">
        <w:rPr>
          <w:lang w:val="ro-RO"/>
        </w:rPr>
        <w:t>ș</w:t>
      </w:r>
      <w:r w:rsidRPr="008275D3">
        <w:rPr>
          <w:lang w:val="ro-RO"/>
        </w:rPr>
        <w:t xml:space="preserve">i/sau a altor măsuri aplicabile, sunt descrise </w:t>
      </w:r>
      <w:r w:rsidR="004738D0" w:rsidRPr="008275D3">
        <w:rPr>
          <w:lang w:val="ro-RO"/>
        </w:rPr>
        <w:t>în</w:t>
      </w:r>
      <w:r w:rsidRPr="008275D3">
        <w:rPr>
          <w:lang w:val="ro-RO"/>
        </w:rPr>
        <w:t xml:space="preserve"> </w:t>
      </w:r>
      <w:r w:rsidR="004738D0" w:rsidRPr="008275D3">
        <w:rPr>
          <w:lang w:val="ro-RO"/>
        </w:rPr>
        <w:t xml:space="preserve">cuprinsul </w:t>
      </w:r>
      <w:r w:rsidRPr="008275D3">
        <w:rPr>
          <w:lang w:val="ro-RO"/>
        </w:rPr>
        <w:t>acte</w:t>
      </w:r>
      <w:r w:rsidR="004738D0" w:rsidRPr="008275D3">
        <w:rPr>
          <w:lang w:val="ro-RO"/>
        </w:rPr>
        <w:t>lor normative men</w:t>
      </w:r>
      <w:r w:rsidR="00467FCC" w:rsidRPr="008275D3">
        <w:rPr>
          <w:lang w:val="ro-RO"/>
        </w:rPr>
        <w:t>ț</w:t>
      </w:r>
      <w:r w:rsidR="004738D0" w:rsidRPr="008275D3">
        <w:rPr>
          <w:lang w:val="ro-RO"/>
        </w:rPr>
        <w:t>ionate la sec</w:t>
      </w:r>
      <w:r w:rsidR="00467FCC" w:rsidRPr="008275D3">
        <w:rPr>
          <w:lang w:val="ro-RO"/>
        </w:rPr>
        <w:t>ț</w:t>
      </w:r>
      <w:r w:rsidR="004738D0" w:rsidRPr="008275D3">
        <w:rPr>
          <w:lang w:val="ro-RO"/>
        </w:rPr>
        <w:t xml:space="preserve">iunea </w:t>
      </w:r>
      <w:r w:rsidR="004738D0" w:rsidRPr="008275D3">
        <w:rPr>
          <w:b/>
          <w:i/>
          <w:lang w:val="ro-RO"/>
        </w:rPr>
        <w:t>”Legisla</w:t>
      </w:r>
      <w:r w:rsidR="00467FCC" w:rsidRPr="008275D3">
        <w:rPr>
          <w:b/>
          <w:i/>
          <w:lang w:val="ro-RO"/>
        </w:rPr>
        <w:t>ț</w:t>
      </w:r>
      <w:r w:rsidR="004738D0" w:rsidRPr="008275D3">
        <w:rPr>
          <w:b/>
          <w:i/>
          <w:lang w:val="ro-RO"/>
        </w:rPr>
        <w:t xml:space="preserve">ie silvică </w:t>
      </w:r>
      <w:r w:rsidR="00467FCC" w:rsidRPr="008275D3">
        <w:rPr>
          <w:b/>
          <w:i/>
          <w:lang w:val="ro-RO"/>
        </w:rPr>
        <w:t>ș</w:t>
      </w:r>
      <w:r w:rsidR="004738D0" w:rsidRPr="008275D3">
        <w:rPr>
          <w:b/>
          <w:i/>
          <w:lang w:val="ro-RO"/>
        </w:rPr>
        <w:t>i cinegetică aplicabilă”.</w:t>
      </w:r>
      <w:r w:rsidR="004738D0" w:rsidRPr="008275D3">
        <w:rPr>
          <w:lang w:val="ro-RO"/>
        </w:rPr>
        <w:t xml:space="preserve"> </w:t>
      </w:r>
    </w:p>
    <w:p w:rsidR="006A6F5A" w:rsidRPr="008275D3" w:rsidRDefault="006353C6" w:rsidP="006D15AC">
      <w:pPr>
        <w:tabs>
          <w:tab w:val="left" w:pos="567"/>
        </w:tabs>
        <w:ind w:left="0"/>
        <w:rPr>
          <w:lang w:val="ro-RO"/>
        </w:rPr>
      </w:pPr>
      <w:r w:rsidRPr="008275D3">
        <w:rPr>
          <w:b/>
          <w:lang w:val="ro-RO"/>
        </w:rPr>
        <w:t>Se face precizarea că în sec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iunea</w:t>
      </w:r>
      <w:r w:rsidRPr="008275D3">
        <w:rPr>
          <w:lang w:val="ro-RO"/>
        </w:rPr>
        <w:t xml:space="preserve"> </w:t>
      </w:r>
      <w:r w:rsidRPr="008275D3">
        <w:rPr>
          <w:b/>
          <w:i/>
          <w:lang w:val="ro-RO"/>
        </w:rPr>
        <w:t>”Legisla</w:t>
      </w:r>
      <w:r w:rsidR="00467FCC" w:rsidRPr="008275D3">
        <w:rPr>
          <w:b/>
          <w:i/>
          <w:lang w:val="ro-RO"/>
        </w:rPr>
        <w:t>ț</w:t>
      </w:r>
      <w:r w:rsidRPr="008275D3">
        <w:rPr>
          <w:b/>
          <w:i/>
          <w:lang w:val="ro-RO"/>
        </w:rPr>
        <w:t xml:space="preserve">ie silvică </w:t>
      </w:r>
      <w:r w:rsidR="00467FCC" w:rsidRPr="008275D3">
        <w:rPr>
          <w:b/>
          <w:i/>
          <w:lang w:val="ro-RO"/>
        </w:rPr>
        <w:t>ș</w:t>
      </w:r>
      <w:r w:rsidRPr="008275D3">
        <w:rPr>
          <w:b/>
          <w:i/>
          <w:lang w:val="ro-RO"/>
        </w:rPr>
        <w:t>i cinegetică aplicabilă”</w:t>
      </w:r>
      <w:r w:rsidR="006D15AC" w:rsidRPr="008275D3">
        <w:rPr>
          <w:lang w:val="ro-RO"/>
        </w:rPr>
        <w:t xml:space="preserve"> </w:t>
      </w:r>
      <w:r w:rsidR="006D15AC" w:rsidRPr="008275D3">
        <w:rPr>
          <w:b/>
          <w:lang w:val="ro-RO"/>
        </w:rPr>
        <w:t>sunt eviden</w:t>
      </w:r>
      <w:r w:rsidR="00467FCC" w:rsidRPr="008275D3">
        <w:rPr>
          <w:b/>
          <w:lang w:val="ro-RO"/>
        </w:rPr>
        <w:t>ț</w:t>
      </w:r>
      <w:r w:rsidR="006D15AC" w:rsidRPr="008275D3">
        <w:rPr>
          <w:b/>
          <w:lang w:val="ro-RO"/>
        </w:rPr>
        <w:t>iate</w:t>
      </w:r>
      <w:r w:rsidR="00484C9D" w:rsidRPr="008275D3">
        <w:rPr>
          <w:b/>
          <w:lang w:val="ro-RO"/>
        </w:rPr>
        <w:t>,</w:t>
      </w:r>
      <w:r w:rsidR="006D15AC" w:rsidRPr="008275D3">
        <w:rPr>
          <w:b/>
          <w:lang w:val="ro-RO"/>
        </w:rPr>
        <w:t xml:space="preserve"> prin chenar</w:t>
      </w:r>
      <w:r w:rsidR="00484C9D" w:rsidRPr="008275D3">
        <w:rPr>
          <w:b/>
          <w:lang w:val="ro-RO"/>
        </w:rPr>
        <w:t>,</w:t>
      </w:r>
      <w:r w:rsidR="006D15AC" w:rsidRPr="008275D3">
        <w:rPr>
          <w:lang w:val="ro-RO"/>
        </w:rPr>
        <w:t xml:space="preserve"> </w:t>
      </w:r>
      <w:r w:rsidRPr="008275D3">
        <w:rPr>
          <w:lang w:val="ro-RO"/>
        </w:rPr>
        <w:t>faptele</w:t>
      </w:r>
      <w:r w:rsidR="006D15AC" w:rsidRPr="008275D3">
        <w:rPr>
          <w:lang w:val="ro-RO"/>
        </w:rPr>
        <w:t xml:space="preserve"> prevăzute de Hotărârea de Guvern nr.33/2018 pentru care personalul silvic cu atribu</w:t>
      </w:r>
      <w:r w:rsidR="00467FCC" w:rsidRPr="008275D3">
        <w:rPr>
          <w:lang w:val="ro-RO"/>
        </w:rPr>
        <w:t>ț</w:t>
      </w:r>
      <w:r w:rsidR="006D15AC" w:rsidRPr="008275D3">
        <w:rPr>
          <w:lang w:val="ro-RO"/>
        </w:rPr>
        <w:t>ii de control are obliga</w:t>
      </w:r>
      <w:r w:rsidR="00467FCC" w:rsidRPr="008275D3">
        <w:rPr>
          <w:lang w:val="ro-RO"/>
        </w:rPr>
        <w:t>ț</w:t>
      </w:r>
      <w:r w:rsidR="006D15AC" w:rsidRPr="008275D3">
        <w:rPr>
          <w:lang w:val="ro-RO"/>
        </w:rPr>
        <w:t>ii de aplicare a măsurilor stabilite de Legea nr. 270 din 22 decembrie 2017 a prevenirii</w:t>
      </w:r>
      <w:r w:rsidR="006D15AC" w:rsidRPr="008275D3">
        <w:rPr>
          <w:b/>
          <w:lang w:val="ro-RO"/>
        </w:rPr>
        <w:t>.</w:t>
      </w:r>
      <w:r w:rsidR="004738D0" w:rsidRPr="008275D3">
        <w:rPr>
          <w:lang w:val="ro-RO"/>
        </w:rPr>
        <w:t xml:space="preserve"> </w:t>
      </w:r>
    </w:p>
    <w:p w:rsidR="00924BA7" w:rsidRPr="008275D3" w:rsidRDefault="006D15AC" w:rsidP="00954A45">
      <w:pPr>
        <w:pStyle w:val="Listparagraf"/>
        <w:tabs>
          <w:tab w:val="left" w:pos="1701"/>
        </w:tabs>
        <w:ind w:left="0"/>
        <w:rPr>
          <w:lang w:val="ro-RO"/>
        </w:rPr>
      </w:pPr>
      <w:r w:rsidRPr="008275D3">
        <w:rPr>
          <w:lang w:val="ro-RO"/>
        </w:rPr>
        <w:t xml:space="preserve">În mod explicit, </w:t>
      </w:r>
      <w:r w:rsidR="00BA61B9" w:rsidRPr="008275D3">
        <w:rPr>
          <w:lang w:val="ro-RO"/>
        </w:rPr>
        <w:t xml:space="preserve">articolele din lege care descriu faptele </w:t>
      </w:r>
      <w:r w:rsidRPr="008275D3">
        <w:rPr>
          <w:lang w:val="ro-RO"/>
        </w:rPr>
        <w:t>pentru care se aplică prevederile Legii nr. 270/2017 a prevenirii</w:t>
      </w:r>
      <w:r w:rsidR="0086188D" w:rsidRPr="008275D3">
        <w:rPr>
          <w:lang w:val="ro-RO"/>
        </w:rPr>
        <w:t>, înso</w:t>
      </w:r>
      <w:r w:rsidR="00467FCC" w:rsidRPr="008275D3">
        <w:rPr>
          <w:lang w:val="ro-RO"/>
        </w:rPr>
        <w:t>ț</w:t>
      </w:r>
      <w:r w:rsidR="0086188D" w:rsidRPr="008275D3">
        <w:rPr>
          <w:lang w:val="ro-RO"/>
        </w:rPr>
        <w:t>ite, după caz, cu explica</w:t>
      </w:r>
      <w:r w:rsidR="00467FCC" w:rsidRPr="008275D3">
        <w:rPr>
          <w:lang w:val="ro-RO"/>
        </w:rPr>
        <w:t>ț</w:t>
      </w:r>
      <w:r w:rsidR="0086188D" w:rsidRPr="008275D3">
        <w:rPr>
          <w:lang w:val="ro-RO"/>
        </w:rPr>
        <w:t>ii,</w:t>
      </w:r>
      <w:r w:rsidRPr="008275D3">
        <w:rPr>
          <w:lang w:val="ro-RO"/>
        </w:rPr>
        <w:t xml:space="preserve">  sunt următoarele</w:t>
      </w:r>
      <w:r w:rsidR="00025A83" w:rsidRPr="008275D3">
        <w:rPr>
          <w:lang w:val="ro-RO"/>
        </w:rPr>
        <w:t>:</w:t>
      </w:r>
    </w:p>
    <w:p w:rsidR="00025A83" w:rsidRPr="008275D3" w:rsidRDefault="00025A83" w:rsidP="00954A45">
      <w:pPr>
        <w:pStyle w:val="Listparagraf"/>
        <w:tabs>
          <w:tab w:val="left" w:pos="1701"/>
        </w:tabs>
        <w:ind w:left="0"/>
        <w:rPr>
          <w:lang w:val="ro-RO"/>
        </w:rPr>
      </w:pPr>
    </w:p>
    <w:p w:rsidR="00530CA2" w:rsidRPr="008275D3" w:rsidRDefault="00530CA2" w:rsidP="00954A45">
      <w:pPr>
        <w:pStyle w:val="Listparagraf"/>
        <w:tabs>
          <w:tab w:val="left" w:pos="1701"/>
        </w:tabs>
        <w:ind w:left="0"/>
        <w:rPr>
          <w:lang w:val="ro-RO"/>
        </w:rPr>
      </w:pPr>
    </w:p>
    <w:p w:rsidR="006107B2" w:rsidRPr="008275D3" w:rsidRDefault="00BA61B9" w:rsidP="006353C6">
      <w:pPr>
        <w:pStyle w:val="Listparagraf"/>
        <w:numPr>
          <w:ilvl w:val="0"/>
          <w:numId w:val="17"/>
        </w:numPr>
        <w:rPr>
          <w:b/>
          <w:u w:val="single"/>
          <w:lang w:val="ro-RO"/>
        </w:rPr>
      </w:pPr>
      <w:r w:rsidRPr="008275D3">
        <w:rPr>
          <w:b/>
          <w:u w:val="single"/>
          <w:lang w:val="ro-RO"/>
        </w:rPr>
        <w:t xml:space="preserve">Din </w:t>
      </w:r>
      <w:r w:rsidR="006107B2" w:rsidRPr="008275D3">
        <w:rPr>
          <w:b/>
          <w:u w:val="single"/>
          <w:lang w:val="ro-RO"/>
        </w:rPr>
        <w:t xml:space="preserve">Legea nr. 171/2010 privind stabilirea </w:t>
      </w:r>
      <w:r w:rsidR="00467FCC" w:rsidRPr="008275D3">
        <w:rPr>
          <w:b/>
          <w:u w:val="single"/>
          <w:lang w:val="ro-RO"/>
        </w:rPr>
        <w:t>ș</w:t>
      </w:r>
      <w:r w:rsidR="006107B2" w:rsidRPr="008275D3">
        <w:rPr>
          <w:b/>
          <w:u w:val="single"/>
          <w:lang w:val="ro-RO"/>
        </w:rPr>
        <w:t>i sanc</w:t>
      </w:r>
      <w:r w:rsidR="00467FCC" w:rsidRPr="008275D3">
        <w:rPr>
          <w:b/>
          <w:u w:val="single"/>
          <w:lang w:val="ro-RO"/>
        </w:rPr>
        <w:t>ț</w:t>
      </w:r>
      <w:r w:rsidR="006107B2" w:rsidRPr="008275D3">
        <w:rPr>
          <w:b/>
          <w:u w:val="single"/>
          <w:lang w:val="ro-RO"/>
        </w:rPr>
        <w:t>ionarea contraven</w:t>
      </w:r>
      <w:r w:rsidR="00467FCC" w:rsidRPr="008275D3">
        <w:rPr>
          <w:b/>
          <w:u w:val="single"/>
          <w:lang w:val="ro-RO"/>
        </w:rPr>
        <w:t>ț</w:t>
      </w:r>
      <w:r w:rsidR="006107B2" w:rsidRPr="008275D3">
        <w:rPr>
          <w:b/>
          <w:u w:val="single"/>
          <w:lang w:val="ro-RO"/>
        </w:rPr>
        <w:t xml:space="preserve">iilor silvice, publicată în Monitorul Oficial al României, Partea I, nr. 513 din 23 iulie 2010, cu modificările </w:t>
      </w:r>
      <w:r w:rsidR="00467FCC" w:rsidRPr="008275D3">
        <w:rPr>
          <w:b/>
          <w:u w:val="single"/>
          <w:lang w:val="ro-RO"/>
        </w:rPr>
        <w:t>ș</w:t>
      </w:r>
      <w:r w:rsidR="006107B2" w:rsidRPr="008275D3">
        <w:rPr>
          <w:b/>
          <w:u w:val="single"/>
          <w:lang w:val="ro-RO"/>
        </w:rPr>
        <w:t>i completările ulterioare</w:t>
      </w:r>
      <w:r w:rsidRPr="008275D3">
        <w:rPr>
          <w:b/>
          <w:u w:val="single"/>
          <w:lang w:val="ro-RO"/>
        </w:rPr>
        <w:t>:</w:t>
      </w:r>
    </w:p>
    <w:p w:rsidR="006107B2" w:rsidRPr="008275D3" w:rsidRDefault="006107B2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Art. 3 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(2)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ie silvică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10.000 lei până la 20.000 lei administratorul/ prestatorul de servicii silvice care încheie contracte de administrare/servicii silvice cu persoanele care dobândesc exclusiv dreptul de proprietate asupra masei lemnoase, fără a fi proprietare ale terenului pe care este amplasată aceasta. Contractele sunt nule de drept.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(3)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1.000 lei până la 5.000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a) neasigurarea administrării sau serviciilor silvice de către proprietarii/succesorii legali de fond forestier prin ocoale silvice autorizate, pe bază de contract;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b) nematerializarea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nedelimitarea în teren de către proprietari a limitelor terenurilor forestiere pe care le de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in, în conformitate cu actele de proprietate, cu 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ăru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i, borne, vopsea,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i/sau neîntre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inerea/nemen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inerea în stare corespunzătoare/vizibile a semnelor de hotar ale proprietă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ii, respectiv mutarea semnelor amenajistice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i/sau de hotar;</w:t>
      </w:r>
    </w:p>
    <w:p w:rsidR="006107B2" w:rsidRPr="008275D3" w:rsidRDefault="006107B2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4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1.000 lei până la 2.000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lastRenderedPageBreak/>
        <w:t xml:space="preserve">a) neasigurarea de către administratorii drumurilor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ai căilor ferate forestiere a între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inerii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reparării acestora, conform normelor legale în vigoare;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b) neîndeplinirea de către ocolul silvic nominalizat a obliga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iei de a asigura, pe bază de contract, la solicitarea scrisă a proprietarului/succesorului legal, administrarea/serviciile silvice, pentru fondul forestier pentru care se face solicitarea conform art. 2 lit.</w:t>
      </w:r>
      <w:r w:rsidR="00406A59" w:rsidRPr="008275D3">
        <w:rPr>
          <w:b/>
          <w:lang w:val="ro-RO"/>
        </w:rPr>
        <w:t xml:space="preserve"> </w:t>
      </w:r>
      <w:r w:rsidRPr="008275D3">
        <w:rPr>
          <w:b/>
          <w:lang w:val="ro-RO"/>
        </w:rPr>
        <w:t>c). Încheierea contractului este condi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ionată în mod expres de existen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a documentelor de proprietate, precum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de existen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a limitelor de proprietate materializate în teren sau în coordonate Stereo 70. Fapta nu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ie în situa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ia în care limitele proprietă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 forestiere nu sunt materializate în teren sau nu corespund documentelor de proprietate din vina proprietarului solicitant.</w:t>
      </w:r>
    </w:p>
    <w:p w:rsidR="006107B2" w:rsidRPr="008275D3" w:rsidRDefault="00627A79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</w:t>
      </w:r>
      <w:r w:rsidR="006107B2" w:rsidRPr="008275D3">
        <w:rPr>
          <w:b/>
          <w:lang w:val="ro-RO"/>
        </w:rPr>
        <w:t xml:space="preserve">. 6 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1.000 lei până la 2.000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a) necompletarea, anual, până la data de 31 martie a anului următor anului pentru care se face raportarea, a tuturor eviden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elor prevăzute în amenajamentul silvic.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iunea se aplică personalului silvic cu atribu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 în acest sens conform fi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ei postului sau, în lipsa acesteia, se aplică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efului ocolului silvic;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c) nematerializarea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i/sau neîntre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inerea semnelor amenajistice;</w:t>
      </w:r>
    </w:p>
    <w:p w:rsidR="006107B2" w:rsidRPr="008275D3" w:rsidRDefault="006107B2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7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(1)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5.000 lei până la 10.000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d) neredarea terenurilor forestiere în circuitul silvic la termenul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i/sau în condi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iile prevăzute în aprobarea de ocupare temporară;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f) neîmpădurirea de către ocolul silvic care asigură administrarea/serviciile silvice, în termenul prevăzut de 30 alin. (1) din Legea nr. 46/2008 – Codul silvic, republicată, cu modificările ulterioare, a suprafe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elor de pădure afectate de incendii, în limita fondului de conservare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regenerare a pădurilor, constituit conform legii;</w:t>
      </w:r>
    </w:p>
    <w:p w:rsidR="006107B2" w:rsidRPr="008275D3" w:rsidRDefault="006107B2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9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2.000 lei la 5.000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f) accesul oricărui autovehicul în fondul forestier na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ional, fără acordul scris al proprietarului sau administratorului, cu excep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ia autovehiculelor din dotarea personalului cu atribu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 de control prevăzut la art. 24 alin. (1), atunci când personalul se găse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te în misiune, a autovehiculelor destinate transportului masei lemnoase din exploatările autorizate, a celor din dotarea administratorilor de fond forestier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a gestionarilor fondurilor de vânătoare, a speciali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tilor care elaborează studiile de includere în Catalogul na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ional al pădurilor virgine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i cvasivirgine, personalului custozilor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administratorilor ariilor naturale protejate.</w:t>
      </w:r>
    </w:p>
    <w:p w:rsidR="006107B2" w:rsidRPr="008275D3" w:rsidRDefault="006107B2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10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2.000 lei la 5.000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a) încălcarea normelor de apărare împotriva incendiilor specifice fondului forestier, în zonele limitrofe acestuia, precum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în vegeta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ia forestieră din afara fondului forestier;</w:t>
      </w:r>
    </w:p>
    <w:p w:rsidR="006107B2" w:rsidRPr="008275D3" w:rsidRDefault="006107B2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12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lastRenderedPageBreak/>
        <w:t>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1.000 lei până la 2.000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a) instalarea în fondul forestier de corturi, tonete, rulote, fără drept sau în alte locuri decât cele aprobate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delimitate de de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inătorul terenului forestier respectiv;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b) amplasarea stupilor sau stupinelor în fondul forestier proprietate publică în alte locuri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în alte condi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 decât cele aprobate;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c) aducerea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men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inerea pe vetrele de stupină instalate în fondul forestier de animale domestice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păsări;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d) efectuarea de împrejmuiri în păduri fără aprobare legală;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g) neluarea de către proprietarii sau de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inătorii de obiective legal amplasate în fondul forestier sau limitrof acestuia a măsurilor privind salubrizarea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igienizarea pădurilor limitrofe obiectivelor;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h) înfiin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area sau func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ionarea de centre sau puncte de colectare permanente sau volante de achizi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ie a ciupercilor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i fructelor de pădure, precum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a celorlalte produse nelemnoase specifice fondului forestier, fără avizul ocolului silvic care asigură administrarea sau serviciile silvice.</w:t>
      </w:r>
    </w:p>
    <w:p w:rsidR="006107B2" w:rsidRPr="008275D3" w:rsidRDefault="006107B2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13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(1)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2.000 lei până la 5.000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e) nepredarea de către beneficiar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i/sau nepreluarea de către proprietar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i/sau ocolul silvic, după caz, a terenurilor oferite în compensarea terenurilor pentru care a fost emisă aprobarea de scoatere definitivă din fondul forestier na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ional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i, respectiv, a terenurilor care fac obiectul compensării.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iunea se aplică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efului ocolului silvic sau beneficiarului scoaterii definitive, după caz;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f) neconstituirea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i/sau nealimentarea de către administratorul fondului forestier sau de către proprietarii de fond forestier a fondului de conservare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regenerare a pădurilor.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iunea se aplică administratorului pentru fondul forestier proprietate publică a statului sau proprietarului, în situa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ia în care acesta are încheiat contract de servicii silvice.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(2)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1.000 lei până la 3.000 lei nerespectarea obliga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iilor privind înscrierea în amenajamentele silvice sau neconducerea unei eviden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e la nivel de ocol silvic a suprafe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elor preluate în compensare în situa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ia în care au fost aprobate scoateri definitive fără a exista amenajament silvic în vigoare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asigurarea administrării sau serviciilor silvice în cazul terenurilor oferite în compensarea terenurilor care au făcut obiectul aprobării de scoatere definitivă, în termen de 30 de zile de la data predării-primirii terenului pentru care s-a aprobat scoaterea definitivă din fondul forestier.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iunea se aplică personalului silvic cu atribu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 în acest sens conform fi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ei postului sau, în lipsa fi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ei postului, se aplică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efului ocolului silvic.</w:t>
      </w:r>
    </w:p>
    <w:p w:rsidR="006107B2" w:rsidRPr="008275D3" w:rsidRDefault="006107B2" w:rsidP="008B55E7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15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(1)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5.000 lei până la 10.000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c) refuzul/tergiversarea de către de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inător, a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a cum acesta este definit la pct. 14 din anexa la</w:t>
      </w:r>
      <w:r w:rsidR="00BA61B9" w:rsidRPr="008275D3">
        <w:rPr>
          <w:b/>
          <w:lang w:val="ro-RO"/>
        </w:rPr>
        <w:t xml:space="preserve"> </w:t>
      </w:r>
      <w:r w:rsidRPr="008275D3">
        <w:rPr>
          <w:b/>
          <w:lang w:val="ro-RO"/>
        </w:rPr>
        <w:t xml:space="preserve">Legea nr. 46/2008, republicată, cu modificările ulterioare, de a permite </w:t>
      </w:r>
      <w:r w:rsidRPr="008275D3">
        <w:rPr>
          <w:b/>
          <w:lang w:val="ro-RO"/>
        </w:rPr>
        <w:lastRenderedPageBreak/>
        <w:t xml:space="preserve">personalului silvic împuternicit pentru control accesul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i/sau exercitarea controlului în condi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iile legii.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e) neasigurarea transparen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ei comercializării masei lemnoase în condi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iile Regulamentului de valorificare a masei lemnoase din fondul forestier proprietate publică;</w:t>
      </w:r>
    </w:p>
    <w:p w:rsidR="006107B2" w:rsidRPr="008275D3" w:rsidRDefault="006107B2" w:rsidP="00B467AF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16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(3)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ie silvică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1.000 lei până la 3.000 lei necompletarea anexei certificatului de atestare a operatorilor economici de către emitentul autoriza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iei de exploatare a masei lemnoase pe picior, la momentul emiterii autoriza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iei de exploatare.</w:t>
      </w:r>
    </w:p>
    <w:p w:rsidR="006107B2" w:rsidRPr="008275D3" w:rsidRDefault="006107B2" w:rsidP="00BA61B9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17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2.000 lei până la 5.000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a) nerespectarea tehnologiilor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traseelor de scos-apropiat prevăzute în autoriza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ia de exploatare;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e) neexecutarea la termen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în condi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iile prevăzute în autoriza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ia de exploatare a lucrărilor de cură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are a parchetelor.</w:t>
      </w:r>
    </w:p>
    <w:p w:rsidR="006107B2" w:rsidRPr="008275D3" w:rsidRDefault="006107B2" w:rsidP="00B467AF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19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(4) Următoarele fapte constituie </w:t>
      </w:r>
      <w:r w:rsidR="00AF5498" w:rsidRPr="008275D3">
        <w:rPr>
          <w:b/>
          <w:lang w:val="ro-RO"/>
        </w:rPr>
        <w:t>contraven</w:t>
      </w:r>
      <w:r w:rsidR="00467FCC" w:rsidRPr="008275D3">
        <w:rPr>
          <w:b/>
          <w:lang w:val="ro-RO"/>
        </w:rPr>
        <w:t>ț</w:t>
      </w:r>
      <w:r w:rsidR="00AF5498" w:rsidRPr="008275D3">
        <w:rPr>
          <w:b/>
          <w:lang w:val="ro-RO"/>
        </w:rPr>
        <w:t>ii</w:t>
      </w:r>
      <w:r w:rsidRPr="008275D3">
        <w:rPr>
          <w:b/>
          <w:lang w:val="ro-RO"/>
        </w:rPr>
        <w:t xml:space="preserve">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după cum urmează: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g) netransmiterea de către profesioni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ti a raportării lunare a datelor în SUMAL, cu amendă de la 1.000 lei la 3.000 lei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i cu suspendarea acordului de distribuire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utilizare a documentelor cu regim special pe o perioadă de până la 90 de zile.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iunea se aplică după notificarea de către structura teritorială de specialitate a autorită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 publice centrale care răspunde de silvicultură;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h) implementarea de către operator a propriului sistem «due diligence» care nu îndepline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te elementele prevăzute la art. 6 din Regulamentul (UE) nr. 995/2010, cu amendă de la 5.000 lei la 8.000 lei;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i) neîndeplinirea de către operator a </w:t>
      </w:r>
      <w:r w:rsidR="00AF5498" w:rsidRPr="008275D3">
        <w:rPr>
          <w:b/>
          <w:lang w:val="ro-RO"/>
        </w:rPr>
        <w:t>condi</w:t>
      </w:r>
      <w:r w:rsidR="00467FCC" w:rsidRPr="008275D3">
        <w:rPr>
          <w:b/>
          <w:lang w:val="ro-RO"/>
        </w:rPr>
        <w:t>ț</w:t>
      </w:r>
      <w:r w:rsidR="00AF5498" w:rsidRPr="008275D3">
        <w:rPr>
          <w:b/>
          <w:lang w:val="ro-RO"/>
        </w:rPr>
        <w:t>iilor</w:t>
      </w:r>
      <w:r w:rsidRPr="008275D3">
        <w:rPr>
          <w:b/>
          <w:lang w:val="ro-RO"/>
        </w:rPr>
        <w:t xml:space="preserve"> înscrise în sistemul «due diligence» pe care îl utilizează, cu amendă de la 5.000 lei la 8.000 lei;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m) nerespectarea de către utilizatorii SUMAL a obliga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iilor referitoare la modul de operare a datelor în SUMAL, cu amendă de la 1.000 lei la 3.000 lei; nu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profesionistul care notifică structura teritorială de specialitate a autorită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 publice centrale care răspunde de silvicultură cu privire la săvâr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irea erorii materiale;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o) încălcarea prevederilor art. 5 din</w:t>
      </w:r>
      <w:r w:rsidR="00F12B8C" w:rsidRPr="008275D3">
        <w:rPr>
          <w:b/>
          <w:lang w:val="ro-RO"/>
        </w:rPr>
        <w:t xml:space="preserve"> </w:t>
      </w:r>
      <w:bookmarkStart w:id="2" w:name="_Hlk514325971"/>
      <w:r w:rsidRPr="008275D3">
        <w:rPr>
          <w:b/>
          <w:lang w:val="ro-RO"/>
        </w:rPr>
        <w:t xml:space="preserve">Regulamentul de punere în aplicare (UE) nr. 607/2012 al Comisiei din 6 iulie 2012 privind normele detaliate referitoare la sistemul «due diligence»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la frecven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a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natura controalelor privind organiza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iile de monitorizare prevăzute în Regulamentul (UE) nr. 995/2010 al Parlamentului European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al Consiliului de stabilire a obliga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iilor care revin operatorilor care introduc pe pia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ă lemn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produse din lemn</w:t>
      </w:r>
      <w:bookmarkEnd w:id="2"/>
      <w:r w:rsidRPr="008275D3">
        <w:rPr>
          <w:b/>
          <w:lang w:val="ro-RO"/>
        </w:rPr>
        <w:t>, cu amendă de la 1.000 lei la 3.000 lei.</w:t>
      </w:r>
    </w:p>
    <w:p w:rsidR="00530CA2" w:rsidRPr="008275D3" w:rsidRDefault="00530CA2" w:rsidP="006107B2">
      <w:pPr>
        <w:ind w:left="0"/>
        <w:rPr>
          <w:b/>
          <w:lang w:val="ro-RO"/>
        </w:rPr>
      </w:pPr>
    </w:p>
    <w:p w:rsidR="006107B2" w:rsidRPr="008275D3" w:rsidRDefault="006107B2" w:rsidP="00627A79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21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>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 silvice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1.000 lei la 5.000 lei următoarele fapte: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lastRenderedPageBreak/>
        <w:t xml:space="preserve">a) permiterea comercializării materialelor lemnoase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i/sau pomilor de Crăciun în pie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e, târguri, oboare, burse de mărfuri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altele asemenea, neautorizate conform normelor referitoare la provenien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a, circula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ia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comercializarea materialelor lemnoase, la regimul spa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 xml:space="preserve">iilor de depozitare a materialelor lemnoase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al instala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iilor de prelucrat lemn rotund, în vigoare;</w:t>
      </w:r>
    </w:p>
    <w:p w:rsidR="006107B2" w:rsidRPr="008275D3" w:rsidRDefault="006107B2" w:rsidP="006107B2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b) neîmprejmuirea de către </w:t>
      </w:r>
      <w:r w:rsidR="001420AB" w:rsidRPr="008275D3">
        <w:rPr>
          <w:b/>
          <w:lang w:val="ro-RO"/>
        </w:rPr>
        <w:t>de</w:t>
      </w:r>
      <w:r w:rsidR="00467FCC" w:rsidRPr="008275D3">
        <w:rPr>
          <w:b/>
          <w:lang w:val="ro-RO"/>
        </w:rPr>
        <w:t>ț</w:t>
      </w:r>
      <w:r w:rsidR="001420AB" w:rsidRPr="008275D3">
        <w:rPr>
          <w:b/>
          <w:lang w:val="ro-RO"/>
        </w:rPr>
        <w:t>inători</w:t>
      </w:r>
      <w:r w:rsidRPr="008275D3">
        <w:rPr>
          <w:b/>
          <w:lang w:val="ro-RO"/>
        </w:rPr>
        <w:t xml:space="preserve"> a depozitelor, a altor </w:t>
      </w:r>
      <w:r w:rsidR="001420AB" w:rsidRPr="008275D3">
        <w:rPr>
          <w:b/>
          <w:lang w:val="ro-RO"/>
        </w:rPr>
        <w:t>spatii</w:t>
      </w:r>
      <w:r w:rsidRPr="008275D3">
        <w:rPr>
          <w:b/>
          <w:lang w:val="ro-RO"/>
        </w:rPr>
        <w:t xml:space="preserve"> destinate depozitării temporare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i/sau a instala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iilor de prelucrare a materialelor lemnoase</w:t>
      </w:r>
      <w:r w:rsidR="00025A83" w:rsidRPr="008275D3">
        <w:rPr>
          <w:b/>
          <w:lang w:val="ro-RO"/>
        </w:rPr>
        <w:t>.</w:t>
      </w:r>
    </w:p>
    <w:p w:rsidR="00B65494" w:rsidRPr="008275D3" w:rsidRDefault="00627A79" w:rsidP="00B97C99">
      <w:pPr>
        <w:ind w:left="0"/>
        <w:rPr>
          <w:b/>
          <w:lang w:val="ro-RO"/>
        </w:rPr>
      </w:pPr>
      <w:bookmarkStart w:id="3" w:name="_Hlk514336278"/>
      <w:r w:rsidRPr="008275D3">
        <w:rPr>
          <w:b/>
          <w:lang w:val="ro-RO"/>
        </w:rPr>
        <w:t>Explica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ii:</w:t>
      </w:r>
    </w:p>
    <w:bookmarkEnd w:id="3"/>
    <w:p w:rsidR="00627A79" w:rsidRPr="008275D3" w:rsidRDefault="00627A79" w:rsidP="00B97C99">
      <w:pPr>
        <w:ind w:left="0"/>
        <w:rPr>
          <w:i/>
          <w:lang w:val="ro-RO"/>
        </w:rPr>
      </w:pPr>
      <w:r w:rsidRPr="008275D3">
        <w:rPr>
          <w:i/>
          <w:lang w:val="ro-RO"/>
        </w:rPr>
        <w:t>Obliga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iile </w:t>
      </w:r>
      <w:r w:rsidR="00402C61" w:rsidRPr="008275D3">
        <w:rPr>
          <w:i/>
          <w:lang w:val="ro-RO"/>
        </w:rPr>
        <w:t xml:space="preserve">persoanelor </w:t>
      </w:r>
      <w:r w:rsidR="00083C79" w:rsidRPr="008275D3">
        <w:rPr>
          <w:i/>
          <w:lang w:val="ro-RO"/>
        </w:rPr>
        <w:t>corespunzător faptelor men</w:t>
      </w:r>
      <w:r w:rsidR="00467FCC" w:rsidRPr="008275D3">
        <w:rPr>
          <w:i/>
          <w:lang w:val="ro-RO"/>
        </w:rPr>
        <w:t>ț</w:t>
      </w:r>
      <w:r w:rsidR="00083C79" w:rsidRPr="008275D3">
        <w:rPr>
          <w:i/>
          <w:lang w:val="ro-RO"/>
        </w:rPr>
        <w:t>ionate sunt descrise de</w:t>
      </w:r>
      <w:r w:rsidR="00D53DD8" w:rsidRPr="008275D3">
        <w:rPr>
          <w:i/>
          <w:lang w:val="ro-RO"/>
        </w:rPr>
        <w:t>:</w:t>
      </w:r>
      <w:r w:rsidR="00083C79" w:rsidRPr="008275D3">
        <w:rPr>
          <w:i/>
          <w:lang w:val="ro-RO"/>
        </w:rPr>
        <w:t xml:space="preserve"> 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CODUL SILVIC din 19 martie 2008 (Legea nr. 46/2008) – Republicare,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ANEXA Nr. 2 la HG nr. 861/2009: PROCEDURA de realizare a serviciilor silvice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de efectuare a controalelor de fond;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tabs>
          <w:tab w:val="left" w:pos="426"/>
        </w:tabs>
        <w:ind w:left="0" w:firstLine="426"/>
        <w:rPr>
          <w:i/>
          <w:lang w:val="ro-RO"/>
        </w:rPr>
      </w:pPr>
      <w:r w:rsidRPr="008275D3">
        <w:rPr>
          <w:i/>
          <w:lang w:val="ro-RO"/>
        </w:rPr>
        <w:t>HOTĂRÂREA Guvernului nr. 483/2006 pentru aprobarea atribu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iilor ocoalelor silvice de stat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ale celor constituite ca structuri proprii, a obliga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iilor ce revin de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inătorilor de păduri, în vederea respectării regimului silvic, precum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a Regulamentului de aplicare a Ordonan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ei de Urgen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ă a Guvernului nr.139/2005 privind administrarea pădurilor din România; 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REGULAMENT din 23 septembrie 2009 de pază a fondului forestier, aprobat prin HG nr. 1076 din 23 septembrie 2009,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>NORMELE referitoare la provenien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a, circula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ia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comercializarea materialelor lemnoase, la regimul spa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iilor de depozitare a materialelor lemnoase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al instala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iilor de prelucrat lemn rotund, precum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 xml:space="preserve">i a unor măsuri de aplicare a Regulamentului (UE) nr. 995/2010 al Parlamentului European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al Consiliului din 20 octombrie 2010 de stabilire a obliga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iilor ce revin operatorilor care introduc pe pia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ă lemn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 xml:space="preserve">i produse din lemn din 04.06.2014, aprobate prin HG nr. 470/2014,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REGULAMENTUL (UE) nr. 995/2010 al Parlamentului European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al Consiliului de stabilire a obliga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iilor care revin operatorilor care introduc pe pia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ă lemn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produse din lemn (EUTR);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REGULAMENTUL de punere în aplicare (UE) nr. 607/2012 al Comisiei din 6 iulie 2012 privind normele detaliate referitoare la sistemul «due diligence»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la frecven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a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natura controalelor privind organiza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iile de monitorizare prevăzute în </w:t>
      </w:r>
      <w:bookmarkStart w:id="4" w:name="_Hlk514325990"/>
      <w:r w:rsidRPr="008275D3">
        <w:rPr>
          <w:i/>
          <w:lang w:val="ro-RO"/>
        </w:rPr>
        <w:t>EUTR;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>METODOLOGIE din 14 mai 2015 de exercitare a atribu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iilor de control prevăzute la art. 2 din Hotărârea Guvernului nr. 668/2011 privind desemnarea autorită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 competente pentru aplicarea Regulamentului (UE) nr. 995/2010 al Parlamentului European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al Consiliului din 20 octombrie 2010 de stabilire a obliga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iilor care revin operatorilor care introduc pe pia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ă lemn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produse din lemn, aprobată prin OM nr. 819/2015;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METODOLOGIE din 8 octombrie 2014 privind organizarea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func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ionarea SUMAL, obliga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iile utilizatorilor SUMAL, precum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 xml:space="preserve">i structura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modalitatea de transmitere a informa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iilor standardizate, aprobat prin OM nr. 837/2014,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ulterioare;</w:t>
      </w:r>
      <w:r w:rsidRPr="008275D3">
        <w:rPr>
          <w:b/>
          <w:bCs/>
          <w:i/>
          <w:lang w:val="ro-RO"/>
        </w:rPr>
        <w:t xml:space="preserve"> 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>ORDIN nr. 836 din 7 octombrie 2014 pentru aprobarea condi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iilor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 xml:space="preserve">i a procedurii de emitere, suspendare sau retragere a acordului de distribuire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utilizare a formularelor documentelor cu regim special;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>INSTRUC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IUNI privind termenele, modalită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 xml:space="preserve">i perioadele de colectare, scoatere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transport al materialului lemnos, aprobate prin OM nr. ORDIN nr. 1.540 din 3 iunie 2011 (*actualizat*);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lastRenderedPageBreak/>
        <w:t>REGULAMENT din 1 septembrie 2015 privind organizarea, func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ionarea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componen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a Comisiei de atestare a operatorilor economici pentru activitatea de exploatare forestieră, precum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criteriile de atestare pentru activitatea de exploatare forestieră, aprobat prin OM nr. 1330/2015;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tabs>
          <w:tab w:val="left" w:pos="426"/>
        </w:tabs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LEGEA nr. 171/2010, privind stabilirea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sanc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ionarea contraven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iilor silvice,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tabs>
          <w:tab w:val="left" w:pos="426"/>
        </w:tabs>
        <w:ind w:left="0" w:firstLine="426"/>
        <w:rPr>
          <w:i/>
          <w:lang w:val="ro-RO"/>
        </w:rPr>
      </w:pPr>
      <w:bookmarkStart w:id="5" w:name="_Hlk514766694"/>
      <w:r w:rsidRPr="008275D3">
        <w:rPr>
          <w:i/>
          <w:lang w:val="ro-RO"/>
        </w:rPr>
        <w:t>ORDONAN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A DE URGEN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Ă </w:t>
      </w:r>
      <w:bookmarkEnd w:id="5"/>
      <w:r w:rsidRPr="008275D3">
        <w:rPr>
          <w:i/>
          <w:lang w:val="ro-RO"/>
        </w:rPr>
        <w:t xml:space="preserve">nr. 139 / 2005 privind administrarea pădurilor din România art. 10, 17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 xml:space="preserve">i 18,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tabs>
          <w:tab w:val="left" w:pos="426"/>
        </w:tabs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LEGEA nr. 374/2006 privind suspendarea serviciului public cu specific silvic pentru proprietarii terenurilor forestiere pentru care au fost emise documentele prevăzute la art. III alin. (1) din Legea nr. 169/1997 pentru modificarea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completarea Legii fondului funciar nr. 18/1991;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tabs>
          <w:tab w:val="left" w:pos="426"/>
        </w:tabs>
        <w:ind w:left="0" w:firstLine="426"/>
        <w:rPr>
          <w:i/>
          <w:lang w:val="ro-RO"/>
        </w:rPr>
      </w:pPr>
      <w:r w:rsidRPr="008275D3">
        <w:rPr>
          <w:i/>
          <w:lang w:val="ro-RO"/>
        </w:rPr>
        <w:t>ORDONAN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A DE URGEN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Ă nr. 57/2007 privind regimul ariilor naturale protejate, conservarea habitatelor naturale, a florei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 xml:space="preserve">i faunei sălbatice,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tabs>
          <w:tab w:val="left" w:pos="426"/>
        </w:tabs>
        <w:ind w:left="0" w:firstLine="426"/>
        <w:rPr>
          <w:i/>
          <w:lang w:val="ro-RO"/>
        </w:rPr>
      </w:pPr>
      <w:r w:rsidRPr="008275D3">
        <w:rPr>
          <w:i/>
          <w:lang w:val="ro-RO"/>
        </w:rPr>
        <w:t>ORDONAN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A Guvernului nr. 2/2001 privind regimul juridic al contraven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iilor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ulterioare;</w:t>
      </w:r>
    </w:p>
    <w:p w:rsidR="00510F44" w:rsidRPr="008275D3" w:rsidRDefault="00510F44" w:rsidP="00172828">
      <w:pPr>
        <w:pStyle w:val="Listparagraf"/>
        <w:numPr>
          <w:ilvl w:val="0"/>
          <w:numId w:val="18"/>
        </w:numPr>
        <w:tabs>
          <w:tab w:val="left" w:pos="426"/>
        </w:tabs>
        <w:ind w:left="0" w:firstLine="426"/>
        <w:rPr>
          <w:i/>
          <w:lang w:val="ro-RO"/>
        </w:rPr>
      </w:pPr>
      <w:r w:rsidRPr="008275D3">
        <w:rPr>
          <w:i/>
          <w:lang w:val="ro-RO"/>
        </w:rPr>
        <w:t>LEGEA nr. 252/2003 privind registrul unic de control;</w:t>
      </w:r>
    </w:p>
    <w:bookmarkEnd w:id="4"/>
    <w:p w:rsidR="00510F44" w:rsidRPr="008275D3" w:rsidRDefault="00510F44" w:rsidP="00172828">
      <w:pPr>
        <w:pStyle w:val="Listparagraf"/>
        <w:numPr>
          <w:ilvl w:val="0"/>
          <w:numId w:val="18"/>
        </w:numPr>
        <w:ind w:left="0" w:firstLine="426"/>
        <w:rPr>
          <w:i/>
          <w:lang w:val="ro-RO"/>
        </w:rPr>
      </w:pPr>
      <w:r w:rsidRPr="008275D3">
        <w:rPr>
          <w:i/>
          <w:lang w:val="ro-RO"/>
        </w:rPr>
        <w:t xml:space="preserve">LEGEA nr. 287/2009 privind Codul Civil, republicată, cu completările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modificările ulterioare.</w:t>
      </w:r>
    </w:p>
    <w:p w:rsidR="009B7832" w:rsidRPr="008275D3" w:rsidRDefault="009B7832" w:rsidP="009B7832">
      <w:pPr>
        <w:pStyle w:val="Listparagraf"/>
        <w:tabs>
          <w:tab w:val="left" w:pos="426"/>
        </w:tabs>
        <w:ind w:left="0"/>
        <w:rPr>
          <w:i/>
          <w:lang w:val="ro-RO"/>
        </w:rPr>
      </w:pPr>
    </w:p>
    <w:p w:rsidR="008B55E7" w:rsidRPr="008275D3" w:rsidRDefault="008B55E7" w:rsidP="006353C6">
      <w:pPr>
        <w:pStyle w:val="Listparagraf"/>
        <w:numPr>
          <w:ilvl w:val="0"/>
          <w:numId w:val="17"/>
        </w:numPr>
        <w:rPr>
          <w:b/>
          <w:u w:val="single"/>
          <w:lang w:val="ro-RO"/>
        </w:rPr>
      </w:pPr>
      <w:r w:rsidRPr="008275D3">
        <w:rPr>
          <w:b/>
          <w:u w:val="single"/>
          <w:lang w:val="ro-RO"/>
        </w:rPr>
        <w:t>Din Legea nr. 56/2010 privind accesibilizarea fondului forestier na</w:t>
      </w:r>
      <w:r w:rsidR="00467FCC" w:rsidRPr="008275D3">
        <w:rPr>
          <w:b/>
          <w:u w:val="single"/>
          <w:lang w:val="ro-RO"/>
        </w:rPr>
        <w:t>ț</w:t>
      </w:r>
      <w:r w:rsidRPr="008275D3">
        <w:rPr>
          <w:b/>
          <w:u w:val="single"/>
          <w:lang w:val="ro-RO"/>
        </w:rPr>
        <w:t>ional, publicată în Monitorul Oficial al României, Partea I, nr. 183 din 23 martie 2010, cu modificările ulterioare</w:t>
      </w:r>
      <w:r w:rsidR="00FF5120" w:rsidRPr="008275D3">
        <w:rPr>
          <w:b/>
          <w:u w:val="single"/>
          <w:lang w:val="ro-RO"/>
        </w:rPr>
        <w:t>:</w:t>
      </w:r>
    </w:p>
    <w:p w:rsidR="00554FD9" w:rsidRPr="008275D3" w:rsidRDefault="00554FD9" w:rsidP="00554FD9">
      <w:pPr>
        <w:spacing w:after="0"/>
        <w:ind w:left="0"/>
        <w:rPr>
          <w:b/>
          <w:lang w:val="ro-RO"/>
        </w:rPr>
      </w:pPr>
      <w:r w:rsidRPr="008275D3">
        <w:rPr>
          <w:b/>
          <w:lang w:val="ro-RO"/>
        </w:rPr>
        <w:t>Art. 8</w:t>
      </w:r>
    </w:p>
    <w:p w:rsidR="00554FD9" w:rsidRPr="008275D3" w:rsidRDefault="00554FD9" w:rsidP="00554FD9">
      <w:pPr>
        <w:ind w:left="0"/>
        <w:rPr>
          <w:b/>
          <w:lang w:val="ro-RO"/>
        </w:rPr>
      </w:pPr>
      <w:r w:rsidRPr="008275D3">
        <w:rPr>
          <w:b/>
          <w:lang w:val="ro-RO"/>
        </w:rPr>
        <w:t>(1) Constituie contraven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 următoarele fapte:</w:t>
      </w:r>
    </w:p>
    <w:p w:rsidR="00FF5120" w:rsidRPr="008275D3" w:rsidRDefault="00554FD9" w:rsidP="00554FD9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b) nealimentarea contului destinat fondului de accesibilizare a pădurilor în termenul prevăzut la </w:t>
      </w:r>
      <w:bookmarkStart w:id="6" w:name="_Hlk514313332"/>
      <w:r w:rsidRPr="008275D3">
        <w:rPr>
          <w:b/>
          <w:lang w:val="ro-RO"/>
        </w:rPr>
        <w:t xml:space="preserve">art. 5 alin. (5) </w:t>
      </w:r>
      <w:bookmarkEnd w:id="6"/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se sanc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ionează cu amendă de la 20.000 lei la 40.000 lei.</w:t>
      </w:r>
    </w:p>
    <w:p w:rsidR="00554FD9" w:rsidRPr="008275D3" w:rsidRDefault="00F12B8C" w:rsidP="00554FD9">
      <w:pPr>
        <w:ind w:left="0"/>
        <w:rPr>
          <w:b/>
          <w:lang w:val="ro-RO"/>
        </w:rPr>
      </w:pPr>
      <w:r w:rsidRPr="008275D3">
        <w:rPr>
          <w:b/>
          <w:lang w:val="ro-RO"/>
        </w:rPr>
        <w:t>Explica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ii:</w:t>
      </w:r>
    </w:p>
    <w:p w:rsidR="003A1093" w:rsidRPr="008275D3" w:rsidRDefault="00F12B8C" w:rsidP="00554FD9">
      <w:pPr>
        <w:ind w:left="0"/>
        <w:rPr>
          <w:lang w:val="ro-RO"/>
        </w:rPr>
      </w:pPr>
      <w:r w:rsidRPr="008275D3">
        <w:rPr>
          <w:lang w:val="ro-RO"/>
        </w:rPr>
        <w:t xml:space="preserve">Termenul prevăzut la art. 5 alin. (5)  </w:t>
      </w:r>
      <w:r w:rsidR="00DC291F" w:rsidRPr="008275D3">
        <w:rPr>
          <w:lang w:val="ro-RO"/>
        </w:rPr>
        <w:t>din acela</w:t>
      </w:r>
      <w:r w:rsidR="00467FCC" w:rsidRPr="008275D3">
        <w:rPr>
          <w:lang w:val="ro-RO"/>
        </w:rPr>
        <w:t>ș</w:t>
      </w:r>
      <w:r w:rsidR="00DC291F" w:rsidRPr="008275D3">
        <w:rPr>
          <w:lang w:val="ro-RO"/>
        </w:rPr>
        <w:t xml:space="preserve">i act normativ este </w:t>
      </w:r>
      <w:r w:rsidR="003A1093" w:rsidRPr="008275D3">
        <w:rPr>
          <w:lang w:val="ro-RO"/>
        </w:rPr>
        <w:t xml:space="preserve">de cel mult 15 zile lucrătoare de la data încasării contravalorii resurselor prevăzute la alin. (1), </w:t>
      </w:r>
      <w:r w:rsidR="00B57F56" w:rsidRPr="008275D3">
        <w:rPr>
          <w:lang w:val="ro-RO"/>
        </w:rPr>
        <w:t>contravaloare care se calculează astfel:</w:t>
      </w:r>
    </w:p>
    <w:p w:rsidR="00AF5498" w:rsidRPr="008275D3" w:rsidRDefault="003A1093" w:rsidP="000C1D25">
      <w:pPr>
        <w:pStyle w:val="Listparagraf"/>
        <w:numPr>
          <w:ilvl w:val="0"/>
          <w:numId w:val="13"/>
        </w:numPr>
        <w:ind w:left="426"/>
        <w:rPr>
          <w:lang w:val="ro-RO"/>
        </w:rPr>
      </w:pPr>
      <w:r w:rsidRPr="008275D3">
        <w:rPr>
          <w:lang w:val="ro-RO"/>
        </w:rPr>
        <w:t>conform prevederilor lit. a</w:t>
      </w:r>
      <w:r w:rsidR="00AF5498" w:rsidRPr="008275D3">
        <w:rPr>
          <w:lang w:val="ro-RO"/>
        </w:rPr>
        <w:t>):</w:t>
      </w:r>
      <w:r w:rsidRPr="008275D3">
        <w:rPr>
          <w:lang w:val="ro-RO"/>
        </w:rPr>
        <w:t xml:space="preserve"> </w:t>
      </w:r>
      <w:r w:rsidRPr="008275D3">
        <w:rPr>
          <w:i/>
          <w:lang w:val="ro-RO"/>
        </w:rPr>
        <w:t xml:space="preserve">”10% din valoarea masei lemnoase vândute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încasate în condi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iile legii, provenite din produse principale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accidentale I”</w:t>
      </w:r>
      <w:r w:rsidR="00AF5498" w:rsidRPr="008275D3">
        <w:rPr>
          <w:lang w:val="ro-RO"/>
        </w:rPr>
        <w:t>;</w:t>
      </w:r>
    </w:p>
    <w:p w:rsidR="00F12B8C" w:rsidRPr="008275D3" w:rsidRDefault="00AF5498" w:rsidP="000C1D25">
      <w:pPr>
        <w:pStyle w:val="Listparagraf"/>
        <w:numPr>
          <w:ilvl w:val="0"/>
          <w:numId w:val="13"/>
        </w:numPr>
        <w:ind w:left="426"/>
        <w:rPr>
          <w:lang w:val="ro-RO"/>
        </w:rPr>
      </w:pPr>
      <w:r w:rsidRPr="008275D3">
        <w:rPr>
          <w:lang w:val="ro-RO"/>
        </w:rPr>
        <w:t xml:space="preserve">conform prevederilor lit. b): </w:t>
      </w:r>
      <w:r w:rsidRPr="008275D3">
        <w:rPr>
          <w:i/>
          <w:lang w:val="ro-RO"/>
        </w:rPr>
        <w:t xml:space="preserve">”suma cuvenită administratorului fondului forestier proprietate publică a statului, stabilită potrivit prevederilor art. 42 alin. (1) lit. b) din Legea nr. 46/2008 privind Codul silvic, cu modificările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completările ulterioare”.</w:t>
      </w:r>
    </w:p>
    <w:p w:rsidR="00C03574" w:rsidRPr="008275D3" w:rsidRDefault="00C03574" w:rsidP="00C03574">
      <w:pPr>
        <w:ind w:left="66"/>
        <w:rPr>
          <w:i/>
          <w:lang w:val="ro-RO"/>
        </w:rPr>
      </w:pPr>
      <w:r w:rsidRPr="008275D3">
        <w:rPr>
          <w:i/>
          <w:lang w:val="ro-RO"/>
        </w:rPr>
        <w:t>Prevederi art. 42 alin. (1) lit. b) din Codul silvic:</w:t>
      </w:r>
    </w:p>
    <w:p w:rsidR="00C03574" w:rsidRPr="008275D3" w:rsidRDefault="00C03574" w:rsidP="00C03574">
      <w:pPr>
        <w:ind w:left="66"/>
        <w:rPr>
          <w:i/>
          <w:lang w:val="ro-RO"/>
        </w:rPr>
      </w:pPr>
      <w:r w:rsidRPr="008275D3">
        <w:rPr>
          <w:i/>
          <w:lang w:val="ro-RO"/>
        </w:rPr>
        <w:t>(1) Pentru terenurile care se ocupă temporar din fondul forestier na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ional, în cazurile prevăzute la art. 39, obliga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iile băne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ti sunt următoarele:</w:t>
      </w:r>
    </w:p>
    <w:p w:rsidR="00C03574" w:rsidRPr="008275D3" w:rsidRDefault="00C03574" w:rsidP="00C03574">
      <w:pPr>
        <w:ind w:left="66"/>
        <w:rPr>
          <w:i/>
          <w:lang w:val="ro-RO"/>
        </w:rPr>
      </w:pPr>
      <w:r w:rsidRPr="008275D3">
        <w:rPr>
          <w:i/>
          <w:lang w:val="ro-RO"/>
        </w:rPr>
        <w:t xml:space="preserve">b) chiria, care se achită proprietarului, în cazul fondului forestier proprietate privată a persoanelor fizice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 xml:space="preserve">i juridice, respectiv al celui proprietate publică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privată a unită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ilor administrativ-teritoriale; pentru fondul forestier proprietate publică a statului, 30% din chirie se depune în fondul de conservare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regenerare a pădurilor, 20% se achită administratorului, iar 50% se depune în fondul de accesibilizare a pădurilor;</w:t>
      </w:r>
    </w:p>
    <w:p w:rsidR="00C03574" w:rsidRPr="008275D3" w:rsidRDefault="00C03574" w:rsidP="00C03574">
      <w:pPr>
        <w:spacing w:after="0"/>
        <w:ind w:left="68"/>
        <w:rPr>
          <w:i/>
          <w:lang w:val="ro-RO"/>
        </w:rPr>
      </w:pPr>
      <w:r w:rsidRPr="008275D3">
        <w:rPr>
          <w:i/>
          <w:lang w:val="ro-RO"/>
        </w:rPr>
        <w:t>Aplicare</w:t>
      </w:r>
    </w:p>
    <w:p w:rsidR="00C03574" w:rsidRPr="008275D3" w:rsidRDefault="00C03574" w:rsidP="00C03574">
      <w:pPr>
        <w:spacing w:after="0"/>
        <w:ind w:left="68"/>
        <w:rPr>
          <w:i/>
          <w:lang w:val="ro-RO"/>
        </w:rPr>
      </w:pPr>
      <w:r w:rsidRPr="008275D3">
        <w:rPr>
          <w:i/>
          <w:lang w:val="ro-RO"/>
        </w:rPr>
        <w:lastRenderedPageBreak/>
        <w:t>Derogare în Lege 123/2012 la 12/08/2015.</w:t>
      </w:r>
    </w:p>
    <w:p w:rsidR="006353C6" w:rsidRPr="008275D3" w:rsidRDefault="00C03574" w:rsidP="00C03574">
      <w:pPr>
        <w:spacing w:after="0"/>
        <w:ind w:left="68"/>
        <w:rPr>
          <w:i/>
          <w:lang w:val="ro-RO"/>
        </w:rPr>
      </w:pPr>
      <w:r w:rsidRPr="008275D3">
        <w:rPr>
          <w:i/>
          <w:lang w:val="ro-RO"/>
        </w:rPr>
        <w:t>Derogare în Lege 185/2016 la 28/10/2016.</w:t>
      </w:r>
    </w:p>
    <w:p w:rsidR="00C03574" w:rsidRPr="008275D3" w:rsidRDefault="00C03574" w:rsidP="00C03574">
      <w:pPr>
        <w:spacing w:after="0"/>
        <w:ind w:left="68"/>
        <w:rPr>
          <w:lang w:val="ro-RO"/>
        </w:rPr>
      </w:pPr>
    </w:p>
    <w:p w:rsidR="00554FD9" w:rsidRPr="008275D3" w:rsidRDefault="00554FD9" w:rsidP="006353C6">
      <w:pPr>
        <w:pStyle w:val="Listparagraf"/>
        <w:numPr>
          <w:ilvl w:val="0"/>
          <w:numId w:val="17"/>
        </w:numPr>
        <w:rPr>
          <w:b/>
          <w:lang w:val="ro-RO"/>
        </w:rPr>
      </w:pPr>
      <w:r w:rsidRPr="008275D3">
        <w:rPr>
          <w:b/>
          <w:lang w:val="ro-RO"/>
        </w:rPr>
        <w:t xml:space="preserve">Din Legea vânătorii </w:t>
      </w:r>
      <w:r w:rsidR="00467FCC" w:rsidRPr="008275D3">
        <w:rPr>
          <w:b/>
          <w:lang w:val="ro-RO"/>
        </w:rPr>
        <w:t>ș</w:t>
      </w:r>
      <w:r w:rsidR="000323BB" w:rsidRPr="008275D3">
        <w:rPr>
          <w:b/>
          <w:lang w:val="ro-RO"/>
        </w:rPr>
        <w:t>i</w:t>
      </w:r>
      <w:r w:rsidRPr="008275D3">
        <w:rPr>
          <w:b/>
          <w:lang w:val="ro-RO"/>
        </w:rPr>
        <w:t xml:space="preserve"> a </w:t>
      </w:r>
      <w:r w:rsidR="000323BB" w:rsidRPr="008275D3">
        <w:rPr>
          <w:b/>
          <w:lang w:val="ro-RO"/>
        </w:rPr>
        <w:t>protec</w:t>
      </w:r>
      <w:r w:rsidR="00467FCC" w:rsidRPr="008275D3">
        <w:rPr>
          <w:b/>
          <w:lang w:val="ro-RO"/>
        </w:rPr>
        <w:t>ț</w:t>
      </w:r>
      <w:r w:rsidR="000323BB" w:rsidRPr="008275D3">
        <w:rPr>
          <w:b/>
          <w:lang w:val="ro-RO"/>
        </w:rPr>
        <w:t>iei</w:t>
      </w:r>
      <w:r w:rsidRPr="008275D3">
        <w:rPr>
          <w:b/>
          <w:lang w:val="ro-RO"/>
        </w:rPr>
        <w:t xml:space="preserve"> fondului cinegetic nr. 407/2006, publicată în Monitorul Oficial al României, Partea I, nr. 944 din 22 noiembrie 2006, cu modificările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>i completările ulterioare</w:t>
      </w:r>
      <w:r w:rsidR="000323BB" w:rsidRPr="008275D3">
        <w:rPr>
          <w:b/>
          <w:lang w:val="ro-RO"/>
        </w:rPr>
        <w:t>:</w:t>
      </w:r>
    </w:p>
    <w:p w:rsidR="00D336AA" w:rsidRPr="008275D3" w:rsidRDefault="00D336AA" w:rsidP="00554FD9">
      <w:pPr>
        <w:ind w:left="0"/>
        <w:rPr>
          <w:b/>
          <w:lang w:val="ro-RO"/>
        </w:rPr>
      </w:pPr>
      <w:r w:rsidRPr="008275D3">
        <w:rPr>
          <w:b/>
          <w:lang w:val="ro-RO"/>
        </w:rPr>
        <w:t>Art. 48 alin. (1) lit. a), pentru încălcarea prevederilor art. 23 alin. (1) lit. m), art. 48 alin. (1) lit. c</w:t>
      </w:r>
      <w:r w:rsidRPr="008275D3">
        <w:rPr>
          <w:b/>
          <w:vertAlign w:val="superscript"/>
          <w:lang w:val="ro-RO"/>
        </w:rPr>
        <w:t>1</w:t>
      </w:r>
      <w:r w:rsidRPr="008275D3">
        <w:rPr>
          <w:b/>
          <w:lang w:val="ro-RO"/>
        </w:rPr>
        <w:t xml:space="preserve">) </w:t>
      </w:r>
      <w:r w:rsidR="00467FCC" w:rsidRPr="008275D3">
        <w:rPr>
          <w:b/>
          <w:lang w:val="ro-RO"/>
        </w:rPr>
        <w:t>ș</w:t>
      </w:r>
      <w:r w:rsidRPr="008275D3">
        <w:rPr>
          <w:b/>
          <w:lang w:val="ro-RO"/>
        </w:rPr>
        <w:t xml:space="preserve">i art. 48 alin. (1) </w:t>
      </w:r>
      <w:bookmarkStart w:id="7" w:name="_Hlk514399948"/>
      <w:r w:rsidRPr="008275D3">
        <w:rPr>
          <w:b/>
          <w:lang w:val="ro-RO"/>
        </w:rPr>
        <w:t xml:space="preserve">lit. d), </w:t>
      </w:r>
      <w:bookmarkEnd w:id="7"/>
      <w:r w:rsidRPr="008275D3">
        <w:rPr>
          <w:b/>
          <w:lang w:val="ro-RO"/>
        </w:rPr>
        <w:t>pentru încălcarea prevederilor art. 17 alin. (1)</w:t>
      </w:r>
    </w:p>
    <w:p w:rsidR="00874D51" w:rsidRPr="008275D3" w:rsidRDefault="000323BB" w:rsidP="0067570D">
      <w:pPr>
        <w:ind w:left="0" w:firstLine="284"/>
        <w:rPr>
          <w:b/>
          <w:i/>
          <w:lang w:val="ro-RO"/>
        </w:rPr>
      </w:pPr>
      <w:r w:rsidRPr="008275D3">
        <w:rPr>
          <w:b/>
          <w:i/>
          <w:lang w:val="ro-RO"/>
        </w:rPr>
        <w:t>Prevederile</w:t>
      </w:r>
      <w:r w:rsidR="0067570D" w:rsidRPr="008275D3">
        <w:rPr>
          <w:i/>
          <w:lang w:val="ro-RO"/>
        </w:rPr>
        <w:t xml:space="preserve"> </w:t>
      </w:r>
      <w:r w:rsidR="00874D51" w:rsidRPr="008275D3">
        <w:rPr>
          <w:b/>
          <w:i/>
          <w:lang w:val="ro-RO"/>
        </w:rPr>
        <w:t xml:space="preserve">art. 17 alin. (1) </w:t>
      </w:r>
      <w:bookmarkStart w:id="8" w:name="_Hlk514400439"/>
      <w:r w:rsidR="00261C62" w:rsidRPr="008275D3">
        <w:rPr>
          <w:b/>
          <w:i/>
          <w:lang w:val="ro-RO"/>
        </w:rPr>
        <w:t>reglementează</w:t>
      </w:r>
      <w:r w:rsidR="00874D51" w:rsidRPr="008275D3">
        <w:rPr>
          <w:b/>
          <w:i/>
          <w:lang w:val="ro-RO"/>
        </w:rPr>
        <w:t xml:space="preserve"> obliga</w:t>
      </w:r>
      <w:r w:rsidR="00467FCC" w:rsidRPr="008275D3">
        <w:rPr>
          <w:b/>
          <w:i/>
          <w:lang w:val="ro-RO"/>
        </w:rPr>
        <w:t>ț</w:t>
      </w:r>
      <w:r w:rsidR="00874D51" w:rsidRPr="008275D3">
        <w:rPr>
          <w:b/>
          <w:i/>
          <w:lang w:val="ro-RO"/>
        </w:rPr>
        <w:t>ia gestionarilor să asigure gospodărirea faunei de interes cinegetic, cu respectarea principiului durabilită</w:t>
      </w:r>
      <w:r w:rsidR="00467FCC" w:rsidRPr="008275D3">
        <w:rPr>
          <w:b/>
          <w:i/>
          <w:lang w:val="ro-RO"/>
        </w:rPr>
        <w:t>ț</w:t>
      </w:r>
      <w:r w:rsidR="00874D51" w:rsidRPr="008275D3">
        <w:rPr>
          <w:b/>
          <w:i/>
          <w:lang w:val="ro-RO"/>
        </w:rPr>
        <w:t xml:space="preserve">ii, pe baza studiilor de evaluare </w:t>
      </w:r>
      <w:r w:rsidR="00467FCC" w:rsidRPr="008275D3">
        <w:rPr>
          <w:b/>
          <w:i/>
          <w:lang w:val="ro-RO"/>
        </w:rPr>
        <w:t>ș</w:t>
      </w:r>
      <w:r w:rsidR="00874D51" w:rsidRPr="008275D3">
        <w:rPr>
          <w:b/>
          <w:i/>
          <w:lang w:val="ro-RO"/>
        </w:rPr>
        <w:t>i a planurilor de management cinegetic întocmite pentru fiecare fond cinegetic, pentru perioada de valabilitate a contractului de gestionare</w:t>
      </w:r>
      <w:bookmarkEnd w:id="8"/>
      <w:r w:rsidR="00426C27" w:rsidRPr="008275D3">
        <w:rPr>
          <w:b/>
          <w:i/>
          <w:lang w:val="ro-RO"/>
        </w:rPr>
        <w:t>.</w:t>
      </w:r>
    </w:p>
    <w:p w:rsidR="00D336AA" w:rsidRPr="008275D3" w:rsidRDefault="00330EC1" w:rsidP="00D95094">
      <w:pPr>
        <w:ind w:left="0"/>
        <w:rPr>
          <w:b/>
          <w:lang w:val="ro-RO"/>
        </w:rPr>
      </w:pPr>
      <w:bookmarkStart w:id="9" w:name="_Hlk514664457"/>
      <w:r w:rsidRPr="008275D3">
        <w:rPr>
          <w:b/>
          <w:lang w:val="ro-RO"/>
        </w:rPr>
        <w:t xml:space="preserve">Art. 48 alin. (1) </w:t>
      </w:r>
      <w:bookmarkEnd w:id="9"/>
      <w:r w:rsidR="007F0423" w:rsidRPr="008275D3">
        <w:rPr>
          <w:b/>
          <w:lang w:val="ro-RO"/>
        </w:rPr>
        <w:t xml:space="preserve">lit. a): </w:t>
      </w:r>
      <w:r w:rsidR="00D95094" w:rsidRPr="008275D3">
        <w:rPr>
          <w:b/>
          <w:lang w:val="ro-RO"/>
        </w:rPr>
        <w:t>”</w:t>
      </w:r>
      <w:r w:rsidR="002D780F" w:rsidRPr="008275D3">
        <w:rPr>
          <w:b/>
          <w:lang w:val="ro-RO"/>
        </w:rPr>
        <w:t xml:space="preserve">Constituie </w:t>
      </w:r>
      <w:r w:rsidR="001F6E84" w:rsidRPr="008275D3">
        <w:rPr>
          <w:b/>
          <w:lang w:val="ro-RO"/>
        </w:rPr>
        <w:t>contraven</w:t>
      </w:r>
      <w:r w:rsidR="00467FCC" w:rsidRPr="008275D3">
        <w:rPr>
          <w:b/>
          <w:lang w:val="ro-RO"/>
        </w:rPr>
        <w:t>ț</w:t>
      </w:r>
      <w:r w:rsidR="001F6E84" w:rsidRPr="008275D3">
        <w:rPr>
          <w:b/>
          <w:lang w:val="ro-RO"/>
        </w:rPr>
        <w:t>ii</w:t>
      </w:r>
      <w:r w:rsidR="002D780F" w:rsidRPr="008275D3">
        <w:rPr>
          <w:b/>
          <w:lang w:val="ro-RO"/>
        </w:rPr>
        <w:t xml:space="preserve"> următoarele fapte </w:t>
      </w:r>
      <w:r w:rsidR="00467FCC" w:rsidRPr="008275D3">
        <w:rPr>
          <w:b/>
          <w:lang w:val="ro-RO"/>
        </w:rPr>
        <w:t>ș</w:t>
      </w:r>
      <w:r w:rsidR="001F6E84" w:rsidRPr="008275D3">
        <w:rPr>
          <w:b/>
          <w:lang w:val="ro-RO"/>
        </w:rPr>
        <w:t>i</w:t>
      </w:r>
      <w:r w:rsidR="002D780F" w:rsidRPr="008275D3">
        <w:rPr>
          <w:b/>
          <w:lang w:val="ro-RO"/>
        </w:rPr>
        <w:t xml:space="preserve"> se </w:t>
      </w:r>
      <w:r w:rsidR="001F6E84" w:rsidRPr="008275D3">
        <w:rPr>
          <w:b/>
          <w:lang w:val="ro-RO"/>
        </w:rPr>
        <w:t>sanc</w:t>
      </w:r>
      <w:r w:rsidR="00467FCC" w:rsidRPr="008275D3">
        <w:rPr>
          <w:b/>
          <w:lang w:val="ro-RO"/>
        </w:rPr>
        <w:t>ț</w:t>
      </w:r>
      <w:r w:rsidR="001F6E84" w:rsidRPr="008275D3">
        <w:rPr>
          <w:b/>
          <w:lang w:val="ro-RO"/>
        </w:rPr>
        <w:t>ionează</w:t>
      </w:r>
      <w:r w:rsidR="002D780F" w:rsidRPr="008275D3">
        <w:rPr>
          <w:b/>
          <w:lang w:val="ro-RO"/>
        </w:rPr>
        <w:t xml:space="preserve"> după cum urmează:</w:t>
      </w:r>
      <w:r w:rsidR="00D95094" w:rsidRPr="008275D3">
        <w:rPr>
          <w:b/>
          <w:lang w:val="ro-RO"/>
        </w:rPr>
        <w:t xml:space="preserve"> ..... </w:t>
      </w:r>
      <w:r w:rsidR="00725AD3" w:rsidRPr="008275D3">
        <w:rPr>
          <w:b/>
          <w:lang w:val="ro-RO"/>
        </w:rPr>
        <w:t xml:space="preserve"> </w:t>
      </w:r>
      <w:r w:rsidRPr="008275D3">
        <w:rPr>
          <w:b/>
          <w:lang w:val="ro-RO"/>
        </w:rPr>
        <w:t xml:space="preserve">încălcarea prevederilor </w:t>
      </w:r>
      <w:bookmarkStart w:id="10" w:name="_Hlk514396368"/>
      <w:r w:rsidRPr="008275D3">
        <w:rPr>
          <w:b/>
          <w:lang w:val="ro-RO"/>
        </w:rPr>
        <w:t xml:space="preserve">art. 23 alin. (1) </w:t>
      </w:r>
      <w:r w:rsidR="00D336AA" w:rsidRPr="008275D3">
        <w:rPr>
          <w:b/>
          <w:lang w:val="ro-RO"/>
        </w:rPr>
        <w:t xml:space="preserve">... </w:t>
      </w:r>
      <w:r w:rsidRPr="008275D3">
        <w:rPr>
          <w:b/>
          <w:lang w:val="ro-RO"/>
        </w:rPr>
        <w:t>lit. m)</w:t>
      </w:r>
      <w:r w:rsidR="006420FE" w:rsidRPr="008275D3">
        <w:rPr>
          <w:b/>
          <w:lang w:val="ro-RO"/>
        </w:rPr>
        <w:t xml:space="preserve">... </w:t>
      </w:r>
      <w:bookmarkStart w:id="11" w:name="_Hlk514397204"/>
      <w:bookmarkEnd w:id="10"/>
      <w:r w:rsidR="006420FE" w:rsidRPr="008275D3">
        <w:rPr>
          <w:b/>
          <w:lang w:val="ro-RO"/>
        </w:rPr>
        <w:t>cu amendă de la 250 lei la 750 lei</w:t>
      </w:r>
      <w:r w:rsidR="00D95094" w:rsidRPr="008275D3">
        <w:rPr>
          <w:b/>
          <w:lang w:val="ro-RO"/>
        </w:rPr>
        <w:t>”.</w:t>
      </w:r>
    </w:p>
    <w:bookmarkEnd w:id="11"/>
    <w:p w:rsidR="006420FE" w:rsidRPr="008275D3" w:rsidRDefault="006420FE" w:rsidP="006420FE">
      <w:pPr>
        <w:ind w:left="360"/>
        <w:rPr>
          <w:i/>
          <w:lang w:val="ro-RO"/>
        </w:rPr>
      </w:pPr>
      <w:r w:rsidRPr="008275D3">
        <w:rPr>
          <w:b/>
          <w:lang w:val="ro-RO"/>
        </w:rPr>
        <w:t>Explica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ie</w:t>
      </w:r>
      <w:r w:rsidR="007F0423" w:rsidRPr="008275D3">
        <w:rPr>
          <w:b/>
          <w:lang w:val="ro-RO"/>
        </w:rPr>
        <w:t xml:space="preserve"> privind aplicarea</w:t>
      </w:r>
      <w:r w:rsidRPr="008275D3">
        <w:rPr>
          <w:lang w:val="ro-RO"/>
        </w:rPr>
        <w:t xml:space="preserve"> </w:t>
      </w:r>
      <w:r w:rsidRPr="008275D3">
        <w:rPr>
          <w:b/>
          <w:lang w:val="ro-RO"/>
        </w:rPr>
        <w:t>art. 23</w:t>
      </w:r>
      <w:r w:rsidRPr="008275D3">
        <w:rPr>
          <w:b/>
        </w:rPr>
        <w:t xml:space="preserve"> </w:t>
      </w:r>
      <w:r w:rsidRPr="008275D3">
        <w:rPr>
          <w:b/>
          <w:lang w:val="ro-RO"/>
        </w:rPr>
        <w:t>alin. (1) lit. m)</w:t>
      </w:r>
      <w:r w:rsidR="007F0423" w:rsidRPr="008275D3">
        <w:rPr>
          <w:lang w:val="ro-RO"/>
        </w:rPr>
        <w:t xml:space="preserve">: </w:t>
      </w:r>
      <w:r w:rsidR="007F0423" w:rsidRPr="008275D3">
        <w:rPr>
          <w:i/>
          <w:lang w:val="ro-RO"/>
        </w:rPr>
        <w:t>prevederea</w:t>
      </w:r>
      <w:r w:rsidRPr="008275D3">
        <w:rPr>
          <w:i/>
          <w:lang w:val="ro-RO"/>
        </w:rPr>
        <w:t xml:space="preserve"> se referă la</w:t>
      </w:r>
      <w:r w:rsidRPr="008275D3">
        <w:rPr>
          <w:lang w:val="ro-RO"/>
        </w:rPr>
        <w:t xml:space="preserve"> </w:t>
      </w:r>
      <w:r w:rsidR="00725AD3" w:rsidRPr="008275D3">
        <w:rPr>
          <w:i/>
          <w:lang w:val="ro-RO"/>
        </w:rPr>
        <w:t>”mutarea de către persoane neautorizate a hranei destinate vânatului”.</w:t>
      </w:r>
    </w:p>
    <w:p w:rsidR="00CC04C1" w:rsidRPr="008275D3" w:rsidRDefault="00D95094" w:rsidP="00CC04C1">
      <w:pPr>
        <w:ind w:left="0"/>
        <w:rPr>
          <w:lang w:val="ro-RO"/>
        </w:rPr>
      </w:pPr>
      <w:bookmarkStart w:id="12" w:name="_Hlk514664949"/>
      <w:bookmarkStart w:id="13" w:name="_Hlk514340015"/>
      <w:r w:rsidRPr="008275D3">
        <w:rPr>
          <w:b/>
          <w:lang w:val="ro-RO"/>
        </w:rPr>
        <w:t xml:space="preserve">Art. 48 alin. (1) </w:t>
      </w:r>
      <w:r w:rsidR="00330EC1" w:rsidRPr="008275D3">
        <w:rPr>
          <w:b/>
          <w:lang w:val="ro-RO"/>
        </w:rPr>
        <w:t xml:space="preserve">lit. </w:t>
      </w:r>
      <w:bookmarkEnd w:id="12"/>
      <w:r w:rsidR="00330EC1" w:rsidRPr="008275D3">
        <w:rPr>
          <w:b/>
          <w:lang w:val="ro-RO"/>
        </w:rPr>
        <w:t>c</w:t>
      </w:r>
      <w:r w:rsidR="00330EC1" w:rsidRPr="008275D3">
        <w:rPr>
          <w:b/>
          <w:vertAlign w:val="superscript"/>
          <w:lang w:val="ro-RO"/>
        </w:rPr>
        <w:t>1</w:t>
      </w:r>
      <w:r w:rsidR="001C71C1" w:rsidRPr="008275D3">
        <w:rPr>
          <w:b/>
          <w:lang w:val="ro-RO"/>
        </w:rPr>
        <w:t>)</w:t>
      </w:r>
      <w:r w:rsidRPr="008275D3">
        <w:rPr>
          <w:b/>
          <w:lang w:val="ro-RO"/>
        </w:rPr>
        <w:t>: ”</w:t>
      </w:r>
      <w:r w:rsidR="001C71C1" w:rsidRPr="008275D3">
        <w:rPr>
          <w:b/>
          <w:lang w:val="ro-RO"/>
        </w:rPr>
        <w:t xml:space="preserve">încălcarea </w:t>
      </w:r>
      <w:bookmarkEnd w:id="13"/>
      <w:r w:rsidR="001C71C1" w:rsidRPr="008275D3">
        <w:rPr>
          <w:b/>
          <w:lang w:val="ro-RO"/>
        </w:rPr>
        <w:t>dispozi</w:t>
      </w:r>
      <w:r w:rsidR="00467FCC" w:rsidRPr="008275D3">
        <w:rPr>
          <w:b/>
          <w:lang w:val="ro-RO"/>
        </w:rPr>
        <w:t>ț</w:t>
      </w:r>
      <w:r w:rsidR="001C71C1" w:rsidRPr="008275D3">
        <w:rPr>
          <w:b/>
          <w:lang w:val="ro-RO"/>
        </w:rPr>
        <w:t xml:space="preserve">iilor prevăzute la </w:t>
      </w:r>
      <w:bookmarkStart w:id="14" w:name="_Hlk514663973"/>
      <w:r w:rsidR="00330EC1" w:rsidRPr="008275D3">
        <w:rPr>
          <w:b/>
          <w:lang w:val="ro-RO"/>
        </w:rPr>
        <w:t xml:space="preserve">art. </w:t>
      </w:r>
      <w:r w:rsidR="001C71C1" w:rsidRPr="008275D3">
        <w:rPr>
          <w:b/>
          <w:lang w:val="ro-RO"/>
        </w:rPr>
        <w:t>13</w:t>
      </w:r>
      <w:r w:rsidR="00330EC1" w:rsidRPr="008275D3">
        <w:rPr>
          <w:b/>
          <w:lang w:val="ro-RO"/>
        </w:rPr>
        <w:t xml:space="preserve"> alin. (</w:t>
      </w:r>
      <w:r w:rsidR="001C71C1" w:rsidRPr="008275D3">
        <w:rPr>
          <w:b/>
          <w:lang w:val="ro-RO"/>
        </w:rPr>
        <w:t>5</w:t>
      </w:r>
      <w:r w:rsidR="00330EC1" w:rsidRPr="008275D3">
        <w:rPr>
          <w:b/>
          <w:lang w:val="ro-RO"/>
        </w:rPr>
        <w:t xml:space="preserve">) </w:t>
      </w:r>
      <w:r w:rsidR="00467FCC" w:rsidRPr="008275D3">
        <w:rPr>
          <w:b/>
          <w:lang w:val="ro-RO"/>
        </w:rPr>
        <w:t>ș</w:t>
      </w:r>
      <w:r w:rsidR="001C71C1" w:rsidRPr="008275D3">
        <w:rPr>
          <w:b/>
          <w:lang w:val="ro-RO"/>
        </w:rPr>
        <w:t>i (6)</w:t>
      </w:r>
      <w:bookmarkEnd w:id="14"/>
      <w:r w:rsidR="001C71C1" w:rsidRPr="008275D3">
        <w:rPr>
          <w:b/>
          <w:lang w:val="ro-RO"/>
        </w:rPr>
        <w:t xml:space="preserve">, </w:t>
      </w:r>
      <w:r w:rsidR="00330EC1" w:rsidRPr="008275D3">
        <w:rPr>
          <w:b/>
          <w:lang w:val="ro-RO"/>
        </w:rPr>
        <w:t xml:space="preserve"> pentru încălcarea prevederilor art. 17 alin. (1)</w:t>
      </w:r>
      <w:r w:rsidR="001C71C1" w:rsidRPr="008275D3">
        <w:rPr>
          <w:b/>
          <w:lang w:val="ro-RO"/>
        </w:rPr>
        <w:t>,</w:t>
      </w:r>
      <w:r w:rsidR="00330EC1" w:rsidRPr="008275D3">
        <w:rPr>
          <w:b/>
          <w:lang w:val="ro-RO"/>
        </w:rPr>
        <w:t xml:space="preserve"> </w:t>
      </w:r>
      <w:r w:rsidR="001C71C1" w:rsidRPr="008275D3">
        <w:rPr>
          <w:b/>
          <w:lang w:val="ro-RO"/>
        </w:rPr>
        <w:t>cu amendă de la 2</w:t>
      </w:r>
      <w:r w:rsidR="0067570D" w:rsidRPr="008275D3">
        <w:rPr>
          <w:b/>
          <w:lang w:val="ro-RO"/>
        </w:rPr>
        <w:t>.</w:t>
      </w:r>
      <w:r w:rsidR="001C71C1" w:rsidRPr="008275D3">
        <w:rPr>
          <w:b/>
          <w:lang w:val="ro-RO"/>
        </w:rPr>
        <w:t>000 lei la 4</w:t>
      </w:r>
      <w:r w:rsidR="0067570D" w:rsidRPr="008275D3">
        <w:rPr>
          <w:b/>
          <w:lang w:val="ro-RO"/>
        </w:rPr>
        <w:t>.</w:t>
      </w:r>
      <w:r w:rsidR="001C71C1" w:rsidRPr="008275D3">
        <w:rPr>
          <w:b/>
          <w:lang w:val="ro-RO"/>
        </w:rPr>
        <w:t>000 lei, cu excep</w:t>
      </w:r>
      <w:r w:rsidR="00467FCC" w:rsidRPr="008275D3">
        <w:rPr>
          <w:b/>
          <w:lang w:val="ro-RO"/>
        </w:rPr>
        <w:t>ț</w:t>
      </w:r>
      <w:r w:rsidR="001C71C1" w:rsidRPr="008275D3">
        <w:rPr>
          <w:b/>
          <w:lang w:val="ro-RO"/>
        </w:rPr>
        <w:t>ia pagubelor produse de speciile prevăzute în anexa nr. 2</w:t>
      </w:r>
      <w:r w:rsidRPr="008275D3">
        <w:rPr>
          <w:b/>
          <w:lang w:val="ro-RO"/>
        </w:rPr>
        <w:t>”</w:t>
      </w:r>
      <w:r w:rsidR="001C71C1" w:rsidRPr="008275D3">
        <w:rPr>
          <w:b/>
          <w:lang w:val="ro-RO"/>
        </w:rPr>
        <w:t>.</w:t>
      </w:r>
    </w:p>
    <w:p w:rsidR="00F16F59" w:rsidRPr="008275D3" w:rsidRDefault="001C71C1" w:rsidP="001C71C1">
      <w:pPr>
        <w:ind w:left="0"/>
        <w:rPr>
          <w:b/>
          <w:lang w:val="ro-RO"/>
        </w:rPr>
      </w:pPr>
      <w:r w:rsidRPr="008275D3">
        <w:rPr>
          <w:lang w:val="ro-RO"/>
        </w:rPr>
        <w:t xml:space="preserve">       </w:t>
      </w:r>
      <w:bookmarkStart w:id="15" w:name="_Hlk514400065"/>
      <w:r w:rsidRPr="008275D3">
        <w:rPr>
          <w:b/>
          <w:lang w:val="ro-RO"/>
        </w:rPr>
        <w:t>Explica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</w:t>
      </w:r>
      <w:r w:rsidR="00F16F59" w:rsidRPr="008275D3">
        <w:rPr>
          <w:b/>
          <w:lang w:val="ro-RO"/>
        </w:rPr>
        <w:t>i</w:t>
      </w:r>
      <w:r w:rsidR="00261C62" w:rsidRPr="008275D3">
        <w:rPr>
          <w:b/>
          <w:lang w:val="ro-RO"/>
        </w:rPr>
        <w:t xml:space="preserve"> privind aplicarea art. 13 alin. (5) </w:t>
      </w:r>
      <w:r w:rsidR="00467FCC" w:rsidRPr="008275D3">
        <w:rPr>
          <w:b/>
          <w:lang w:val="ro-RO"/>
        </w:rPr>
        <w:t>ș</w:t>
      </w:r>
      <w:r w:rsidR="00261C62" w:rsidRPr="008275D3">
        <w:rPr>
          <w:b/>
          <w:lang w:val="ro-RO"/>
        </w:rPr>
        <w:t>i (6)</w:t>
      </w:r>
      <w:r w:rsidRPr="008275D3">
        <w:rPr>
          <w:b/>
          <w:lang w:val="ro-RO"/>
        </w:rPr>
        <w:t xml:space="preserve">: </w:t>
      </w:r>
      <w:bookmarkEnd w:id="15"/>
    </w:p>
    <w:p w:rsidR="001467ED" w:rsidRPr="008275D3" w:rsidRDefault="001C71C1" w:rsidP="001C71C1">
      <w:pPr>
        <w:ind w:left="0"/>
        <w:rPr>
          <w:i/>
          <w:lang w:val="ro-RO"/>
        </w:rPr>
      </w:pPr>
      <w:r w:rsidRPr="008275D3">
        <w:rPr>
          <w:i/>
          <w:lang w:val="ro-RO"/>
        </w:rPr>
        <w:t xml:space="preserve">art. 13 alin. (5) se referă la </w:t>
      </w:r>
      <w:r w:rsidR="00F16F59" w:rsidRPr="008275D3">
        <w:rPr>
          <w:i/>
          <w:lang w:val="ro-RO"/>
        </w:rPr>
        <w:t xml:space="preserve">termenul de maximum 72 de ore de la depunerea cererii scrise de către persoana păgubită, la unitatea administrativ-teritorială pe teritoriul căreia s-a produs paguba în care se poate face constatarea pagubelor </w:t>
      </w:r>
      <w:r w:rsidR="00467FCC" w:rsidRPr="008275D3">
        <w:rPr>
          <w:i/>
          <w:lang w:val="ro-RO"/>
        </w:rPr>
        <w:t>ș</w:t>
      </w:r>
      <w:r w:rsidR="00F16F59" w:rsidRPr="008275D3">
        <w:rPr>
          <w:i/>
          <w:lang w:val="ro-RO"/>
        </w:rPr>
        <w:t>i emiterea deciziei comisiei de constatare</w:t>
      </w:r>
      <w:r w:rsidR="001467ED" w:rsidRPr="008275D3">
        <w:rPr>
          <w:i/>
          <w:lang w:val="ro-RO"/>
        </w:rPr>
        <w:t>;</w:t>
      </w:r>
    </w:p>
    <w:p w:rsidR="00F16F59" w:rsidRPr="008275D3" w:rsidRDefault="001467ED" w:rsidP="001C71C1">
      <w:pPr>
        <w:ind w:left="0"/>
        <w:rPr>
          <w:i/>
          <w:lang w:val="ro-RO"/>
        </w:rPr>
      </w:pPr>
      <w:r w:rsidRPr="008275D3">
        <w:rPr>
          <w:i/>
          <w:lang w:val="ro-RO"/>
        </w:rPr>
        <w:t>art. 13 alin (6) se referă la termenul de maximum 30 de zile de la emiterea deciziei de constatare în care se pot face plă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ile către beneficiarii despăgubirilor</w:t>
      </w:r>
      <w:r w:rsidR="00600331" w:rsidRPr="008275D3">
        <w:rPr>
          <w:i/>
          <w:lang w:val="ro-RO"/>
        </w:rPr>
        <w:t>;</w:t>
      </w:r>
      <w:r w:rsidRPr="008275D3">
        <w:rPr>
          <w:i/>
          <w:lang w:val="ro-RO"/>
        </w:rPr>
        <w:t xml:space="preserve"> </w:t>
      </w:r>
    </w:p>
    <w:p w:rsidR="001467ED" w:rsidRPr="008275D3" w:rsidRDefault="001467ED" w:rsidP="00CC04C1">
      <w:pPr>
        <w:ind w:left="0"/>
        <w:rPr>
          <w:i/>
          <w:lang w:val="ro-RO"/>
        </w:rPr>
      </w:pPr>
      <w:r w:rsidRPr="008275D3">
        <w:rPr>
          <w:i/>
          <w:lang w:val="ro-RO"/>
        </w:rPr>
        <w:t>anexa nr. 2</w:t>
      </w:r>
      <w:r w:rsidR="001A0973" w:rsidRPr="008275D3">
        <w:rPr>
          <w:i/>
          <w:lang w:val="ro-RO"/>
        </w:rPr>
        <w:t xml:space="preserve"> se referă la valoarea de despăgubire în cazul unor fapte ilicite pentru speciile la care vânarea este interzisă</w:t>
      </w:r>
      <w:r w:rsidR="00600331" w:rsidRPr="008275D3">
        <w:rPr>
          <w:i/>
          <w:lang w:val="ro-RO"/>
        </w:rPr>
        <w:t>.</w:t>
      </w:r>
    </w:p>
    <w:p w:rsidR="00B57F56" w:rsidRPr="008275D3" w:rsidRDefault="00325695" w:rsidP="00B57F56">
      <w:pPr>
        <w:ind w:left="0"/>
        <w:rPr>
          <w:b/>
          <w:lang w:val="ro-RO"/>
        </w:rPr>
      </w:pPr>
      <w:r w:rsidRPr="008275D3">
        <w:rPr>
          <w:b/>
          <w:lang w:val="ro-RO"/>
        </w:rPr>
        <w:t xml:space="preserve">Art. 48 alin. </w:t>
      </w:r>
      <w:r w:rsidRPr="008275D3">
        <w:rPr>
          <w:lang w:val="ro-RO"/>
        </w:rPr>
        <w:t>(1</w:t>
      </w:r>
      <w:r w:rsidRPr="008275D3">
        <w:rPr>
          <w:b/>
          <w:lang w:val="ro-RO"/>
        </w:rPr>
        <w:t xml:space="preserve">) lit. </w:t>
      </w:r>
      <w:r w:rsidR="0067570D" w:rsidRPr="008275D3">
        <w:rPr>
          <w:b/>
          <w:lang w:val="ro-RO"/>
        </w:rPr>
        <w:t>it. d)</w:t>
      </w:r>
      <w:r w:rsidR="00600331" w:rsidRPr="008275D3">
        <w:rPr>
          <w:b/>
          <w:lang w:val="ro-RO"/>
        </w:rPr>
        <w:t>:</w:t>
      </w:r>
      <w:r w:rsidR="00150589" w:rsidRPr="008275D3">
        <w:rPr>
          <w:lang w:val="ro-RO"/>
        </w:rPr>
        <w:t xml:space="preserve"> </w:t>
      </w:r>
      <w:r w:rsidR="00600331" w:rsidRPr="008275D3">
        <w:rPr>
          <w:b/>
          <w:lang w:val="ro-RO"/>
        </w:rPr>
        <w:t>”</w:t>
      </w:r>
      <w:r w:rsidR="00150589" w:rsidRPr="008275D3">
        <w:rPr>
          <w:b/>
          <w:lang w:val="ro-RO"/>
        </w:rPr>
        <w:t>încălcarea dispozi</w:t>
      </w:r>
      <w:r w:rsidR="00467FCC" w:rsidRPr="008275D3">
        <w:rPr>
          <w:b/>
          <w:lang w:val="ro-RO"/>
        </w:rPr>
        <w:t>ț</w:t>
      </w:r>
      <w:r w:rsidR="00150589" w:rsidRPr="008275D3">
        <w:rPr>
          <w:b/>
          <w:lang w:val="ro-RO"/>
        </w:rPr>
        <w:t xml:space="preserve">iilor prevăzute la </w:t>
      </w:r>
      <w:bookmarkStart w:id="16" w:name="_Hlk514400286"/>
      <w:r w:rsidR="00150589" w:rsidRPr="008275D3">
        <w:rPr>
          <w:b/>
          <w:lang w:val="ro-RO"/>
        </w:rPr>
        <w:t>art. 17 alin. (1), (2), (2</w:t>
      </w:r>
      <w:r w:rsidR="00150589" w:rsidRPr="008275D3">
        <w:rPr>
          <w:b/>
          <w:vertAlign w:val="superscript"/>
          <w:lang w:val="ro-RO"/>
        </w:rPr>
        <w:t>1</w:t>
      </w:r>
      <w:r w:rsidR="00150589" w:rsidRPr="008275D3">
        <w:rPr>
          <w:b/>
          <w:lang w:val="ro-RO"/>
        </w:rPr>
        <w:t>), (2</w:t>
      </w:r>
      <w:r w:rsidR="00150589" w:rsidRPr="008275D3">
        <w:rPr>
          <w:b/>
          <w:vertAlign w:val="superscript"/>
          <w:lang w:val="ro-RO"/>
        </w:rPr>
        <w:t>2</w:t>
      </w:r>
      <w:r w:rsidR="00150589" w:rsidRPr="008275D3">
        <w:rPr>
          <w:b/>
          <w:lang w:val="ro-RO"/>
        </w:rPr>
        <w:t>), (2</w:t>
      </w:r>
      <w:r w:rsidR="00150589" w:rsidRPr="008275D3">
        <w:rPr>
          <w:b/>
          <w:vertAlign w:val="superscript"/>
          <w:lang w:val="ro-RO"/>
        </w:rPr>
        <w:t>3</w:t>
      </w:r>
      <w:r w:rsidR="00150589" w:rsidRPr="008275D3">
        <w:rPr>
          <w:b/>
          <w:lang w:val="ro-RO"/>
        </w:rPr>
        <w:t xml:space="preserve">), (3) </w:t>
      </w:r>
      <w:r w:rsidR="00467FCC" w:rsidRPr="008275D3">
        <w:rPr>
          <w:b/>
          <w:lang w:val="ro-RO"/>
        </w:rPr>
        <w:t>ș</w:t>
      </w:r>
      <w:r w:rsidR="00150589" w:rsidRPr="008275D3">
        <w:rPr>
          <w:b/>
          <w:lang w:val="ro-RO"/>
        </w:rPr>
        <w:t xml:space="preserve">i (4), </w:t>
      </w:r>
      <w:bookmarkStart w:id="17" w:name="_Hlk514400800"/>
      <w:bookmarkEnd w:id="16"/>
      <w:r w:rsidR="00150589" w:rsidRPr="008275D3">
        <w:rPr>
          <w:b/>
          <w:lang w:val="ro-RO"/>
        </w:rPr>
        <w:t xml:space="preserve">art. 18 alin. (1) </w:t>
      </w:r>
      <w:r w:rsidR="00467FCC" w:rsidRPr="008275D3">
        <w:rPr>
          <w:b/>
          <w:lang w:val="ro-RO"/>
        </w:rPr>
        <w:t>ș</w:t>
      </w:r>
      <w:r w:rsidR="00150589" w:rsidRPr="008275D3">
        <w:rPr>
          <w:b/>
          <w:lang w:val="ro-RO"/>
        </w:rPr>
        <w:t>i (2), art. 19 alin. (2</w:t>
      </w:r>
      <w:r w:rsidR="00150589" w:rsidRPr="008275D3">
        <w:rPr>
          <w:b/>
          <w:vertAlign w:val="superscript"/>
          <w:lang w:val="ro-RO"/>
        </w:rPr>
        <w:t>1</w:t>
      </w:r>
      <w:r w:rsidR="00150589" w:rsidRPr="008275D3">
        <w:rPr>
          <w:b/>
          <w:lang w:val="ro-RO"/>
        </w:rPr>
        <w:t xml:space="preserve">), art. 21, art. 23 alin. (1) lit. r) </w:t>
      </w:r>
      <w:r w:rsidR="00467FCC" w:rsidRPr="008275D3">
        <w:rPr>
          <w:b/>
          <w:lang w:val="ro-RO"/>
        </w:rPr>
        <w:t>ș</w:t>
      </w:r>
      <w:r w:rsidR="00150589" w:rsidRPr="008275D3">
        <w:rPr>
          <w:b/>
          <w:lang w:val="ro-RO"/>
        </w:rPr>
        <w:t xml:space="preserve">i t), art. 35 alin. (4) </w:t>
      </w:r>
      <w:r w:rsidR="00467FCC" w:rsidRPr="008275D3">
        <w:rPr>
          <w:b/>
          <w:lang w:val="ro-RO"/>
        </w:rPr>
        <w:t>ș</w:t>
      </w:r>
      <w:r w:rsidR="00150589" w:rsidRPr="008275D3">
        <w:rPr>
          <w:b/>
          <w:lang w:val="ro-RO"/>
        </w:rPr>
        <w:t xml:space="preserve">i la art. 39 lit. c), m), p), v), ac), af) </w:t>
      </w:r>
      <w:r w:rsidR="00467FCC" w:rsidRPr="008275D3">
        <w:rPr>
          <w:b/>
          <w:lang w:val="ro-RO"/>
        </w:rPr>
        <w:t>ș</w:t>
      </w:r>
      <w:r w:rsidR="00150589" w:rsidRPr="008275D3">
        <w:rPr>
          <w:b/>
          <w:lang w:val="ro-RO"/>
        </w:rPr>
        <w:t xml:space="preserve">i ag), </w:t>
      </w:r>
      <w:bookmarkEnd w:id="17"/>
      <w:r w:rsidR="00150589" w:rsidRPr="008275D3">
        <w:rPr>
          <w:b/>
          <w:lang w:val="ro-RO"/>
        </w:rPr>
        <w:t>cu amendă de la 2.000 lei la 5.000 lei</w:t>
      </w:r>
      <w:r w:rsidR="00600331" w:rsidRPr="008275D3">
        <w:rPr>
          <w:b/>
          <w:lang w:val="ro-RO"/>
        </w:rPr>
        <w:t>”.</w:t>
      </w:r>
    </w:p>
    <w:p w:rsidR="00573DF9" w:rsidRPr="008275D3" w:rsidRDefault="00150589" w:rsidP="00554FD9">
      <w:pPr>
        <w:ind w:left="0"/>
        <w:rPr>
          <w:b/>
          <w:lang w:val="ro-RO"/>
        </w:rPr>
      </w:pPr>
      <w:r w:rsidRPr="008275D3">
        <w:rPr>
          <w:lang w:val="ro-RO"/>
        </w:rPr>
        <w:t xml:space="preserve">       </w:t>
      </w:r>
      <w:r w:rsidRPr="008275D3">
        <w:rPr>
          <w:b/>
          <w:lang w:val="ro-RO"/>
        </w:rPr>
        <w:t>Explica</w:t>
      </w:r>
      <w:r w:rsidR="00467FCC" w:rsidRPr="008275D3">
        <w:rPr>
          <w:b/>
          <w:lang w:val="ro-RO"/>
        </w:rPr>
        <w:t>ț</w:t>
      </w:r>
      <w:r w:rsidRPr="008275D3">
        <w:rPr>
          <w:b/>
          <w:lang w:val="ro-RO"/>
        </w:rPr>
        <w:t>ii:</w:t>
      </w:r>
    </w:p>
    <w:p w:rsidR="002F7DD9" w:rsidRPr="008275D3" w:rsidRDefault="00426C27" w:rsidP="00426C27">
      <w:pPr>
        <w:ind w:left="0"/>
        <w:rPr>
          <w:lang w:val="ro-RO"/>
        </w:rPr>
      </w:pPr>
      <w:r w:rsidRPr="008275D3">
        <w:rPr>
          <w:lang w:val="ro-RO"/>
        </w:rPr>
        <w:t xml:space="preserve">art. 17 alin. (1) </w:t>
      </w:r>
      <w:r w:rsidRPr="008275D3">
        <w:rPr>
          <w:i/>
          <w:lang w:val="ro-RO"/>
        </w:rPr>
        <w:t>se referă la obliga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>ia gestionarilor să asigure gospodărirea faunei de interes cinegetic, cu respectarea principiului durabilită</w:t>
      </w:r>
      <w:r w:rsidR="00467FCC" w:rsidRPr="008275D3">
        <w:rPr>
          <w:i/>
          <w:lang w:val="ro-RO"/>
        </w:rPr>
        <w:t>ț</w:t>
      </w:r>
      <w:r w:rsidRPr="008275D3">
        <w:rPr>
          <w:i/>
          <w:lang w:val="ro-RO"/>
        </w:rPr>
        <w:t xml:space="preserve">ii, pe baza studiilor de evaluare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a planurilor de management cinegetic întocmite pentru fiecare fond cinegetic, pentru perioada de valabilitate a contractului de gestionare</w:t>
      </w:r>
      <w:r w:rsidR="00C821F8" w:rsidRPr="008275D3">
        <w:rPr>
          <w:i/>
          <w:lang w:val="ro-RO"/>
        </w:rPr>
        <w:t>;</w:t>
      </w:r>
      <w:r w:rsidR="002F7DD9" w:rsidRPr="008275D3">
        <w:rPr>
          <w:i/>
          <w:lang w:val="ro-RO"/>
        </w:rPr>
        <w:t xml:space="preserve"> </w:t>
      </w:r>
    </w:p>
    <w:p w:rsidR="002F7DD9" w:rsidRPr="008275D3" w:rsidRDefault="002F7DD9" w:rsidP="00426C27">
      <w:pPr>
        <w:ind w:left="0"/>
        <w:rPr>
          <w:i/>
          <w:lang w:val="ro-RO"/>
        </w:rPr>
      </w:pPr>
      <w:bookmarkStart w:id="18" w:name="_Hlk514400835"/>
      <w:r w:rsidRPr="008275D3">
        <w:rPr>
          <w:lang w:val="ro-RO"/>
        </w:rPr>
        <w:t>art. 18 alin. (1)</w:t>
      </w:r>
      <w:r w:rsidR="00600331" w:rsidRPr="008275D3">
        <w:rPr>
          <w:lang w:val="ro-RO"/>
        </w:rPr>
        <w:t xml:space="preserve"> </w:t>
      </w:r>
      <w:r w:rsidR="00600331" w:rsidRPr="008275D3">
        <w:rPr>
          <w:i/>
          <w:lang w:val="ro-RO"/>
        </w:rPr>
        <w:t>se referă la obliga</w:t>
      </w:r>
      <w:r w:rsidR="00467FCC" w:rsidRPr="008275D3">
        <w:rPr>
          <w:i/>
          <w:lang w:val="ro-RO"/>
        </w:rPr>
        <w:t>ț</w:t>
      </w:r>
      <w:r w:rsidR="00600331" w:rsidRPr="008275D3">
        <w:rPr>
          <w:i/>
          <w:lang w:val="ro-RO"/>
        </w:rPr>
        <w:t xml:space="preserve">ia gestionarilor </w:t>
      </w:r>
      <w:r w:rsidR="00050B19" w:rsidRPr="008275D3">
        <w:rPr>
          <w:i/>
          <w:lang w:val="ro-RO"/>
        </w:rPr>
        <w:t>să asigure paza faunei cinegetice din fondurile cinegetice contractate cu cel pu</w:t>
      </w:r>
      <w:r w:rsidR="00467FCC" w:rsidRPr="008275D3">
        <w:rPr>
          <w:i/>
          <w:lang w:val="ro-RO"/>
        </w:rPr>
        <w:t>ț</w:t>
      </w:r>
      <w:r w:rsidR="00050B19" w:rsidRPr="008275D3">
        <w:rPr>
          <w:i/>
          <w:lang w:val="ro-RO"/>
        </w:rPr>
        <w:t>in un paznic de vânătoare pe fiecare fond cinegetic, care îndepline</w:t>
      </w:r>
      <w:r w:rsidR="00467FCC" w:rsidRPr="008275D3">
        <w:rPr>
          <w:i/>
          <w:lang w:val="ro-RO"/>
        </w:rPr>
        <w:t>ș</w:t>
      </w:r>
      <w:r w:rsidR="00050B19" w:rsidRPr="008275D3">
        <w:rPr>
          <w:i/>
          <w:lang w:val="ro-RO"/>
        </w:rPr>
        <w:t>te condi</w:t>
      </w:r>
      <w:r w:rsidR="00467FCC" w:rsidRPr="008275D3">
        <w:rPr>
          <w:i/>
          <w:lang w:val="ro-RO"/>
        </w:rPr>
        <w:t>ț</w:t>
      </w:r>
      <w:r w:rsidR="00050B19" w:rsidRPr="008275D3">
        <w:rPr>
          <w:i/>
          <w:lang w:val="ro-RO"/>
        </w:rPr>
        <w:t xml:space="preserve">iile legii </w:t>
      </w:r>
      <w:r w:rsidR="00467FCC" w:rsidRPr="008275D3">
        <w:rPr>
          <w:i/>
          <w:lang w:val="ro-RO"/>
        </w:rPr>
        <w:t>ș</w:t>
      </w:r>
      <w:r w:rsidR="00050B19" w:rsidRPr="008275D3">
        <w:rPr>
          <w:i/>
          <w:lang w:val="ro-RO"/>
        </w:rPr>
        <w:t>i ale reglementărilor administratorului, angajat cu normă întreagă;</w:t>
      </w:r>
    </w:p>
    <w:bookmarkEnd w:id="18"/>
    <w:p w:rsidR="002F7DD9" w:rsidRPr="008275D3" w:rsidRDefault="002F7DD9" w:rsidP="002F7DD9">
      <w:pPr>
        <w:ind w:left="0"/>
        <w:rPr>
          <w:lang w:val="ro-RO"/>
        </w:rPr>
      </w:pPr>
      <w:r w:rsidRPr="008275D3">
        <w:rPr>
          <w:lang w:val="ro-RO"/>
        </w:rPr>
        <w:lastRenderedPageBreak/>
        <w:t>art. 18 alin. (2)</w:t>
      </w:r>
      <w:r w:rsidR="00050B19" w:rsidRPr="008275D3">
        <w:rPr>
          <w:lang w:val="ro-RO"/>
        </w:rPr>
        <w:t xml:space="preserve"> </w:t>
      </w:r>
      <w:r w:rsidR="00050B19" w:rsidRPr="008275D3">
        <w:rPr>
          <w:i/>
          <w:lang w:val="ro-RO"/>
        </w:rPr>
        <w:t>se referă la obliga</w:t>
      </w:r>
      <w:r w:rsidR="00467FCC" w:rsidRPr="008275D3">
        <w:rPr>
          <w:i/>
          <w:lang w:val="ro-RO"/>
        </w:rPr>
        <w:t>ț</w:t>
      </w:r>
      <w:r w:rsidR="00050B19" w:rsidRPr="008275D3">
        <w:rPr>
          <w:i/>
          <w:lang w:val="ro-RO"/>
        </w:rPr>
        <w:t xml:space="preserve">ia gestionarilor să doteze paznicii de vânătoare cu uniformă </w:t>
      </w:r>
      <w:r w:rsidR="00467FCC" w:rsidRPr="008275D3">
        <w:rPr>
          <w:i/>
          <w:lang w:val="ro-RO"/>
        </w:rPr>
        <w:t>ș</w:t>
      </w:r>
      <w:r w:rsidR="00050B19" w:rsidRPr="008275D3">
        <w:rPr>
          <w:i/>
          <w:lang w:val="ro-RO"/>
        </w:rPr>
        <w:t>i armament corespunzător;</w:t>
      </w:r>
    </w:p>
    <w:p w:rsidR="001B3376" w:rsidRPr="008275D3" w:rsidRDefault="002F7DD9" w:rsidP="00426C27">
      <w:pPr>
        <w:ind w:left="0"/>
        <w:rPr>
          <w:i/>
          <w:lang w:val="ro-RO"/>
        </w:rPr>
      </w:pPr>
      <w:r w:rsidRPr="008275D3">
        <w:rPr>
          <w:lang w:val="ro-RO"/>
        </w:rPr>
        <w:t>art. 19 alin. (2</w:t>
      </w:r>
      <w:r w:rsidRPr="008275D3">
        <w:rPr>
          <w:vertAlign w:val="superscript"/>
          <w:lang w:val="ro-RO"/>
        </w:rPr>
        <w:t>1</w:t>
      </w:r>
      <w:r w:rsidRPr="008275D3">
        <w:rPr>
          <w:lang w:val="ro-RO"/>
        </w:rPr>
        <w:t>)</w:t>
      </w:r>
      <w:r w:rsidR="00050B19" w:rsidRPr="008275D3">
        <w:rPr>
          <w:lang w:val="ro-RO"/>
        </w:rPr>
        <w:t xml:space="preserve"> </w:t>
      </w:r>
      <w:r w:rsidR="00050B19" w:rsidRPr="008275D3">
        <w:rPr>
          <w:i/>
          <w:lang w:val="ro-RO"/>
        </w:rPr>
        <w:t>se referă la obliga</w:t>
      </w:r>
      <w:r w:rsidR="00467FCC" w:rsidRPr="008275D3">
        <w:rPr>
          <w:i/>
          <w:lang w:val="ro-RO"/>
        </w:rPr>
        <w:t>ț</w:t>
      </w:r>
      <w:r w:rsidR="00050B19" w:rsidRPr="008275D3">
        <w:rPr>
          <w:i/>
          <w:lang w:val="ro-RO"/>
        </w:rPr>
        <w:t>ia gestionarilor să realizeze evaluarea popula</w:t>
      </w:r>
      <w:r w:rsidR="00467FCC" w:rsidRPr="008275D3">
        <w:rPr>
          <w:i/>
          <w:lang w:val="ro-RO"/>
        </w:rPr>
        <w:t>ț</w:t>
      </w:r>
      <w:r w:rsidR="00050B19" w:rsidRPr="008275D3">
        <w:rPr>
          <w:i/>
          <w:lang w:val="ro-RO"/>
        </w:rPr>
        <w:t>iilor din speciile prevăzute în anexa nr. 2</w:t>
      </w:r>
      <w:r w:rsidR="00990493" w:rsidRPr="008275D3">
        <w:t>,</w:t>
      </w:r>
      <w:r w:rsidR="00990493" w:rsidRPr="008275D3">
        <w:rPr>
          <w:i/>
          <w:lang w:val="ro-RO"/>
        </w:rPr>
        <w:t xml:space="preserve"> sub coordonarea autorită</w:t>
      </w:r>
      <w:r w:rsidR="00467FCC" w:rsidRPr="008275D3">
        <w:rPr>
          <w:i/>
          <w:lang w:val="ro-RO"/>
        </w:rPr>
        <w:t>ț</w:t>
      </w:r>
      <w:r w:rsidR="00990493" w:rsidRPr="008275D3">
        <w:rPr>
          <w:i/>
          <w:lang w:val="ro-RO"/>
        </w:rPr>
        <w:t>ii publice centrale care răspunde de protec</w:t>
      </w:r>
      <w:r w:rsidR="00467FCC" w:rsidRPr="008275D3">
        <w:rPr>
          <w:i/>
          <w:lang w:val="ro-RO"/>
        </w:rPr>
        <w:t>ț</w:t>
      </w:r>
      <w:r w:rsidR="00990493" w:rsidRPr="008275D3">
        <w:rPr>
          <w:i/>
          <w:lang w:val="ro-RO"/>
        </w:rPr>
        <w:t>ia mediului, cu anun</w:t>
      </w:r>
      <w:r w:rsidR="00467FCC" w:rsidRPr="008275D3">
        <w:rPr>
          <w:i/>
          <w:lang w:val="ro-RO"/>
        </w:rPr>
        <w:t>ț</w:t>
      </w:r>
      <w:r w:rsidR="00990493" w:rsidRPr="008275D3">
        <w:rPr>
          <w:i/>
          <w:lang w:val="ro-RO"/>
        </w:rPr>
        <w:t>area prealabilă a reprezentan</w:t>
      </w:r>
      <w:r w:rsidR="00467FCC" w:rsidRPr="008275D3">
        <w:rPr>
          <w:i/>
          <w:lang w:val="ro-RO"/>
        </w:rPr>
        <w:t>ț</w:t>
      </w:r>
      <w:r w:rsidR="00990493" w:rsidRPr="008275D3">
        <w:rPr>
          <w:i/>
          <w:lang w:val="ro-RO"/>
        </w:rPr>
        <w:t xml:space="preserve">ilor administratorului faunei cinegetice </w:t>
      </w:r>
      <w:r w:rsidR="00467FCC" w:rsidRPr="008275D3">
        <w:rPr>
          <w:i/>
          <w:lang w:val="ro-RO"/>
        </w:rPr>
        <w:t>ș</w:t>
      </w:r>
      <w:r w:rsidR="00990493" w:rsidRPr="008275D3">
        <w:rPr>
          <w:i/>
          <w:lang w:val="ro-RO"/>
        </w:rPr>
        <w:t>i administratorilor sau custozilor ariilor naturale protejate, după caz;</w:t>
      </w:r>
    </w:p>
    <w:p w:rsidR="001B3376" w:rsidRPr="008275D3" w:rsidRDefault="002F7DD9" w:rsidP="00426C27">
      <w:pPr>
        <w:ind w:left="0"/>
        <w:rPr>
          <w:i/>
          <w:lang w:val="ro-RO"/>
        </w:rPr>
      </w:pPr>
      <w:r w:rsidRPr="008275D3">
        <w:rPr>
          <w:lang w:val="ro-RO"/>
        </w:rPr>
        <w:t>art. 21</w:t>
      </w:r>
      <w:r w:rsidR="00EA1C1D" w:rsidRPr="008275D3">
        <w:rPr>
          <w:lang w:val="ro-RO"/>
        </w:rPr>
        <w:t xml:space="preserve"> </w:t>
      </w:r>
      <w:r w:rsidR="00EA1C1D" w:rsidRPr="008275D3">
        <w:rPr>
          <w:i/>
          <w:lang w:val="ro-RO"/>
        </w:rPr>
        <w:t>se referă</w:t>
      </w:r>
      <w:r w:rsidR="008A728F" w:rsidRPr="008275D3">
        <w:rPr>
          <w:i/>
          <w:lang w:val="ro-RO"/>
        </w:rPr>
        <w:t xml:space="preserve"> la obliga</w:t>
      </w:r>
      <w:r w:rsidR="00467FCC" w:rsidRPr="008275D3">
        <w:rPr>
          <w:i/>
          <w:lang w:val="ro-RO"/>
        </w:rPr>
        <w:t>ț</w:t>
      </w:r>
      <w:r w:rsidR="008A728F" w:rsidRPr="008275D3">
        <w:rPr>
          <w:i/>
          <w:lang w:val="ro-RO"/>
        </w:rPr>
        <w:t>iile gestionarilor privind popularea cu exemplare din speciile de vânat inexistente în fondurile cinegetice din România</w:t>
      </w:r>
      <w:r w:rsidR="00D8194E" w:rsidRPr="008275D3">
        <w:rPr>
          <w:i/>
          <w:lang w:val="ro-RO"/>
        </w:rPr>
        <w:t xml:space="preserve"> -</w:t>
      </w:r>
      <w:r w:rsidR="008A728F" w:rsidRPr="008275D3">
        <w:rPr>
          <w:i/>
          <w:lang w:val="ro-RO"/>
        </w:rPr>
        <w:t xml:space="preserve"> înaintea ac</w:t>
      </w:r>
      <w:r w:rsidR="00467FCC" w:rsidRPr="008275D3">
        <w:rPr>
          <w:i/>
          <w:lang w:val="ro-RO"/>
        </w:rPr>
        <w:t>ț</w:t>
      </w:r>
      <w:r w:rsidR="008A728F" w:rsidRPr="008275D3">
        <w:rPr>
          <w:i/>
          <w:lang w:val="ro-RO"/>
        </w:rPr>
        <w:t xml:space="preserve">iunii de populare </w:t>
      </w:r>
      <w:r w:rsidR="00D8194E" w:rsidRPr="008275D3">
        <w:rPr>
          <w:i/>
          <w:lang w:val="ro-RO"/>
        </w:rPr>
        <w:t>pe</w:t>
      </w:r>
      <w:r w:rsidR="008A728F" w:rsidRPr="008275D3">
        <w:rPr>
          <w:i/>
          <w:lang w:val="ro-RO"/>
        </w:rPr>
        <w:t xml:space="preserve"> baza </w:t>
      </w:r>
      <w:r w:rsidR="00D8194E" w:rsidRPr="008275D3">
        <w:rPr>
          <w:i/>
          <w:lang w:val="ro-RO"/>
        </w:rPr>
        <w:t>unor experimente în România de către sau sub supravegherea unei institu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>ii de cercetare ori de învă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>ământ superior cu activitate cinegetică, iar ulterior populării  pe baza aprobării date de autoritatea publică centrală care răspunde de silvicultură, în baza certificării calită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>ii genetice a acestora, dată de o institu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 xml:space="preserve">ie </w:t>
      </w:r>
      <w:r w:rsidR="00467FCC" w:rsidRPr="008275D3">
        <w:rPr>
          <w:i/>
          <w:lang w:val="ro-RO"/>
        </w:rPr>
        <w:t>ș</w:t>
      </w:r>
      <w:r w:rsidR="00D8194E" w:rsidRPr="008275D3">
        <w:rPr>
          <w:i/>
          <w:lang w:val="ro-RO"/>
        </w:rPr>
        <w:t>tiin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>ifică cu activitate cinegetică, cu acordul autorită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>ii publice centrale care răspunde de protec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>ia mediului</w:t>
      </w:r>
      <w:r w:rsidR="00990493" w:rsidRPr="008275D3">
        <w:rPr>
          <w:i/>
          <w:lang w:val="ro-RO"/>
        </w:rPr>
        <w:t>;</w:t>
      </w:r>
    </w:p>
    <w:p w:rsidR="001B3376" w:rsidRPr="008275D3" w:rsidRDefault="002F7DD9" w:rsidP="00426C27">
      <w:pPr>
        <w:ind w:left="0"/>
        <w:rPr>
          <w:i/>
          <w:lang w:val="ro-RO"/>
        </w:rPr>
      </w:pPr>
      <w:r w:rsidRPr="008275D3">
        <w:rPr>
          <w:lang w:val="ro-RO"/>
        </w:rPr>
        <w:t>art. 23 alin. (1) lit. r)</w:t>
      </w:r>
      <w:r w:rsidR="00D8194E" w:rsidRPr="008275D3">
        <w:rPr>
          <w:lang w:val="ro-RO"/>
        </w:rPr>
        <w:t xml:space="preserve"> ) </w:t>
      </w:r>
      <w:bookmarkStart w:id="19" w:name="_Hlk514661149"/>
      <w:r w:rsidR="00D8194E" w:rsidRPr="008275D3">
        <w:rPr>
          <w:i/>
          <w:lang w:val="ro-RO"/>
        </w:rPr>
        <w:t>se referă</w:t>
      </w:r>
      <w:r w:rsidR="003826EE" w:rsidRPr="008275D3">
        <w:rPr>
          <w:i/>
          <w:lang w:val="ro-RO"/>
        </w:rPr>
        <w:t xml:space="preserve"> la </w:t>
      </w:r>
      <w:bookmarkEnd w:id="19"/>
      <w:r w:rsidR="003826EE" w:rsidRPr="008275D3">
        <w:rPr>
          <w:i/>
          <w:lang w:val="ro-RO"/>
        </w:rPr>
        <w:t>interdic</w:t>
      </w:r>
      <w:r w:rsidR="00467FCC" w:rsidRPr="008275D3">
        <w:rPr>
          <w:i/>
          <w:lang w:val="ro-RO"/>
        </w:rPr>
        <w:t>ț</w:t>
      </w:r>
      <w:r w:rsidR="003826EE" w:rsidRPr="008275D3">
        <w:rPr>
          <w:i/>
          <w:lang w:val="ro-RO"/>
        </w:rPr>
        <w:t>ia</w:t>
      </w:r>
      <w:r w:rsidR="00D8194E" w:rsidRPr="008275D3">
        <w:rPr>
          <w:i/>
        </w:rPr>
        <w:t xml:space="preserve"> </w:t>
      </w:r>
      <w:r w:rsidR="00D8194E" w:rsidRPr="008275D3">
        <w:rPr>
          <w:i/>
          <w:lang w:val="ro-RO"/>
        </w:rPr>
        <w:t>depozit</w:t>
      </w:r>
      <w:r w:rsidR="003826EE" w:rsidRPr="008275D3">
        <w:rPr>
          <w:i/>
          <w:lang w:val="ro-RO"/>
        </w:rPr>
        <w:t>ării</w:t>
      </w:r>
      <w:r w:rsidR="00D8194E" w:rsidRPr="008275D3">
        <w:rPr>
          <w:i/>
          <w:lang w:val="ro-RO"/>
        </w:rPr>
        <w:t xml:space="preserve"> în teren sau utilizarea în combaterea dăunătorilor vegetali </w:t>
      </w:r>
      <w:r w:rsidR="00467FCC" w:rsidRPr="008275D3">
        <w:rPr>
          <w:i/>
          <w:lang w:val="ro-RO"/>
        </w:rPr>
        <w:t>ș</w:t>
      </w:r>
      <w:r w:rsidR="00D8194E" w:rsidRPr="008275D3">
        <w:rPr>
          <w:i/>
          <w:lang w:val="ro-RO"/>
        </w:rPr>
        <w:t>i animali ai culturilor agricole sau silvice a substan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>elor chimice toxice pentru fauna cinegetică, fără luarea măsurilor de protec</w:t>
      </w:r>
      <w:r w:rsidR="00467FCC" w:rsidRPr="008275D3">
        <w:rPr>
          <w:i/>
          <w:lang w:val="ro-RO"/>
        </w:rPr>
        <w:t>ț</w:t>
      </w:r>
      <w:r w:rsidR="00D8194E" w:rsidRPr="008275D3">
        <w:rPr>
          <w:i/>
          <w:lang w:val="ro-RO"/>
        </w:rPr>
        <w:t xml:space="preserve">ie a acesteia </w:t>
      </w:r>
      <w:r w:rsidR="00467FCC" w:rsidRPr="008275D3">
        <w:rPr>
          <w:i/>
          <w:lang w:val="ro-RO"/>
        </w:rPr>
        <w:t>ș</w:t>
      </w:r>
      <w:r w:rsidR="00D8194E" w:rsidRPr="008275D3">
        <w:rPr>
          <w:i/>
          <w:lang w:val="ro-RO"/>
        </w:rPr>
        <w:t>i respectarea normelor tehnice de utilizare a lor;</w:t>
      </w:r>
    </w:p>
    <w:p w:rsidR="001B3376" w:rsidRPr="008275D3" w:rsidRDefault="001B3376" w:rsidP="00426C27">
      <w:pPr>
        <w:ind w:left="0"/>
        <w:rPr>
          <w:lang w:val="ro-RO"/>
        </w:rPr>
      </w:pPr>
      <w:r w:rsidRPr="008275D3">
        <w:rPr>
          <w:lang w:val="ro-RO"/>
        </w:rPr>
        <w:t>art. 23 alin. (1) lit. t)</w:t>
      </w:r>
      <w:r w:rsidR="003826EE" w:rsidRPr="008275D3">
        <w:rPr>
          <w:lang w:val="ro-RO"/>
        </w:rPr>
        <w:t xml:space="preserve"> </w:t>
      </w:r>
      <w:bookmarkStart w:id="20" w:name="_Hlk514661277"/>
      <w:r w:rsidR="003826EE" w:rsidRPr="008275D3">
        <w:rPr>
          <w:i/>
          <w:lang w:val="ro-RO"/>
        </w:rPr>
        <w:t>se referă la interdic</w:t>
      </w:r>
      <w:r w:rsidR="00467FCC" w:rsidRPr="008275D3">
        <w:rPr>
          <w:i/>
          <w:lang w:val="ro-RO"/>
        </w:rPr>
        <w:t>ț</w:t>
      </w:r>
      <w:r w:rsidR="003826EE" w:rsidRPr="008275D3">
        <w:rPr>
          <w:i/>
          <w:lang w:val="ro-RO"/>
        </w:rPr>
        <w:t xml:space="preserve">ia </w:t>
      </w:r>
      <w:bookmarkEnd w:id="20"/>
      <w:r w:rsidR="003826EE" w:rsidRPr="008275D3">
        <w:rPr>
          <w:i/>
          <w:lang w:val="ro-RO"/>
        </w:rPr>
        <w:t>lăsării în libertate în fondurile cinegetice a exemplarelor din specii de animale sălbatice care nu sunt incluse în anexa nr. 1 sau 2</w:t>
      </w:r>
      <w:r w:rsidR="00990493" w:rsidRPr="008275D3">
        <w:rPr>
          <w:i/>
          <w:lang w:val="ro-RO"/>
        </w:rPr>
        <w:t>;</w:t>
      </w:r>
    </w:p>
    <w:p w:rsidR="001B3376" w:rsidRPr="008275D3" w:rsidRDefault="002F7DD9" w:rsidP="00426C27">
      <w:pPr>
        <w:ind w:left="0"/>
        <w:rPr>
          <w:lang w:val="ro-RO"/>
        </w:rPr>
      </w:pPr>
      <w:r w:rsidRPr="008275D3">
        <w:rPr>
          <w:lang w:val="ro-RO"/>
        </w:rPr>
        <w:t>art. 35 alin. (4)</w:t>
      </w:r>
      <w:r w:rsidR="003826EE" w:rsidRPr="008275D3">
        <w:rPr>
          <w:lang w:val="ro-RO"/>
        </w:rPr>
        <w:t xml:space="preserve"> </w:t>
      </w:r>
      <w:bookmarkStart w:id="21" w:name="_Hlk514661411"/>
      <w:r w:rsidR="003826EE" w:rsidRPr="008275D3">
        <w:rPr>
          <w:i/>
          <w:lang w:val="ro-RO"/>
        </w:rPr>
        <w:t>se referă la interdic</w:t>
      </w:r>
      <w:r w:rsidR="00467FCC" w:rsidRPr="008275D3">
        <w:rPr>
          <w:i/>
          <w:lang w:val="ro-RO"/>
        </w:rPr>
        <w:t>ț</w:t>
      </w:r>
      <w:r w:rsidR="003826EE" w:rsidRPr="008275D3">
        <w:rPr>
          <w:i/>
          <w:lang w:val="ro-RO"/>
        </w:rPr>
        <w:t xml:space="preserve">ia </w:t>
      </w:r>
      <w:bookmarkEnd w:id="21"/>
      <w:r w:rsidR="003826EE" w:rsidRPr="008275D3">
        <w:rPr>
          <w:i/>
          <w:lang w:val="ro-RO"/>
        </w:rPr>
        <w:t xml:space="preserve">hrănirii sau </w:t>
      </w:r>
      <w:proofErr w:type="spellStart"/>
      <w:r w:rsidR="003826EE" w:rsidRPr="008275D3">
        <w:rPr>
          <w:i/>
          <w:lang w:val="ro-RO"/>
        </w:rPr>
        <w:t>nădirii</w:t>
      </w:r>
      <w:proofErr w:type="spellEnd"/>
      <w:r w:rsidR="003826EE" w:rsidRPr="008275D3">
        <w:rPr>
          <w:i/>
          <w:lang w:val="ro-RO"/>
        </w:rPr>
        <w:t xml:space="preserve"> exemplarelor din speciile de interes cinegetic la distan</w:t>
      </w:r>
      <w:r w:rsidR="00467FCC" w:rsidRPr="008275D3">
        <w:rPr>
          <w:i/>
          <w:lang w:val="ro-RO"/>
        </w:rPr>
        <w:t>ț</w:t>
      </w:r>
      <w:r w:rsidR="003826EE" w:rsidRPr="008275D3">
        <w:rPr>
          <w:i/>
          <w:lang w:val="ro-RO"/>
        </w:rPr>
        <w:t>e mai mici de 1 km de limita ariilor naturale protejate în care vânătoarea este interzisă sau în cele neincluse în fondurile cinegetice este interzisă</w:t>
      </w:r>
      <w:r w:rsidR="00990493" w:rsidRPr="008275D3">
        <w:rPr>
          <w:i/>
          <w:lang w:val="ro-RO"/>
        </w:rPr>
        <w:t>;</w:t>
      </w:r>
    </w:p>
    <w:p w:rsidR="001B3376" w:rsidRPr="008275D3" w:rsidRDefault="002F7DD9" w:rsidP="00426C27">
      <w:pPr>
        <w:ind w:left="0"/>
        <w:rPr>
          <w:lang w:val="ro-RO"/>
        </w:rPr>
      </w:pPr>
      <w:bookmarkStart w:id="22" w:name="_Hlk514400957"/>
      <w:r w:rsidRPr="008275D3">
        <w:rPr>
          <w:lang w:val="ro-RO"/>
        </w:rPr>
        <w:t xml:space="preserve">art. 39 lit. c) </w:t>
      </w:r>
      <w:bookmarkStart w:id="23" w:name="_Hlk514661512"/>
      <w:bookmarkEnd w:id="22"/>
      <w:r w:rsidR="003826EE" w:rsidRPr="008275D3">
        <w:rPr>
          <w:i/>
          <w:lang w:val="ro-RO"/>
        </w:rPr>
        <w:t>se referă la</w:t>
      </w:r>
      <w:r w:rsidR="005C2D4D" w:rsidRPr="008275D3">
        <w:rPr>
          <w:i/>
          <w:lang w:val="ro-RO"/>
        </w:rPr>
        <w:t xml:space="preserve"> </w:t>
      </w:r>
      <w:bookmarkEnd w:id="23"/>
      <w:r w:rsidR="005C2D4D" w:rsidRPr="008275D3">
        <w:rPr>
          <w:i/>
          <w:lang w:val="ro-RO"/>
        </w:rPr>
        <w:t>furnizarea de către gestionar de informa</w:t>
      </w:r>
      <w:r w:rsidR="00467FCC" w:rsidRPr="008275D3">
        <w:rPr>
          <w:i/>
          <w:lang w:val="ro-RO"/>
        </w:rPr>
        <w:t>ț</w:t>
      </w:r>
      <w:r w:rsidR="005C2D4D" w:rsidRPr="008275D3">
        <w:rPr>
          <w:i/>
          <w:lang w:val="ro-RO"/>
        </w:rPr>
        <w:t>ii eronate referitoare la nivelul popula</w:t>
      </w:r>
      <w:r w:rsidR="00467FCC" w:rsidRPr="008275D3">
        <w:rPr>
          <w:i/>
          <w:lang w:val="ro-RO"/>
        </w:rPr>
        <w:t>ț</w:t>
      </w:r>
      <w:r w:rsidR="005C2D4D" w:rsidRPr="008275D3">
        <w:rPr>
          <w:i/>
          <w:lang w:val="ro-RO"/>
        </w:rPr>
        <w:t>iei speciilor de faună de interes cinegetic, estimate la nivelul fondului cinegetic;</w:t>
      </w:r>
      <w:r w:rsidR="003826EE" w:rsidRPr="008275D3">
        <w:rPr>
          <w:i/>
          <w:lang w:val="ro-RO"/>
        </w:rPr>
        <w:t xml:space="preserve"> </w:t>
      </w:r>
    </w:p>
    <w:p w:rsidR="001002F8" w:rsidRPr="008275D3" w:rsidRDefault="001B3376" w:rsidP="001002F8">
      <w:pPr>
        <w:ind w:left="0"/>
        <w:rPr>
          <w:i/>
          <w:lang w:val="ro-RO"/>
        </w:rPr>
      </w:pPr>
      <w:r w:rsidRPr="008275D3">
        <w:rPr>
          <w:lang w:val="ro-RO"/>
        </w:rPr>
        <w:t>art. 39 lit. m)</w:t>
      </w:r>
      <w:r w:rsidR="005C2D4D" w:rsidRPr="008275D3">
        <w:rPr>
          <w:lang w:val="ro-RO"/>
        </w:rPr>
        <w:t xml:space="preserve"> </w:t>
      </w:r>
      <w:bookmarkStart w:id="24" w:name="_Hlk514661829"/>
      <w:r w:rsidR="005C2D4D" w:rsidRPr="008275D3">
        <w:rPr>
          <w:i/>
          <w:lang w:val="ro-RO"/>
        </w:rPr>
        <w:t>se referă la interdic</w:t>
      </w:r>
      <w:r w:rsidR="00467FCC" w:rsidRPr="008275D3">
        <w:rPr>
          <w:i/>
          <w:lang w:val="ro-RO"/>
        </w:rPr>
        <w:t>ț</w:t>
      </w:r>
      <w:r w:rsidR="005C2D4D" w:rsidRPr="008275D3">
        <w:rPr>
          <w:i/>
          <w:lang w:val="ro-RO"/>
        </w:rPr>
        <w:t xml:space="preserve">ia </w:t>
      </w:r>
      <w:bookmarkEnd w:id="24"/>
      <w:r w:rsidR="001002F8" w:rsidRPr="008275D3">
        <w:rPr>
          <w:i/>
          <w:lang w:val="ro-RO"/>
        </w:rPr>
        <w:t>distribuirii de hrană complementară sub formă de de</w:t>
      </w:r>
      <w:r w:rsidR="00467FCC" w:rsidRPr="008275D3">
        <w:rPr>
          <w:i/>
          <w:lang w:val="ro-RO"/>
        </w:rPr>
        <w:t>ș</w:t>
      </w:r>
      <w:r w:rsidR="001002F8" w:rsidRPr="008275D3">
        <w:rPr>
          <w:i/>
          <w:lang w:val="ro-RO"/>
        </w:rPr>
        <w:t xml:space="preserve">euri de origine animală </w:t>
      </w:r>
      <w:r w:rsidR="00467FCC" w:rsidRPr="008275D3">
        <w:rPr>
          <w:i/>
          <w:lang w:val="ro-RO"/>
        </w:rPr>
        <w:t>ș</w:t>
      </w:r>
      <w:r w:rsidR="001002F8" w:rsidRPr="008275D3">
        <w:rPr>
          <w:i/>
          <w:lang w:val="ro-RO"/>
        </w:rPr>
        <w:t>i produse zaharoase de sinteză, în perioada 1 martie-30 noiembrie, în fondurile cinegetice în care sunt prezen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>i ur</w:t>
      </w:r>
      <w:r w:rsidR="00467FCC" w:rsidRPr="008275D3">
        <w:rPr>
          <w:i/>
          <w:lang w:val="ro-RO"/>
        </w:rPr>
        <w:t>ș</w:t>
      </w:r>
      <w:r w:rsidR="001002F8" w:rsidRPr="008275D3">
        <w:rPr>
          <w:i/>
          <w:lang w:val="ro-RO"/>
        </w:rPr>
        <w:t>i;</w:t>
      </w:r>
    </w:p>
    <w:p w:rsidR="001B3376" w:rsidRPr="008275D3" w:rsidRDefault="001B3376" w:rsidP="001B3376">
      <w:pPr>
        <w:ind w:left="0"/>
        <w:rPr>
          <w:lang w:val="ro-RO"/>
        </w:rPr>
      </w:pPr>
      <w:r w:rsidRPr="008275D3">
        <w:rPr>
          <w:lang w:val="ro-RO"/>
        </w:rPr>
        <w:t>art. 39 lit. p)</w:t>
      </w:r>
      <w:r w:rsidR="001002F8" w:rsidRPr="008275D3">
        <w:rPr>
          <w:lang w:val="ro-RO"/>
        </w:rPr>
        <w:t xml:space="preserve"> </w:t>
      </w:r>
      <w:r w:rsidR="001002F8" w:rsidRPr="008275D3">
        <w:rPr>
          <w:i/>
          <w:lang w:val="ro-RO"/>
        </w:rPr>
        <w:t>se referă la interdic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>ia folosirii la vânătoare a armelor care au calibrul necorespunzător speciei pentru care este autorizată ac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>iunea de vânătoare</w:t>
      </w:r>
      <w:r w:rsidR="00990493" w:rsidRPr="008275D3">
        <w:rPr>
          <w:i/>
          <w:lang w:val="ro-RO"/>
        </w:rPr>
        <w:t>;</w:t>
      </w:r>
    </w:p>
    <w:p w:rsidR="001B3376" w:rsidRPr="008275D3" w:rsidRDefault="001B3376" w:rsidP="001B3376">
      <w:pPr>
        <w:ind w:left="0"/>
        <w:rPr>
          <w:lang w:val="ro-RO"/>
        </w:rPr>
      </w:pPr>
      <w:r w:rsidRPr="008275D3">
        <w:rPr>
          <w:lang w:val="ro-RO"/>
        </w:rPr>
        <w:t>art. 39 lit. v)</w:t>
      </w:r>
      <w:r w:rsidR="001002F8" w:rsidRPr="008275D3">
        <w:rPr>
          <w:lang w:val="ro-RO"/>
        </w:rPr>
        <w:t xml:space="preserve"> </w:t>
      </w:r>
      <w:r w:rsidR="001002F8" w:rsidRPr="008275D3">
        <w:rPr>
          <w:i/>
          <w:lang w:val="ro-RO"/>
        </w:rPr>
        <w:t>se referă la interdic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>ia părăsirii fondului cinegetic fără ca vânatul recoltat să fie crotaliat în condi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>iile art. 19 alin. (5), iar numărul crotaliei să fie trecut în autoriza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>ia de vânătoare</w:t>
      </w:r>
      <w:r w:rsidR="00EE0FD6" w:rsidRPr="008275D3">
        <w:rPr>
          <w:i/>
          <w:lang w:val="ro-RO"/>
        </w:rPr>
        <w:t>;</w:t>
      </w:r>
    </w:p>
    <w:p w:rsidR="001B3376" w:rsidRPr="008275D3" w:rsidRDefault="001B3376" w:rsidP="001B3376">
      <w:pPr>
        <w:ind w:left="0"/>
        <w:rPr>
          <w:lang w:val="ro-RO"/>
        </w:rPr>
      </w:pPr>
      <w:r w:rsidRPr="008275D3">
        <w:rPr>
          <w:lang w:val="ro-RO"/>
        </w:rPr>
        <w:t>art. 39 lit. ac)</w:t>
      </w:r>
      <w:r w:rsidR="001002F8" w:rsidRPr="008275D3">
        <w:rPr>
          <w:lang w:val="ro-RO"/>
        </w:rPr>
        <w:t xml:space="preserve"> </w:t>
      </w:r>
      <w:r w:rsidR="001002F8" w:rsidRPr="008275D3">
        <w:rPr>
          <w:i/>
          <w:lang w:val="ro-RO"/>
        </w:rPr>
        <w:t>se referă la interdic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>ia</w:t>
      </w:r>
      <w:r w:rsidR="00EE0FD6" w:rsidRPr="008275D3">
        <w:rPr>
          <w:i/>
          <w:lang w:val="ro-RO"/>
        </w:rPr>
        <w:t xml:space="preserve"> utilizării ca atrape a animalelor vii orbite sau mutilate, a chemătorilor electronice, a înregistratoarelor de sunete </w:t>
      </w:r>
      <w:r w:rsidR="00467FCC" w:rsidRPr="008275D3">
        <w:rPr>
          <w:i/>
          <w:lang w:val="ro-RO"/>
        </w:rPr>
        <w:t>ș</w:t>
      </w:r>
      <w:r w:rsidR="00EE0FD6" w:rsidRPr="008275D3">
        <w:rPr>
          <w:i/>
          <w:lang w:val="ro-RO"/>
        </w:rPr>
        <w:t>i a oglinzilor apelante;</w:t>
      </w:r>
    </w:p>
    <w:p w:rsidR="001B3376" w:rsidRPr="008275D3" w:rsidRDefault="001B3376" w:rsidP="001B3376">
      <w:pPr>
        <w:ind w:left="0"/>
        <w:rPr>
          <w:lang w:val="ro-RO"/>
        </w:rPr>
      </w:pPr>
      <w:r w:rsidRPr="008275D3">
        <w:rPr>
          <w:lang w:val="ro-RO"/>
        </w:rPr>
        <w:t xml:space="preserve">art. 39 lit. af) </w:t>
      </w:r>
      <w:r w:rsidR="001002F8" w:rsidRPr="008275D3">
        <w:rPr>
          <w:i/>
          <w:lang w:val="ro-RO"/>
        </w:rPr>
        <w:t>se referă la interdic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>ia</w:t>
      </w:r>
      <w:r w:rsidR="00EE0FD6" w:rsidRPr="008275D3">
        <w:rPr>
          <w:i/>
          <w:lang w:val="ro-RO"/>
        </w:rPr>
        <w:t xml:space="preserve"> </w:t>
      </w:r>
      <w:r w:rsidR="0007077F" w:rsidRPr="008275D3">
        <w:rPr>
          <w:i/>
          <w:lang w:val="ro-RO"/>
        </w:rPr>
        <w:t>gaz</w:t>
      </w:r>
      <w:r w:rsidR="001F6E84" w:rsidRPr="008275D3">
        <w:rPr>
          <w:i/>
          <w:lang w:val="ro-RO"/>
        </w:rPr>
        <w:t>ării</w:t>
      </w:r>
      <w:r w:rsidR="0007077F" w:rsidRPr="008275D3">
        <w:rPr>
          <w:i/>
          <w:lang w:val="ro-RO"/>
        </w:rPr>
        <w:t xml:space="preserve"> </w:t>
      </w:r>
      <w:r w:rsidR="00467FCC" w:rsidRPr="008275D3">
        <w:rPr>
          <w:i/>
          <w:lang w:val="ro-RO"/>
        </w:rPr>
        <w:t>ș</w:t>
      </w:r>
      <w:r w:rsidR="0007077F" w:rsidRPr="008275D3">
        <w:rPr>
          <w:i/>
          <w:lang w:val="ro-RO"/>
        </w:rPr>
        <w:t>i afum</w:t>
      </w:r>
      <w:r w:rsidR="001F6E84" w:rsidRPr="008275D3">
        <w:rPr>
          <w:i/>
          <w:lang w:val="ro-RO"/>
        </w:rPr>
        <w:t>ării</w:t>
      </w:r>
      <w:r w:rsidR="0007077F" w:rsidRPr="008275D3">
        <w:rPr>
          <w:i/>
          <w:lang w:val="ro-RO"/>
        </w:rPr>
        <w:t xml:space="preserve"> </w:t>
      </w:r>
      <w:r w:rsidR="00921E07" w:rsidRPr="008275D3">
        <w:rPr>
          <w:i/>
          <w:lang w:val="ro-RO"/>
        </w:rPr>
        <w:t>viziunilor</w:t>
      </w:r>
      <w:bookmarkStart w:id="25" w:name="_GoBack"/>
      <w:bookmarkEnd w:id="25"/>
      <w:r w:rsidR="0007077F" w:rsidRPr="008275D3">
        <w:rPr>
          <w:i/>
          <w:lang w:val="ro-RO"/>
        </w:rPr>
        <w:t xml:space="preserve"> fără aprobarea administratorului</w:t>
      </w:r>
      <w:r w:rsidR="00990493" w:rsidRPr="008275D3">
        <w:rPr>
          <w:i/>
          <w:lang w:val="ro-RO"/>
        </w:rPr>
        <w:t>;</w:t>
      </w:r>
    </w:p>
    <w:p w:rsidR="001B3376" w:rsidRPr="008275D3" w:rsidRDefault="001B3376" w:rsidP="001B3376">
      <w:pPr>
        <w:ind w:left="0"/>
        <w:rPr>
          <w:i/>
          <w:lang w:val="ro-RO"/>
        </w:rPr>
      </w:pPr>
      <w:r w:rsidRPr="008275D3">
        <w:rPr>
          <w:lang w:val="ro-RO"/>
        </w:rPr>
        <w:t>art. 39 lit. ag)</w:t>
      </w:r>
      <w:r w:rsidR="001002F8" w:rsidRPr="008275D3">
        <w:rPr>
          <w:lang w:val="ro-RO"/>
        </w:rPr>
        <w:t xml:space="preserve"> </w:t>
      </w:r>
      <w:r w:rsidR="001002F8" w:rsidRPr="008275D3">
        <w:rPr>
          <w:i/>
          <w:lang w:val="ro-RO"/>
        </w:rPr>
        <w:t>se referă la interdic</w:t>
      </w:r>
      <w:r w:rsidR="00467FCC" w:rsidRPr="008275D3">
        <w:rPr>
          <w:i/>
          <w:lang w:val="ro-RO"/>
        </w:rPr>
        <w:t>ț</w:t>
      </w:r>
      <w:r w:rsidR="001002F8" w:rsidRPr="008275D3">
        <w:rPr>
          <w:i/>
          <w:lang w:val="ro-RO"/>
        </w:rPr>
        <w:t xml:space="preserve">ia </w:t>
      </w:r>
      <w:r w:rsidR="00990493" w:rsidRPr="008275D3">
        <w:rPr>
          <w:i/>
          <w:lang w:val="ro-RO"/>
        </w:rPr>
        <w:t>părăsirii teritoriului României cu vânat fără documente de provenien</w:t>
      </w:r>
      <w:r w:rsidR="00467FCC" w:rsidRPr="008275D3">
        <w:rPr>
          <w:i/>
          <w:lang w:val="ro-RO"/>
        </w:rPr>
        <w:t>ț</w:t>
      </w:r>
      <w:r w:rsidR="00990493" w:rsidRPr="008275D3">
        <w:rPr>
          <w:i/>
          <w:lang w:val="ro-RO"/>
        </w:rPr>
        <w:t xml:space="preserve">ă </w:t>
      </w:r>
      <w:r w:rsidR="00467FCC" w:rsidRPr="008275D3">
        <w:rPr>
          <w:i/>
          <w:lang w:val="ro-RO"/>
        </w:rPr>
        <w:t>ș</w:t>
      </w:r>
      <w:r w:rsidR="00990493" w:rsidRPr="008275D3">
        <w:rPr>
          <w:i/>
          <w:lang w:val="ro-RO"/>
        </w:rPr>
        <w:t>i fără a fi crotaliat conform reglementărilor administratorilor.</w:t>
      </w:r>
    </w:p>
    <w:p w:rsidR="00530CA2" w:rsidRPr="008275D3" w:rsidRDefault="00530CA2" w:rsidP="001B3376">
      <w:pPr>
        <w:ind w:left="0"/>
        <w:rPr>
          <w:b/>
          <w:lang w:val="ro-RO"/>
        </w:rPr>
      </w:pPr>
    </w:p>
    <w:p w:rsidR="006B43C2" w:rsidRPr="008275D3" w:rsidRDefault="006B43C2" w:rsidP="001B3376">
      <w:pPr>
        <w:ind w:left="0"/>
        <w:rPr>
          <w:b/>
          <w:lang w:val="ro-RO"/>
        </w:rPr>
      </w:pPr>
      <w:r w:rsidRPr="008275D3">
        <w:rPr>
          <w:b/>
          <w:lang w:val="ro-RO"/>
        </w:rPr>
        <w:t>Precizări:</w:t>
      </w:r>
    </w:p>
    <w:p w:rsidR="006B43C2" w:rsidRPr="008275D3" w:rsidRDefault="006B43C2" w:rsidP="001B3376">
      <w:pPr>
        <w:ind w:left="0"/>
        <w:rPr>
          <w:i/>
          <w:lang w:val="ro-RO"/>
        </w:rPr>
      </w:pPr>
      <w:bookmarkStart w:id="26" w:name="_Hlk514667629"/>
      <w:r w:rsidRPr="008275D3">
        <w:rPr>
          <w:i/>
          <w:lang w:val="ro-RO"/>
        </w:rPr>
        <w:lastRenderedPageBreak/>
        <w:t xml:space="preserve">Anexa nr. 1 reglementează </w:t>
      </w:r>
      <w:bookmarkEnd w:id="26"/>
      <w:r w:rsidRPr="008275D3">
        <w:rPr>
          <w:i/>
          <w:lang w:val="ro-RO"/>
        </w:rPr>
        <w:t xml:space="preserve">perioadele de vânare </w:t>
      </w:r>
      <w:r w:rsidR="00467FCC" w:rsidRPr="008275D3">
        <w:rPr>
          <w:i/>
          <w:lang w:val="ro-RO"/>
        </w:rPr>
        <w:t>ș</w:t>
      </w:r>
      <w:r w:rsidRPr="008275D3">
        <w:rPr>
          <w:i/>
          <w:lang w:val="ro-RO"/>
        </w:rPr>
        <w:t>i valoarea de despăgubire în cazul unor fapte ilicite pentru speciile la care vânarea este permisă;</w:t>
      </w:r>
    </w:p>
    <w:p w:rsidR="006B43C2" w:rsidRPr="008275D3" w:rsidRDefault="006B43C2" w:rsidP="001B3376">
      <w:pPr>
        <w:ind w:left="0"/>
        <w:rPr>
          <w:i/>
          <w:lang w:val="ro-RO"/>
        </w:rPr>
      </w:pPr>
      <w:r w:rsidRPr="008275D3">
        <w:rPr>
          <w:i/>
          <w:lang w:val="ro-RO"/>
        </w:rPr>
        <w:t>Anexa nr. 2 reglementează valoarea de despăgubire în cazul unor fapte ilicite pentru speciile la care vânarea este interzisă.</w:t>
      </w:r>
    </w:p>
    <w:p w:rsidR="001B3376" w:rsidRPr="008275D3" w:rsidRDefault="001B3376" w:rsidP="00426C27">
      <w:pPr>
        <w:ind w:left="0"/>
        <w:rPr>
          <w:lang w:val="ro-RO"/>
        </w:rPr>
      </w:pPr>
    </w:p>
    <w:sectPr w:rsidR="001B3376" w:rsidRPr="008275D3" w:rsidSect="00B467AF">
      <w:footerReference w:type="default" r:id="rId7"/>
      <w:headerReference w:type="first" r:id="rId8"/>
      <w:footerReference w:type="first" r:id="rId9"/>
      <w:pgSz w:w="11900" w:h="16840"/>
      <w:pgMar w:top="1070" w:right="843" w:bottom="851" w:left="2127" w:header="284" w:footer="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C7" w:rsidRDefault="00FC63C7" w:rsidP="00CD5B3B">
      <w:r>
        <w:separator/>
      </w:r>
    </w:p>
  </w:endnote>
  <w:endnote w:type="continuationSeparator" w:id="0">
    <w:p w:rsidR="00FC63C7" w:rsidRDefault="00FC63C7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81921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67FCC" w:rsidRPr="00904D06" w:rsidRDefault="00423147" w:rsidP="00904D06">
        <w:pPr>
          <w:pStyle w:val="Subsol"/>
          <w:tabs>
            <w:tab w:val="clear" w:pos="4320"/>
            <w:tab w:val="clear" w:pos="8640"/>
          </w:tabs>
          <w:ind w:left="0"/>
          <w:jc w:val="center"/>
          <w:rPr>
            <w:sz w:val="20"/>
            <w:szCs w:val="20"/>
          </w:rPr>
        </w:pPr>
        <w:r w:rsidRPr="00904D06">
          <w:rPr>
            <w:sz w:val="20"/>
            <w:szCs w:val="20"/>
          </w:rPr>
          <w:fldChar w:fldCharType="begin"/>
        </w:r>
        <w:r w:rsidR="00467FCC" w:rsidRPr="00904D06">
          <w:rPr>
            <w:sz w:val="20"/>
            <w:szCs w:val="20"/>
          </w:rPr>
          <w:instrText xml:space="preserve"> PAGE   \* MERGEFORMAT </w:instrText>
        </w:r>
        <w:r w:rsidRPr="00904D06">
          <w:rPr>
            <w:sz w:val="20"/>
            <w:szCs w:val="20"/>
          </w:rPr>
          <w:fldChar w:fldCharType="separate"/>
        </w:r>
        <w:r w:rsidR="00BE253F">
          <w:rPr>
            <w:noProof/>
            <w:sz w:val="20"/>
            <w:szCs w:val="20"/>
          </w:rPr>
          <w:t>9</w:t>
        </w:r>
        <w:r w:rsidRPr="00904D06">
          <w:rPr>
            <w:noProof/>
            <w:sz w:val="20"/>
            <w:szCs w:val="20"/>
          </w:rPr>
          <w:fldChar w:fldCharType="end"/>
        </w:r>
      </w:p>
    </w:sdtContent>
  </w:sdt>
  <w:p w:rsidR="00467FCC" w:rsidRPr="00337732" w:rsidRDefault="00467FCC" w:rsidP="00904D06">
    <w:pPr>
      <w:pStyle w:val="Subsol"/>
      <w:tabs>
        <w:tab w:val="clear" w:pos="4320"/>
        <w:tab w:val="clear" w:pos="8640"/>
        <w:tab w:val="left" w:pos="7050"/>
      </w:tabs>
      <w:rPr>
        <w:lang w:val="ro-RO"/>
      </w:rPr>
    </w:pPr>
    <w:r>
      <w:rPr>
        <w:lang w:val="ro-RO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CC" w:rsidRPr="00EA72B6" w:rsidRDefault="00467FCC" w:rsidP="00EA72B6">
    <w:pPr>
      <w:tabs>
        <w:tab w:val="center" w:pos="4320"/>
        <w:tab w:val="right" w:pos="8640"/>
      </w:tabs>
      <w:spacing w:after="0" w:line="240" w:lineRule="auto"/>
      <w:ind w:left="1560"/>
      <w:rPr>
        <w:sz w:val="14"/>
        <w:szCs w:val="14"/>
        <w:lang w:val="ro-RO"/>
      </w:rPr>
    </w:pPr>
    <w:r w:rsidRPr="00EA72B6">
      <w:rPr>
        <w:sz w:val="14"/>
        <w:szCs w:val="14"/>
        <w:lang w:val="ro-RO"/>
      </w:rPr>
      <w:t>Calea Plevnei, nr. 46-48, Sector 1, București</w:t>
    </w:r>
  </w:p>
  <w:p w:rsidR="00467FCC" w:rsidRPr="00EA72B6" w:rsidRDefault="00467FCC" w:rsidP="00EA72B6">
    <w:pPr>
      <w:tabs>
        <w:tab w:val="center" w:pos="4320"/>
        <w:tab w:val="right" w:pos="8640"/>
      </w:tabs>
      <w:spacing w:after="0" w:line="240" w:lineRule="auto"/>
      <w:ind w:left="1560"/>
      <w:rPr>
        <w:sz w:val="14"/>
        <w:szCs w:val="14"/>
        <w:lang w:val="ro-RO"/>
      </w:rPr>
    </w:pPr>
    <w:r w:rsidRPr="00EA72B6">
      <w:rPr>
        <w:sz w:val="14"/>
        <w:szCs w:val="14"/>
        <w:lang w:val="ro-RO"/>
      </w:rPr>
      <w:t>Tel: +4 021 316 0219</w:t>
    </w:r>
  </w:p>
  <w:p w:rsidR="00467FCC" w:rsidRPr="00EA72B6" w:rsidRDefault="00467FCC" w:rsidP="00EA72B6">
    <w:pPr>
      <w:tabs>
        <w:tab w:val="center" w:pos="4320"/>
        <w:tab w:val="right" w:pos="8640"/>
      </w:tabs>
      <w:spacing w:after="0" w:line="240" w:lineRule="auto"/>
      <w:ind w:left="1560"/>
      <w:rPr>
        <w:sz w:val="14"/>
        <w:szCs w:val="14"/>
        <w:lang w:val="ro-RO"/>
      </w:rPr>
    </w:pPr>
    <w:r w:rsidRPr="00EA72B6">
      <w:rPr>
        <w:sz w:val="14"/>
        <w:szCs w:val="14"/>
        <w:lang w:val="ro-RO"/>
      </w:rPr>
      <w:t>Fax: +4 021 319 4609</w:t>
    </w:r>
  </w:p>
  <w:p w:rsidR="00467FCC" w:rsidRPr="00EA72B6" w:rsidRDefault="00467FCC" w:rsidP="00EA72B6">
    <w:pPr>
      <w:tabs>
        <w:tab w:val="center" w:pos="4320"/>
        <w:tab w:val="right" w:pos="8640"/>
      </w:tabs>
      <w:ind w:left="1560"/>
      <w:rPr>
        <w:lang w:val="ro-RO"/>
      </w:rPr>
    </w:pPr>
    <w:r w:rsidRPr="00EA72B6">
      <w:rPr>
        <w:sz w:val="14"/>
        <w:szCs w:val="14"/>
        <w:lang w:val="ro-RO"/>
      </w:rPr>
      <w:t>www.apepaduri.gov.ro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C7" w:rsidRDefault="00FC63C7" w:rsidP="00CD5B3B">
      <w:r>
        <w:separator/>
      </w:r>
    </w:p>
  </w:footnote>
  <w:footnote w:type="continuationSeparator" w:id="0">
    <w:p w:rsidR="00FC63C7" w:rsidRDefault="00FC63C7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630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467FCC" w:rsidTr="00661B54">
      <w:trPr>
        <w:trHeight w:val="1132"/>
      </w:trPr>
      <w:tc>
        <w:tcPr>
          <w:tcW w:w="6804" w:type="dxa"/>
          <w:shd w:val="clear" w:color="auto" w:fill="auto"/>
        </w:tcPr>
        <w:p w:rsidR="00467FCC" w:rsidRDefault="00467FCC" w:rsidP="00C20EF1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3884295" cy="899795"/>
                <wp:effectExtent l="0" t="0" r="1905" b="0"/>
                <wp:wrapThrough wrapText="bothSides">
                  <wp:wrapPolygon edited="0">
                    <wp:start x="1554" y="0"/>
                    <wp:lineTo x="0" y="3049"/>
                    <wp:lineTo x="0" y="14634"/>
                    <wp:lineTo x="847" y="19512"/>
                    <wp:lineTo x="1554" y="20731"/>
                    <wp:lineTo x="3531" y="20731"/>
                    <wp:lineTo x="4096" y="19512"/>
                    <wp:lineTo x="21469" y="12195"/>
                    <wp:lineTo x="21469" y="8536"/>
                    <wp:lineTo x="3390" y="0"/>
                    <wp:lineTo x="1554" y="0"/>
                  </wp:wrapPolygon>
                </wp:wrapThrough>
                <wp:docPr id="7" name="Picture 7" descr="logo MAP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P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42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FCC" w:rsidRDefault="00467FCC" w:rsidP="0016362F"/>
        <w:p w:rsidR="00467FCC" w:rsidRPr="0016362F" w:rsidRDefault="00467FCC" w:rsidP="0016362F"/>
        <w:p w:rsidR="00467FCC" w:rsidRPr="0016362F" w:rsidRDefault="00467FCC" w:rsidP="0016362F"/>
      </w:tc>
      <w:tc>
        <w:tcPr>
          <w:tcW w:w="4111" w:type="dxa"/>
          <w:shd w:val="clear" w:color="auto" w:fill="auto"/>
          <w:vAlign w:val="center"/>
        </w:tcPr>
        <w:p w:rsidR="00467FCC" w:rsidRDefault="00467FCC" w:rsidP="00E562FC">
          <w:pPr>
            <w:pStyle w:val="MediumGrid21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75775" cy="902031"/>
                <wp:effectExtent l="0" t="0" r="0" b="1270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entenar_ROMANI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055" cy="968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7FCC" w:rsidRPr="00C9459A" w:rsidRDefault="00423147" w:rsidP="0016362F">
    <w:pPr>
      <w:pStyle w:val="Antet"/>
      <w:tabs>
        <w:tab w:val="clear" w:pos="4320"/>
        <w:tab w:val="clear" w:pos="8640"/>
        <w:tab w:val="left" w:pos="814"/>
      </w:tabs>
      <w:ind w:left="0"/>
      <w:rPr>
        <w:b/>
        <w:color w:val="7F7F7F" w:themeColor="text1" w:themeTint="80"/>
      </w:rPr>
    </w:pPr>
    <w:r w:rsidRPr="00423147">
      <w:rPr>
        <w:rFonts w:ascii="Calibri" w:eastAsia="Calibri" w:hAnsi="Calibri"/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0;margin-top:10pt;width:453.75pt;height:0;z-index:25166028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" strokecolor="#4f81bd" strokeweight=".79mm">
          <v:stroke endcap="square"/>
          <w10:wrap anchorx="margin"/>
        </v:shape>
      </w:pict>
    </w:r>
    <w:r w:rsidR="00467FCC">
      <w:rPr>
        <w:b/>
        <w:color w:val="7F7F7F" w:themeColor="text1" w:themeTint="8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146"/>
    <w:multiLevelType w:val="multilevel"/>
    <w:tmpl w:val="35569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064C4007"/>
    <w:multiLevelType w:val="hybridMultilevel"/>
    <w:tmpl w:val="BCE64214"/>
    <w:lvl w:ilvl="0" w:tplc="DF66CC78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965019"/>
    <w:multiLevelType w:val="hybridMultilevel"/>
    <w:tmpl w:val="BFBACFB6"/>
    <w:lvl w:ilvl="0" w:tplc="59E657CC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6E18"/>
    <w:multiLevelType w:val="multilevel"/>
    <w:tmpl w:val="21423492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color w:val="auto"/>
      </w:rPr>
    </w:lvl>
  </w:abstractNum>
  <w:abstractNum w:abstractNumId="4">
    <w:nsid w:val="14302736"/>
    <w:multiLevelType w:val="hybridMultilevel"/>
    <w:tmpl w:val="580888CE"/>
    <w:lvl w:ilvl="0" w:tplc="03EE2B38">
      <w:start w:val="5"/>
      <w:numFmt w:val="bullet"/>
      <w:lvlText w:val="•"/>
      <w:lvlJc w:val="left"/>
      <w:pPr>
        <w:ind w:left="780" w:hanging="42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B7BC2"/>
    <w:multiLevelType w:val="hybridMultilevel"/>
    <w:tmpl w:val="2B863EF0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CC26CF8"/>
    <w:multiLevelType w:val="hybridMultilevel"/>
    <w:tmpl w:val="8C9CC6F8"/>
    <w:lvl w:ilvl="0" w:tplc="3C18DD2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20B26"/>
    <w:multiLevelType w:val="hybridMultilevel"/>
    <w:tmpl w:val="9F785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136D"/>
    <w:multiLevelType w:val="hybridMultilevel"/>
    <w:tmpl w:val="A7B0A66E"/>
    <w:lvl w:ilvl="0" w:tplc="DE70F71C">
      <w:numFmt w:val="bullet"/>
      <w:lvlText w:val="-"/>
      <w:lvlJc w:val="left"/>
      <w:pPr>
        <w:ind w:left="1920" w:hanging="360"/>
      </w:pPr>
      <w:rPr>
        <w:rFonts w:ascii="Trebuchet MS" w:eastAsia="MS Mincho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7E9136C"/>
    <w:multiLevelType w:val="hybridMultilevel"/>
    <w:tmpl w:val="E474FB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74574"/>
    <w:multiLevelType w:val="hybridMultilevel"/>
    <w:tmpl w:val="3F4E0110"/>
    <w:lvl w:ilvl="0" w:tplc="AF12B5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759DC"/>
    <w:multiLevelType w:val="hybridMultilevel"/>
    <w:tmpl w:val="3E968FBE"/>
    <w:lvl w:ilvl="0" w:tplc="13284382">
      <w:start w:val="1"/>
      <w:numFmt w:val="lowerLetter"/>
      <w:lvlText w:val="%1)"/>
      <w:lvlJc w:val="left"/>
      <w:pPr>
        <w:ind w:left="20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8" w:hanging="360"/>
      </w:pPr>
    </w:lvl>
    <w:lvl w:ilvl="2" w:tplc="0809001B" w:tentative="1">
      <w:start w:val="1"/>
      <w:numFmt w:val="lowerRoman"/>
      <w:lvlText w:val="%3."/>
      <w:lvlJc w:val="right"/>
      <w:pPr>
        <w:ind w:left="3488" w:hanging="180"/>
      </w:pPr>
    </w:lvl>
    <w:lvl w:ilvl="3" w:tplc="0809000F" w:tentative="1">
      <w:start w:val="1"/>
      <w:numFmt w:val="decimal"/>
      <w:lvlText w:val="%4."/>
      <w:lvlJc w:val="left"/>
      <w:pPr>
        <w:ind w:left="4208" w:hanging="360"/>
      </w:pPr>
    </w:lvl>
    <w:lvl w:ilvl="4" w:tplc="08090019" w:tentative="1">
      <w:start w:val="1"/>
      <w:numFmt w:val="lowerLetter"/>
      <w:lvlText w:val="%5."/>
      <w:lvlJc w:val="left"/>
      <w:pPr>
        <w:ind w:left="4928" w:hanging="360"/>
      </w:pPr>
    </w:lvl>
    <w:lvl w:ilvl="5" w:tplc="0809001B" w:tentative="1">
      <w:start w:val="1"/>
      <w:numFmt w:val="lowerRoman"/>
      <w:lvlText w:val="%6."/>
      <w:lvlJc w:val="right"/>
      <w:pPr>
        <w:ind w:left="5648" w:hanging="180"/>
      </w:pPr>
    </w:lvl>
    <w:lvl w:ilvl="6" w:tplc="0809000F" w:tentative="1">
      <w:start w:val="1"/>
      <w:numFmt w:val="decimal"/>
      <w:lvlText w:val="%7."/>
      <w:lvlJc w:val="left"/>
      <w:pPr>
        <w:ind w:left="6368" w:hanging="360"/>
      </w:pPr>
    </w:lvl>
    <w:lvl w:ilvl="7" w:tplc="08090019" w:tentative="1">
      <w:start w:val="1"/>
      <w:numFmt w:val="lowerLetter"/>
      <w:lvlText w:val="%8."/>
      <w:lvlJc w:val="left"/>
      <w:pPr>
        <w:ind w:left="7088" w:hanging="360"/>
      </w:pPr>
    </w:lvl>
    <w:lvl w:ilvl="8" w:tplc="08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2">
    <w:nsid w:val="5CF322FE"/>
    <w:multiLevelType w:val="hybridMultilevel"/>
    <w:tmpl w:val="2672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10E5A"/>
    <w:multiLevelType w:val="hybridMultilevel"/>
    <w:tmpl w:val="9564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56DDA"/>
    <w:multiLevelType w:val="hybridMultilevel"/>
    <w:tmpl w:val="B1DA6812"/>
    <w:lvl w:ilvl="0" w:tplc="3C18DD2E">
      <w:numFmt w:val="bullet"/>
      <w:lvlText w:val="-"/>
      <w:lvlJc w:val="left"/>
      <w:pPr>
        <w:ind w:left="19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6C676B3C"/>
    <w:multiLevelType w:val="multilevel"/>
    <w:tmpl w:val="21423492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color w:val="auto"/>
      </w:rPr>
    </w:lvl>
  </w:abstractNum>
  <w:abstractNum w:abstractNumId="16">
    <w:nsid w:val="6DAE0C58"/>
    <w:multiLevelType w:val="hybridMultilevel"/>
    <w:tmpl w:val="8A18369C"/>
    <w:lvl w:ilvl="0" w:tplc="0809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8AB015D"/>
    <w:multiLevelType w:val="hybridMultilevel"/>
    <w:tmpl w:val="EB9C6624"/>
    <w:lvl w:ilvl="0" w:tplc="3C18DD2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212B"/>
    <w:rsid w:val="000042B9"/>
    <w:rsid w:val="00007D7C"/>
    <w:rsid w:val="00025A83"/>
    <w:rsid w:val="00030A8F"/>
    <w:rsid w:val="000323BB"/>
    <w:rsid w:val="00032EDB"/>
    <w:rsid w:val="00035810"/>
    <w:rsid w:val="00050B19"/>
    <w:rsid w:val="0005580D"/>
    <w:rsid w:val="000627C7"/>
    <w:rsid w:val="0007077F"/>
    <w:rsid w:val="0007616F"/>
    <w:rsid w:val="0008223C"/>
    <w:rsid w:val="00083C79"/>
    <w:rsid w:val="000840D4"/>
    <w:rsid w:val="00092F45"/>
    <w:rsid w:val="000941FC"/>
    <w:rsid w:val="00097E28"/>
    <w:rsid w:val="000A4061"/>
    <w:rsid w:val="000A7E2D"/>
    <w:rsid w:val="000C1D25"/>
    <w:rsid w:val="000C2D98"/>
    <w:rsid w:val="000E05E7"/>
    <w:rsid w:val="000E2EBD"/>
    <w:rsid w:val="000F098C"/>
    <w:rsid w:val="000F197A"/>
    <w:rsid w:val="000F4B4B"/>
    <w:rsid w:val="001002F8"/>
    <w:rsid w:val="00100F36"/>
    <w:rsid w:val="00103799"/>
    <w:rsid w:val="00112EBF"/>
    <w:rsid w:val="0011480C"/>
    <w:rsid w:val="00126034"/>
    <w:rsid w:val="00141E30"/>
    <w:rsid w:val="001420AB"/>
    <w:rsid w:val="001467ED"/>
    <w:rsid w:val="001476E8"/>
    <w:rsid w:val="00150589"/>
    <w:rsid w:val="00161413"/>
    <w:rsid w:val="001626F0"/>
    <w:rsid w:val="0016362F"/>
    <w:rsid w:val="00172828"/>
    <w:rsid w:val="001831FE"/>
    <w:rsid w:val="00183420"/>
    <w:rsid w:val="00192F95"/>
    <w:rsid w:val="00196EC9"/>
    <w:rsid w:val="001A0973"/>
    <w:rsid w:val="001B3376"/>
    <w:rsid w:val="001C71C1"/>
    <w:rsid w:val="001C73B6"/>
    <w:rsid w:val="001E17D2"/>
    <w:rsid w:val="001F6E84"/>
    <w:rsid w:val="00215B29"/>
    <w:rsid w:val="002170DA"/>
    <w:rsid w:val="00225822"/>
    <w:rsid w:val="00225BEF"/>
    <w:rsid w:val="00260E80"/>
    <w:rsid w:val="00261C62"/>
    <w:rsid w:val="00265604"/>
    <w:rsid w:val="00282800"/>
    <w:rsid w:val="002A5742"/>
    <w:rsid w:val="002B27CF"/>
    <w:rsid w:val="002D780F"/>
    <w:rsid w:val="002E37EF"/>
    <w:rsid w:val="002F5606"/>
    <w:rsid w:val="002F7DD9"/>
    <w:rsid w:val="003070E3"/>
    <w:rsid w:val="00317910"/>
    <w:rsid w:val="00325695"/>
    <w:rsid w:val="00330EC1"/>
    <w:rsid w:val="00332FEF"/>
    <w:rsid w:val="00333311"/>
    <w:rsid w:val="00337732"/>
    <w:rsid w:val="00342005"/>
    <w:rsid w:val="00342992"/>
    <w:rsid w:val="00347F16"/>
    <w:rsid w:val="0035178D"/>
    <w:rsid w:val="00364D6B"/>
    <w:rsid w:val="003658D5"/>
    <w:rsid w:val="00367338"/>
    <w:rsid w:val="00375DEE"/>
    <w:rsid w:val="003826EE"/>
    <w:rsid w:val="0039060C"/>
    <w:rsid w:val="003A1093"/>
    <w:rsid w:val="003A4C4A"/>
    <w:rsid w:val="003B09E5"/>
    <w:rsid w:val="003C2F53"/>
    <w:rsid w:val="003F17EC"/>
    <w:rsid w:val="003F734D"/>
    <w:rsid w:val="003F7E9F"/>
    <w:rsid w:val="0040043A"/>
    <w:rsid w:val="00402C61"/>
    <w:rsid w:val="00406A59"/>
    <w:rsid w:val="00412CAF"/>
    <w:rsid w:val="00423147"/>
    <w:rsid w:val="00423630"/>
    <w:rsid w:val="00426C27"/>
    <w:rsid w:val="00427166"/>
    <w:rsid w:val="004508ED"/>
    <w:rsid w:val="0046113D"/>
    <w:rsid w:val="00463ACB"/>
    <w:rsid w:val="00467FCC"/>
    <w:rsid w:val="004738D0"/>
    <w:rsid w:val="0048246C"/>
    <w:rsid w:val="00484C9D"/>
    <w:rsid w:val="004877EE"/>
    <w:rsid w:val="00493AD5"/>
    <w:rsid w:val="00495368"/>
    <w:rsid w:val="00496F0D"/>
    <w:rsid w:val="004A1ABE"/>
    <w:rsid w:val="004B4A58"/>
    <w:rsid w:val="004B5C32"/>
    <w:rsid w:val="004C40B1"/>
    <w:rsid w:val="004D3FFC"/>
    <w:rsid w:val="004D610F"/>
    <w:rsid w:val="004D61D6"/>
    <w:rsid w:val="004F0EC7"/>
    <w:rsid w:val="00503C38"/>
    <w:rsid w:val="005059F4"/>
    <w:rsid w:val="00510F44"/>
    <w:rsid w:val="00530CA2"/>
    <w:rsid w:val="00535165"/>
    <w:rsid w:val="00546F67"/>
    <w:rsid w:val="00554A01"/>
    <w:rsid w:val="00554FD9"/>
    <w:rsid w:val="005717B5"/>
    <w:rsid w:val="00573DF9"/>
    <w:rsid w:val="0057635D"/>
    <w:rsid w:val="005C2D4D"/>
    <w:rsid w:val="005C3129"/>
    <w:rsid w:val="005C4116"/>
    <w:rsid w:val="005E3F5F"/>
    <w:rsid w:val="005E4248"/>
    <w:rsid w:val="005E6FFA"/>
    <w:rsid w:val="00600331"/>
    <w:rsid w:val="00602864"/>
    <w:rsid w:val="006107B2"/>
    <w:rsid w:val="006168E5"/>
    <w:rsid w:val="006203F9"/>
    <w:rsid w:val="00627A79"/>
    <w:rsid w:val="006353C6"/>
    <w:rsid w:val="00641728"/>
    <w:rsid w:val="006420FE"/>
    <w:rsid w:val="00654EAD"/>
    <w:rsid w:val="00660D1F"/>
    <w:rsid w:val="00661B54"/>
    <w:rsid w:val="0067570D"/>
    <w:rsid w:val="006773D9"/>
    <w:rsid w:val="00684AEF"/>
    <w:rsid w:val="00685855"/>
    <w:rsid w:val="00687E68"/>
    <w:rsid w:val="00695CCD"/>
    <w:rsid w:val="006A263E"/>
    <w:rsid w:val="006A6CB1"/>
    <w:rsid w:val="006A6F5A"/>
    <w:rsid w:val="006B0510"/>
    <w:rsid w:val="006B43C2"/>
    <w:rsid w:val="006B528B"/>
    <w:rsid w:val="006B6A4E"/>
    <w:rsid w:val="006C0FFF"/>
    <w:rsid w:val="006C221E"/>
    <w:rsid w:val="006D058F"/>
    <w:rsid w:val="006D15AC"/>
    <w:rsid w:val="006E38CB"/>
    <w:rsid w:val="007007B0"/>
    <w:rsid w:val="007041AF"/>
    <w:rsid w:val="007225D7"/>
    <w:rsid w:val="00722BEC"/>
    <w:rsid w:val="00725AD3"/>
    <w:rsid w:val="0074381A"/>
    <w:rsid w:val="00745F61"/>
    <w:rsid w:val="00750183"/>
    <w:rsid w:val="00763235"/>
    <w:rsid w:val="007654FF"/>
    <w:rsid w:val="00766E0E"/>
    <w:rsid w:val="007707FC"/>
    <w:rsid w:val="0077398C"/>
    <w:rsid w:val="007739C6"/>
    <w:rsid w:val="007817A2"/>
    <w:rsid w:val="00782F20"/>
    <w:rsid w:val="0078629B"/>
    <w:rsid w:val="007B7502"/>
    <w:rsid w:val="007C46C2"/>
    <w:rsid w:val="007E0624"/>
    <w:rsid w:val="007F0229"/>
    <w:rsid w:val="007F0423"/>
    <w:rsid w:val="007F7B54"/>
    <w:rsid w:val="00811859"/>
    <w:rsid w:val="00812B56"/>
    <w:rsid w:val="0081483E"/>
    <w:rsid w:val="00822F9D"/>
    <w:rsid w:val="0082579B"/>
    <w:rsid w:val="008275D3"/>
    <w:rsid w:val="008330DC"/>
    <w:rsid w:val="00844AEB"/>
    <w:rsid w:val="00850139"/>
    <w:rsid w:val="0086188D"/>
    <w:rsid w:val="0087395A"/>
    <w:rsid w:val="00874D51"/>
    <w:rsid w:val="00877499"/>
    <w:rsid w:val="008A2AC0"/>
    <w:rsid w:val="008A2E0F"/>
    <w:rsid w:val="008A3A83"/>
    <w:rsid w:val="008A728F"/>
    <w:rsid w:val="008A7C69"/>
    <w:rsid w:val="008B55E7"/>
    <w:rsid w:val="008B6575"/>
    <w:rsid w:val="008C0F7D"/>
    <w:rsid w:val="008C7043"/>
    <w:rsid w:val="008D5B86"/>
    <w:rsid w:val="008E5CDC"/>
    <w:rsid w:val="008F1E37"/>
    <w:rsid w:val="009046EB"/>
    <w:rsid w:val="00904D06"/>
    <w:rsid w:val="00915096"/>
    <w:rsid w:val="00921E07"/>
    <w:rsid w:val="00923127"/>
    <w:rsid w:val="00924BA7"/>
    <w:rsid w:val="009365A0"/>
    <w:rsid w:val="00942C2F"/>
    <w:rsid w:val="009444A1"/>
    <w:rsid w:val="00954A45"/>
    <w:rsid w:val="0095795F"/>
    <w:rsid w:val="00983B8E"/>
    <w:rsid w:val="00984427"/>
    <w:rsid w:val="00985F01"/>
    <w:rsid w:val="00990493"/>
    <w:rsid w:val="009A0C9D"/>
    <w:rsid w:val="009A1B88"/>
    <w:rsid w:val="009A6C22"/>
    <w:rsid w:val="009B35E8"/>
    <w:rsid w:val="009B7832"/>
    <w:rsid w:val="009C0051"/>
    <w:rsid w:val="009E0995"/>
    <w:rsid w:val="009E59D3"/>
    <w:rsid w:val="009F3179"/>
    <w:rsid w:val="009F36D7"/>
    <w:rsid w:val="009F544E"/>
    <w:rsid w:val="00A159E4"/>
    <w:rsid w:val="00A2011D"/>
    <w:rsid w:val="00A275C3"/>
    <w:rsid w:val="00A50CDA"/>
    <w:rsid w:val="00A53245"/>
    <w:rsid w:val="00A614F4"/>
    <w:rsid w:val="00A66FAC"/>
    <w:rsid w:val="00A72539"/>
    <w:rsid w:val="00A9359E"/>
    <w:rsid w:val="00AE20DB"/>
    <w:rsid w:val="00AE26B4"/>
    <w:rsid w:val="00AF4AAD"/>
    <w:rsid w:val="00AF5498"/>
    <w:rsid w:val="00AF6774"/>
    <w:rsid w:val="00B01DDD"/>
    <w:rsid w:val="00B13BB4"/>
    <w:rsid w:val="00B15121"/>
    <w:rsid w:val="00B35905"/>
    <w:rsid w:val="00B37156"/>
    <w:rsid w:val="00B45AD7"/>
    <w:rsid w:val="00B467AF"/>
    <w:rsid w:val="00B57F56"/>
    <w:rsid w:val="00B65494"/>
    <w:rsid w:val="00B665F6"/>
    <w:rsid w:val="00B675D2"/>
    <w:rsid w:val="00B67DB8"/>
    <w:rsid w:val="00B760AA"/>
    <w:rsid w:val="00B82917"/>
    <w:rsid w:val="00B9289E"/>
    <w:rsid w:val="00B97C99"/>
    <w:rsid w:val="00BA61B9"/>
    <w:rsid w:val="00BA678C"/>
    <w:rsid w:val="00BB60FB"/>
    <w:rsid w:val="00BC3423"/>
    <w:rsid w:val="00BC39E3"/>
    <w:rsid w:val="00BD0F43"/>
    <w:rsid w:val="00BE0E19"/>
    <w:rsid w:val="00BE253F"/>
    <w:rsid w:val="00BF31EA"/>
    <w:rsid w:val="00BF758E"/>
    <w:rsid w:val="00C006DB"/>
    <w:rsid w:val="00C03574"/>
    <w:rsid w:val="00C05F49"/>
    <w:rsid w:val="00C12B20"/>
    <w:rsid w:val="00C20EF1"/>
    <w:rsid w:val="00C24727"/>
    <w:rsid w:val="00C35789"/>
    <w:rsid w:val="00C3700B"/>
    <w:rsid w:val="00C53724"/>
    <w:rsid w:val="00C61DC2"/>
    <w:rsid w:val="00C821F8"/>
    <w:rsid w:val="00C83D45"/>
    <w:rsid w:val="00C84E80"/>
    <w:rsid w:val="00C922E5"/>
    <w:rsid w:val="00C9459A"/>
    <w:rsid w:val="00C97061"/>
    <w:rsid w:val="00C9737C"/>
    <w:rsid w:val="00CC00B9"/>
    <w:rsid w:val="00CC04C1"/>
    <w:rsid w:val="00CC0B67"/>
    <w:rsid w:val="00CD0C6C"/>
    <w:rsid w:val="00CD0F06"/>
    <w:rsid w:val="00CD3B77"/>
    <w:rsid w:val="00CD45D0"/>
    <w:rsid w:val="00CD5B3B"/>
    <w:rsid w:val="00CF28D0"/>
    <w:rsid w:val="00D06E9C"/>
    <w:rsid w:val="00D162A1"/>
    <w:rsid w:val="00D1645D"/>
    <w:rsid w:val="00D336AA"/>
    <w:rsid w:val="00D42594"/>
    <w:rsid w:val="00D43878"/>
    <w:rsid w:val="00D51110"/>
    <w:rsid w:val="00D52A3D"/>
    <w:rsid w:val="00D53DD8"/>
    <w:rsid w:val="00D55636"/>
    <w:rsid w:val="00D71C08"/>
    <w:rsid w:val="00D8194E"/>
    <w:rsid w:val="00D81B8D"/>
    <w:rsid w:val="00D857BE"/>
    <w:rsid w:val="00D86F1D"/>
    <w:rsid w:val="00D87796"/>
    <w:rsid w:val="00D95094"/>
    <w:rsid w:val="00DA1C61"/>
    <w:rsid w:val="00DA27F4"/>
    <w:rsid w:val="00DB4658"/>
    <w:rsid w:val="00DB7972"/>
    <w:rsid w:val="00DC291F"/>
    <w:rsid w:val="00DD14A2"/>
    <w:rsid w:val="00DE3733"/>
    <w:rsid w:val="00DE4BDC"/>
    <w:rsid w:val="00DE4F4A"/>
    <w:rsid w:val="00DF17E6"/>
    <w:rsid w:val="00DF1C03"/>
    <w:rsid w:val="00E0205B"/>
    <w:rsid w:val="00E31A10"/>
    <w:rsid w:val="00E52704"/>
    <w:rsid w:val="00E562FC"/>
    <w:rsid w:val="00E80D0F"/>
    <w:rsid w:val="00E86BE9"/>
    <w:rsid w:val="00E87B36"/>
    <w:rsid w:val="00EA01BA"/>
    <w:rsid w:val="00EA0F6C"/>
    <w:rsid w:val="00EA1C1D"/>
    <w:rsid w:val="00EA72B6"/>
    <w:rsid w:val="00EE07A8"/>
    <w:rsid w:val="00EE0FD6"/>
    <w:rsid w:val="00EE57FD"/>
    <w:rsid w:val="00EF29DF"/>
    <w:rsid w:val="00F12B8C"/>
    <w:rsid w:val="00F13246"/>
    <w:rsid w:val="00F160AE"/>
    <w:rsid w:val="00F16F59"/>
    <w:rsid w:val="00F238A3"/>
    <w:rsid w:val="00F27503"/>
    <w:rsid w:val="00F56EA3"/>
    <w:rsid w:val="00F67D20"/>
    <w:rsid w:val="00F721BC"/>
    <w:rsid w:val="00F73EBB"/>
    <w:rsid w:val="00F83A3B"/>
    <w:rsid w:val="00F95673"/>
    <w:rsid w:val="00FA4492"/>
    <w:rsid w:val="00FB6D27"/>
    <w:rsid w:val="00FB6EE9"/>
    <w:rsid w:val="00FC4284"/>
    <w:rsid w:val="00FC63C7"/>
    <w:rsid w:val="00FD3F72"/>
    <w:rsid w:val="00FE0C30"/>
    <w:rsid w:val="00FE2F2C"/>
    <w:rsid w:val="00FF0DC6"/>
    <w:rsid w:val="00FF1A9B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7F5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496F0D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rsid w:val="00496F0D"/>
    <w:rPr>
      <w:color w:val="808080"/>
      <w:shd w:val="clear" w:color="auto" w:fill="E6E6E6"/>
    </w:rPr>
  </w:style>
  <w:style w:type="paragraph" w:styleId="Listparagraf">
    <w:name w:val="List Paragraph"/>
    <w:basedOn w:val="Normal"/>
    <w:uiPriority w:val="72"/>
    <w:qFormat/>
    <w:rsid w:val="004D6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7B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7053</TotalTime>
  <Pages>9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Windows User</cp:lastModifiedBy>
  <cp:revision>4</cp:revision>
  <cp:lastPrinted>2018-03-19T12:19:00Z</cp:lastPrinted>
  <dcterms:created xsi:type="dcterms:W3CDTF">2018-05-16T11:18:00Z</dcterms:created>
  <dcterms:modified xsi:type="dcterms:W3CDTF">2018-07-27T10:54:00Z</dcterms:modified>
</cp:coreProperties>
</file>