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2B" w:rsidRDefault="00597D2B" w:rsidP="00597D2B">
      <w:pPr>
        <w:ind w:left="0"/>
        <w:jc w:val="center"/>
        <w:rPr>
          <w:lang w:val="ro-RO"/>
        </w:rPr>
      </w:pPr>
      <w:r>
        <w:rPr>
          <w:lang w:val="ro-RO"/>
        </w:rPr>
        <w:t xml:space="preserve">                                                                                                                         Aprob</w:t>
      </w:r>
    </w:p>
    <w:p w:rsidR="00597D2B" w:rsidRPr="00597D2B" w:rsidRDefault="00597D2B" w:rsidP="00597D2B">
      <w:pPr>
        <w:ind w:left="0"/>
        <w:jc w:val="right"/>
        <w:rPr>
          <w:lang w:val="ro-RO"/>
        </w:rPr>
      </w:pPr>
      <w:r>
        <w:rPr>
          <w:lang w:val="ro-RO"/>
        </w:rPr>
        <w:t xml:space="preserve">    </w:t>
      </w:r>
      <w:r w:rsidRPr="00597D2B">
        <w:rPr>
          <w:lang w:val="ro-RO"/>
        </w:rPr>
        <w:t>Director General</w:t>
      </w:r>
      <w:r w:rsidRPr="00597D2B">
        <w:rPr>
          <w:lang w:val="ro-RO"/>
        </w:rPr>
        <w:tab/>
      </w:r>
    </w:p>
    <w:p w:rsidR="00AC2C64" w:rsidRDefault="00597D2B" w:rsidP="00597D2B">
      <w:pPr>
        <w:ind w:left="0"/>
        <w:jc w:val="center"/>
        <w:rPr>
          <w:lang w:val="ro-RO"/>
        </w:rPr>
      </w:pPr>
      <w:r>
        <w:rPr>
          <w:lang w:val="ro-RO"/>
        </w:rPr>
        <w:t xml:space="preserve">                                                                                                                       </w:t>
      </w:r>
      <w:r w:rsidRPr="00597D2B">
        <w:rPr>
          <w:lang w:val="ro-RO"/>
        </w:rPr>
        <w:t>Ilie Mihalache</w:t>
      </w:r>
    </w:p>
    <w:p w:rsidR="00AE7878" w:rsidRDefault="00AE7878" w:rsidP="00AC2C64">
      <w:pPr>
        <w:ind w:left="0"/>
        <w:rPr>
          <w:sz w:val="24"/>
          <w:szCs w:val="24"/>
        </w:rPr>
      </w:pPr>
    </w:p>
    <w:p w:rsidR="00597D2B" w:rsidRPr="00597D2B" w:rsidRDefault="00597D2B" w:rsidP="00597D2B">
      <w:pPr>
        <w:jc w:val="center"/>
        <w:rPr>
          <w:b/>
        </w:rPr>
      </w:pPr>
      <w:r w:rsidRPr="00597D2B">
        <w:rPr>
          <w:b/>
        </w:rPr>
        <w:t>REFERAT DE APROBARE</w:t>
      </w:r>
    </w:p>
    <w:p w:rsidR="00597D2B" w:rsidRPr="00597D2B" w:rsidRDefault="00597D2B" w:rsidP="00597D2B">
      <w:pPr>
        <w:ind w:left="0"/>
        <w:rPr>
          <w:sz w:val="24"/>
          <w:szCs w:val="24"/>
          <w:lang w:val="ro-RO"/>
        </w:rPr>
      </w:pPr>
    </w:p>
    <w:p w:rsidR="00597D2B" w:rsidRPr="00597D2B" w:rsidRDefault="00597D2B" w:rsidP="00597D2B">
      <w:pPr>
        <w:ind w:left="851"/>
        <w:rPr>
          <w:rFonts w:ascii="Times New Roman" w:hAnsi="Times New Roman"/>
          <w:sz w:val="24"/>
          <w:szCs w:val="24"/>
          <w:lang w:val="ro-RO"/>
        </w:rPr>
      </w:pPr>
      <w:r w:rsidRPr="00597D2B">
        <w:rPr>
          <w:sz w:val="24"/>
          <w:szCs w:val="24"/>
          <w:lang w:val="ro-RO"/>
        </w:rPr>
        <w:tab/>
      </w:r>
      <w:r w:rsidRPr="00597D2B">
        <w:rPr>
          <w:rFonts w:ascii="Times New Roman" w:hAnsi="Times New Roman"/>
          <w:sz w:val="24"/>
          <w:szCs w:val="24"/>
          <w:lang w:val="ro-RO"/>
        </w:rPr>
        <w:t>În conformitate cu prevederile art. 22 alin. (6) din Legea nr. 171/2010 privind stabilirea şi sancţionarea contravenţiilor silvice</w:t>
      </w:r>
      <w:r w:rsidRPr="00597D2B">
        <w:rPr>
          <w:rFonts w:ascii="Times New Roman" w:hAnsi="Times New Roman"/>
          <w:i/>
          <w:sz w:val="24"/>
          <w:szCs w:val="24"/>
          <w:lang w:val="ro-RO"/>
        </w:rPr>
        <w:t xml:space="preserve">, </w:t>
      </w:r>
      <w:r w:rsidRPr="00597D2B">
        <w:rPr>
          <w:rFonts w:ascii="Times New Roman" w:hAnsi="Times New Roman"/>
          <w:sz w:val="24"/>
          <w:szCs w:val="24"/>
          <w:lang w:val="ro-RO"/>
        </w:rPr>
        <w:t>cu modificările şi completările ulterioare, în cazul aplicării sancţiunii complementare a confiscării, pentru materialele lemnoase care nu se găsesc sau care nu pot fi identificate, contravenientul este obligat la plata contravalorii lor în lei, în termenul legal, în numerar sau prin virament, în contul indicat în procesul-verbal de constatare a contravenţiei silvice.</w:t>
      </w:r>
      <w:r w:rsidRPr="00597D2B">
        <w:rPr>
          <w:rFonts w:ascii="Times New Roman" w:hAnsi="Times New Roman"/>
          <w:sz w:val="24"/>
          <w:szCs w:val="24"/>
          <w:lang w:val="ro-RO"/>
        </w:rPr>
        <w:tab/>
      </w:r>
      <w:r>
        <w:rPr>
          <w:rFonts w:ascii="Times New Roman" w:hAnsi="Times New Roman"/>
          <w:sz w:val="24"/>
          <w:szCs w:val="24"/>
          <w:lang w:val="ro-RO"/>
        </w:rPr>
        <w:t xml:space="preserve"> </w:t>
      </w:r>
      <w:r w:rsidRPr="00597D2B">
        <w:rPr>
          <w:rFonts w:ascii="Times New Roman" w:hAnsi="Times New Roman"/>
          <w:sz w:val="24"/>
          <w:szCs w:val="24"/>
          <w:lang w:val="ro-RO"/>
        </w:rPr>
        <w:t>Calculul contravalorii materialelor lemnoase în această situaţie se face la preţuri de referinţă pe specii şi sortimente, stabilite în raport cu valoarea de circulaţie a materialelor lemnoase.</w:t>
      </w:r>
    </w:p>
    <w:p w:rsidR="00597D2B" w:rsidRPr="00597D2B" w:rsidRDefault="00597D2B" w:rsidP="00597D2B">
      <w:pPr>
        <w:ind w:left="851"/>
        <w:rPr>
          <w:rFonts w:ascii="Times New Roman" w:hAnsi="Times New Roman"/>
          <w:sz w:val="24"/>
          <w:szCs w:val="24"/>
          <w:lang w:val="ro-RO"/>
        </w:rPr>
      </w:pPr>
      <w:r w:rsidRPr="00597D2B">
        <w:rPr>
          <w:rFonts w:ascii="Times New Roman" w:hAnsi="Times New Roman"/>
          <w:sz w:val="24"/>
          <w:szCs w:val="24"/>
          <w:lang w:val="ro-RO"/>
        </w:rPr>
        <w:tab/>
        <w:t>Potrivit prevederilor art. 22 alin. (7) din Legea nr. 171/2010, preţurile de referinţă ale materialelor lemnoase pe specii şi sortimente, se stabilesc anual, prin ordin al conducătorului autorităţii publice centrale care răspunde de silvicultură, pe baza preţului pieţei, rezultat prin calcularea mediei preţurilor de vânzare, comunicate de administratorii fondului forestier proprietate publică, care au vândut sortimentul respectiv în ultimele şase luni.</w:t>
      </w:r>
    </w:p>
    <w:p w:rsidR="00597D2B" w:rsidRPr="00597D2B" w:rsidRDefault="00597D2B" w:rsidP="00597D2B">
      <w:pPr>
        <w:ind w:left="851"/>
        <w:rPr>
          <w:rFonts w:ascii="Times New Roman" w:hAnsi="Times New Roman"/>
          <w:sz w:val="24"/>
          <w:szCs w:val="24"/>
          <w:lang w:val="ro-RO"/>
        </w:rPr>
      </w:pPr>
      <w:r w:rsidRPr="00597D2B">
        <w:rPr>
          <w:rFonts w:ascii="Times New Roman" w:hAnsi="Times New Roman"/>
          <w:sz w:val="24"/>
          <w:szCs w:val="24"/>
          <w:lang w:val="ro-RO"/>
        </w:rPr>
        <w:tab/>
        <w:t xml:space="preserve">Pentru materialele lemnoase comercializate provenite din fondul forestier proprietate publică a statului au fost comunicate preţurile obţinute din vânzări de către Regia Naţională a Pădurilor – Romsilva iar pentru cele provenite din fondul forestier proprietate publică a unităţilor administrativ - teritoriale, preţurile au fost comunicate de către </w:t>
      </w:r>
      <w:r>
        <w:rPr>
          <w:rFonts w:ascii="Times New Roman" w:hAnsi="Times New Roman"/>
          <w:sz w:val="24"/>
          <w:szCs w:val="24"/>
          <w:lang w:val="ro-RO"/>
        </w:rPr>
        <w:t>Gărzile F</w:t>
      </w:r>
      <w:r w:rsidRPr="00597D2B">
        <w:rPr>
          <w:rFonts w:ascii="Times New Roman" w:hAnsi="Times New Roman"/>
          <w:sz w:val="24"/>
          <w:szCs w:val="24"/>
          <w:lang w:val="ro-RO"/>
        </w:rPr>
        <w:t>orestiere.</w:t>
      </w:r>
    </w:p>
    <w:p w:rsidR="00597D2B" w:rsidRPr="00597D2B" w:rsidRDefault="00597D2B" w:rsidP="00597D2B">
      <w:pPr>
        <w:ind w:left="851"/>
        <w:rPr>
          <w:rFonts w:ascii="Times New Roman" w:hAnsi="Times New Roman"/>
          <w:sz w:val="24"/>
          <w:szCs w:val="24"/>
          <w:lang w:val="ro-RO"/>
        </w:rPr>
      </w:pPr>
      <w:r w:rsidRPr="00597D2B">
        <w:rPr>
          <w:rFonts w:ascii="Times New Roman" w:hAnsi="Times New Roman"/>
          <w:sz w:val="24"/>
          <w:szCs w:val="24"/>
          <w:lang w:val="ro-RO"/>
        </w:rPr>
        <w:t xml:space="preserve"> </w:t>
      </w:r>
      <w:r w:rsidRPr="00597D2B">
        <w:rPr>
          <w:rFonts w:ascii="Times New Roman" w:hAnsi="Times New Roman"/>
          <w:sz w:val="24"/>
          <w:szCs w:val="24"/>
          <w:lang w:val="ro-RO"/>
        </w:rPr>
        <w:tab/>
        <w:t>Aceste preţuri au constituit baza de calcul a preţurilor de referinţă c</w:t>
      </w:r>
      <w:r>
        <w:rPr>
          <w:rFonts w:ascii="Times New Roman" w:hAnsi="Times New Roman"/>
          <w:sz w:val="24"/>
          <w:szCs w:val="24"/>
          <w:lang w:val="ro-RO"/>
        </w:rPr>
        <w:t>are vor fi aplicate în anul 2019</w:t>
      </w:r>
      <w:r w:rsidRPr="00597D2B">
        <w:rPr>
          <w:rFonts w:ascii="Times New Roman" w:hAnsi="Times New Roman"/>
          <w:sz w:val="24"/>
          <w:szCs w:val="24"/>
          <w:lang w:val="ro-RO"/>
        </w:rPr>
        <w:t>.</w:t>
      </w:r>
    </w:p>
    <w:p w:rsidR="00597D2B" w:rsidRPr="00597D2B" w:rsidRDefault="00597D2B" w:rsidP="00597D2B">
      <w:pPr>
        <w:ind w:left="851" w:firstLine="306"/>
        <w:rPr>
          <w:rFonts w:ascii="Times New Roman" w:hAnsi="Times New Roman"/>
          <w:sz w:val="24"/>
          <w:szCs w:val="24"/>
          <w:lang w:val="ro-RO"/>
        </w:rPr>
      </w:pPr>
      <w:r w:rsidRPr="00597D2B">
        <w:rPr>
          <w:rFonts w:ascii="Times New Roman" w:hAnsi="Times New Roman"/>
          <w:sz w:val="24"/>
          <w:szCs w:val="24"/>
          <w:lang w:val="ro-RO"/>
        </w:rPr>
        <w:t xml:space="preserve">Având în vedere cele de mai sus, propunem emiterea Ordinului pentru </w:t>
      </w:r>
      <w:r w:rsidRPr="00597D2B">
        <w:rPr>
          <w:rFonts w:ascii="Times New Roman" w:hAnsi="Times New Roman"/>
          <w:sz w:val="24"/>
          <w:szCs w:val="24"/>
          <w:lang w:val="es-ES_tradnl"/>
        </w:rPr>
        <w:t xml:space="preserve">aprobarea </w:t>
      </w:r>
      <w:r w:rsidRPr="00597D2B">
        <w:rPr>
          <w:rFonts w:ascii="Times New Roman" w:hAnsi="Times New Roman"/>
          <w:sz w:val="24"/>
          <w:szCs w:val="24"/>
          <w:lang w:val="ro-RO"/>
        </w:rPr>
        <w:t>Listei preţurilor de referinţă, pe specii şi sortimente, stabilite pentru anul 201</w:t>
      </w:r>
      <w:r>
        <w:rPr>
          <w:rFonts w:ascii="Times New Roman" w:hAnsi="Times New Roman"/>
          <w:sz w:val="24"/>
          <w:szCs w:val="24"/>
          <w:lang w:val="ro-RO"/>
        </w:rPr>
        <w:t>9</w:t>
      </w:r>
      <w:r w:rsidRPr="00597D2B">
        <w:rPr>
          <w:rFonts w:ascii="Times New Roman" w:hAnsi="Times New Roman"/>
          <w:sz w:val="24"/>
          <w:szCs w:val="24"/>
          <w:lang w:val="ro-RO"/>
        </w:rPr>
        <w:t>, pentru a fi folosite la calculul contravalorii materialelor lemnoase prevăzute la art. 22 alin. (6) din Legea nr. 171/2010 privind stabilirea şi sancţionarea contravenţiilor silvice.</w:t>
      </w:r>
    </w:p>
    <w:p w:rsidR="00597D2B" w:rsidRPr="00597D2B" w:rsidRDefault="00597D2B" w:rsidP="00597D2B">
      <w:pPr>
        <w:spacing w:after="0"/>
        <w:ind w:left="1699"/>
        <w:rPr>
          <w:sz w:val="16"/>
          <w:szCs w:val="16"/>
        </w:rPr>
      </w:pPr>
    </w:p>
    <w:p w:rsidR="00597D2B" w:rsidRPr="00597D2B" w:rsidRDefault="00597D2B" w:rsidP="00597D2B">
      <w:pPr>
        <w:spacing w:after="0"/>
        <w:ind w:left="1699"/>
        <w:rPr>
          <w:sz w:val="16"/>
          <w:szCs w:val="16"/>
        </w:rPr>
      </w:pPr>
    </w:p>
    <w:p w:rsidR="00597D2B" w:rsidRPr="00597D2B" w:rsidRDefault="00597D2B" w:rsidP="00597D2B">
      <w:pPr>
        <w:spacing w:after="0"/>
        <w:ind w:left="1699"/>
        <w:rPr>
          <w:sz w:val="16"/>
          <w:szCs w:val="16"/>
        </w:rPr>
      </w:pPr>
    </w:p>
    <w:p w:rsidR="00597D2B" w:rsidRPr="00597D2B" w:rsidRDefault="00597D2B" w:rsidP="00597D2B">
      <w:pPr>
        <w:spacing w:before="40" w:after="40"/>
        <w:ind w:left="426"/>
        <w:jc w:val="left"/>
        <w:rPr>
          <w:rFonts w:ascii="Times New Roman" w:hAnsi="Times New Roman"/>
          <w:sz w:val="24"/>
          <w:szCs w:val="24"/>
        </w:rPr>
      </w:pPr>
      <w:r w:rsidRPr="00597D2B">
        <w:rPr>
          <w:rFonts w:ascii="Times New Roman" w:hAnsi="Times New Roman"/>
          <w:sz w:val="24"/>
          <w:szCs w:val="24"/>
        </w:rPr>
        <w:t>Avizat: Dănuț IACOB – Director DPSS</w:t>
      </w:r>
    </w:p>
    <w:p w:rsidR="005E6D39" w:rsidRPr="005E6D39" w:rsidRDefault="005E6D39" w:rsidP="00590860">
      <w:pPr>
        <w:ind w:left="0"/>
      </w:pPr>
    </w:p>
    <w:p w:rsidR="00CD5B3B" w:rsidRPr="005E6D39" w:rsidRDefault="005E6D39" w:rsidP="00B93231">
      <w:pPr>
        <w:ind w:left="0"/>
        <w:jc w:val="right"/>
      </w:pPr>
      <w:r w:rsidRPr="005E6D39">
        <w:tab/>
      </w:r>
      <w:r w:rsidRPr="005E6D39">
        <w:tab/>
      </w:r>
      <w:r w:rsidRPr="005E6D39">
        <w:tab/>
      </w:r>
      <w:r>
        <w:t xml:space="preserve">   </w:t>
      </w:r>
      <w:r w:rsidR="00D10C86" w:rsidRPr="005E6D39">
        <w:tab/>
      </w:r>
      <w:r w:rsidR="00D10C86" w:rsidRPr="005E6D39">
        <w:tab/>
      </w:r>
      <w:bookmarkStart w:id="0" w:name="_GoBack"/>
      <w:bookmarkEnd w:id="0"/>
      <w:r w:rsidR="00D5258B" w:rsidRPr="005E6D39">
        <w:t xml:space="preserve"> </w:t>
      </w:r>
    </w:p>
    <w:sectPr w:rsidR="00CD5B3B" w:rsidRPr="005E6D39" w:rsidSect="00E640DC">
      <w:headerReference w:type="default" r:id="rId9"/>
      <w:footerReference w:type="default" r:id="rId10"/>
      <w:headerReference w:type="first" r:id="rId11"/>
      <w:footerReference w:type="first" r:id="rId12"/>
      <w:pgSz w:w="11900" w:h="16840"/>
      <w:pgMar w:top="1674" w:right="1268"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DED" w:rsidRDefault="00CC6DED" w:rsidP="00CD5B3B">
      <w:r>
        <w:separator/>
      </w:r>
    </w:p>
  </w:endnote>
  <w:endnote w:type="continuationSeparator" w:id="0">
    <w:p w:rsidR="00CC6DED" w:rsidRDefault="00CC6DE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43" w:rsidRPr="00D06E9C" w:rsidRDefault="008C7043"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43" w:rsidRPr="00D06E9C" w:rsidRDefault="008C7043"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DED" w:rsidRDefault="00CC6DED" w:rsidP="00CD5B3B">
      <w:r>
        <w:separator/>
      </w:r>
    </w:p>
  </w:footnote>
  <w:footnote w:type="continuationSeparator" w:id="0">
    <w:p w:rsidR="00CC6DED" w:rsidRDefault="00CC6DED"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rsidTr="00C20EF1">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r>
            <w:t>Nesecret</w:t>
          </w:r>
        </w:p>
      </w:tc>
    </w:tr>
  </w:tbl>
  <w:p w:rsidR="006D058F" w:rsidRPr="00CD5B3B" w:rsidRDefault="006D058F" w:rsidP="00CD5B3B">
    <w:pPr>
      <w:pStyle w:val="Header"/>
    </w:pPr>
    <w:r>
      <w:rPr>
        <w:noProof/>
        <w:lang w:val="ro-RO" w:eastAsia="ro-RO"/>
      </w:rPr>
      <w:drawing>
        <wp:inline distT="0" distB="0" distL="0" distR="0" wp14:anchorId="5A2A1DD0" wp14:editId="1CC6A3AF">
          <wp:extent cx="2628900" cy="714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CellMar>
        <w:left w:w="0" w:type="dxa"/>
        <w:right w:w="0" w:type="dxa"/>
      </w:tblCellMar>
      <w:tblLook w:val="04A0" w:firstRow="1" w:lastRow="0" w:firstColumn="1" w:lastColumn="0" w:noHBand="0" w:noVBand="1"/>
    </w:tblPr>
    <w:tblGrid>
      <w:gridCol w:w="6804"/>
      <w:gridCol w:w="4111"/>
    </w:tblGrid>
    <w:tr w:rsidR="006D058F" w:rsidTr="00E562FC">
      <w:tc>
        <w:tcPr>
          <w:tcW w:w="6804" w:type="dxa"/>
          <w:shd w:val="clear" w:color="auto" w:fill="auto"/>
        </w:tcPr>
        <w:p w:rsidR="006D058F" w:rsidRPr="00CD5B3B" w:rsidRDefault="00DF1C03" w:rsidP="00C20EF1">
          <w:pPr>
            <w:pStyle w:val="MediumGrid21"/>
          </w:pPr>
          <w:r>
            <w:rPr>
              <w:noProof/>
              <w:lang w:val="ro-RO" w:eastAsia="ro-RO"/>
            </w:rPr>
            <w:drawing>
              <wp:anchor distT="0" distB="0" distL="114300" distR="114300" simplePos="0" relativeHeight="251658240" behindDoc="1" locked="0" layoutInCell="1" allowOverlap="1" wp14:anchorId="0B82325D" wp14:editId="1CD2DFB2">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2" name="Picture 2"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6D058F" w:rsidRDefault="004D3FFC" w:rsidP="00E562FC">
          <w:pPr>
            <w:pStyle w:val="MediumGrid21"/>
            <w:jc w:val="right"/>
          </w:pPr>
          <w:r>
            <w:rPr>
              <w:noProof/>
              <w:lang w:val="ro-RO" w:eastAsia="ro-RO"/>
            </w:rPr>
            <w:drawing>
              <wp:inline distT="0" distB="0" distL="0" distR="0" wp14:anchorId="60DC7532" wp14:editId="0488EE96">
                <wp:extent cx="1275775" cy="902031"/>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6D058F" w:rsidRPr="00C9459A" w:rsidRDefault="006D058F" w:rsidP="00D5258B">
    <w:pPr>
      <w:pStyle w:val="Header"/>
      <w:tabs>
        <w:tab w:val="clear" w:pos="4320"/>
        <w:tab w:val="left" w:pos="1530"/>
        <w:tab w:val="center" w:pos="2790"/>
      </w:tabs>
      <w:ind w:left="0"/>
      <w:rPr>
        <w:b/>
        <w:color w:val="7F7F7F" w:themeColor="text1" w:themeTint="80"/>
      </w:rPr>
    </w:pPr>
    <w:r>
      <w:tab/>
    </w:r>
    <w:r>
      <w:tab/>
    </w:r>
    <w:r w:rsidR="004D3FFC">
      <w:rPr>
        <w:b/>
        <w:color w:val="7F7F7F" w:themeColor="text1" w:themeTint="80"/>
      </w:rPr>
      <w:t>Nr</w:t>
    </w:r>
    <w:r w:rsidR="00B93231">
      <w:rPr>
        <w:b/>
        <w:color w:val="7F7F7F" w:themeColor="text1" w:themeTint="80"/>
      </w:rPr>
      <w:t>. 144065/DPSS/27.12.2018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6F22"/>
    <w:multiLevelType w:val="hybridMultilevel"/>
    <w:tmpl w:val="8B827C64"/>
    <w:lvl w:ilvl="0" w:tplc="B3147846">
      <w:start w:val="3"/>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1">
    <w:nsid w:val="7AF14273"/>
    <w:multiLevelType w:val="hybridMultilevel"/>
    <w:tmpl w:val="CC9AABAA"/>
    <w:lvl w:ilvl="0" w:tplc="44469B56">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7D7C"/>
    <w:rsid w:val="00033C64"/>
    <w:rsid w:val="000624FE"/>
    <w:rsid w:val="0008223C"/>
    <w:rsid w:val="000A7E2D"/>
    <w:rsid w:val="000C62AB"/>
    <w:rsid w:val="000E120F"/>
    <w:rsid w:val="000E1D78"/>
    <w:rsid w:val="000E34C7"/>
    <w:rsid w:val="000F4B4B"/>
    <w:rsid w:val="00100F36"/>
    <w:rsid w:val="00103799"/>
    <w:rsid w:val="001B1C50"/>
    <w:rsid w:val="001D7636"/>
    <w:rsid w:val="00225822"/>
    <w:rsid w:val="002A5742"/>
    <w:rsid w:val="003070E3"/>
    <w:rsid w:val="00314265"/>
    <w:rsid w:val="00326C57"/>
    <w:rsid w:val="003375A0"/>
    <w:rsid w:val="003748BF"/>
    <w:rsid w:val="0048246C"/>
    <w:rsid w:val="00493AD5"/>
    <w:rsid w:val="004B3ACC"/>
    <w:rsid w:val="004C75C5"/>
    <w:rsid w:val="004D2B54"/>
    <w:rsid w:val="004D3FFC"/>
    <w:rsid w:val="00590860"/>
    <w:rsid w:val="00597D2B"/>
    <w:rsid w:val="005D6561"/>
    <w:rsid w:val="005E6D39"/>
    <w:rsid w:val="005E6FFA"/>
    <w:rsid w:val="006219AD"/>
    <w:rsid w:val="006429C0"/>
    <w:rsid w:val="00666459"/>
    <w:rsid w:val="006A263E"/>
    <w:rsid w:val="006B528B"/>
    <w:rsid w:val="006D058F"/>
    <w:rsid w:val="00722BEC"/>
    <w:rsid w:val="00736A0F"/>
    <w:rsid w:val="00745F61"/>
    <w:rsid w:val="00766E0E"/>
    <w:rsid w:val="007B7665"/>
    <w:rsid w:val="007D4849"/>
    <w:rsid w:val="00836344"/>
    <w:rsid w:val="008A2AC0"/>
    <w:rsid w:val="008C7043"/>
    <w:rsid w:val="00915096"/>
    <w:rsid w:val="00923127"/>
    <w:rsid w:val="00A25293"/>
    <w:rsid w:val="00A84A9C"/>
    <w:rsid w:val="00A94231"/>
    <w:rsid w:val="00AA3394"/>
    <w:rsid w:val="00AC2C64"/>
    <w:rsid w:val="00AE20DB"/>
    <w:rsid w:val="00AE26B4"/>
    <w:rsid w:val="00AE7878"/>
    <w:rsid w:val="00B01DDD"/>
    <w:rsid w:val="00B13BB4"/>
    <w:rsid w:val="00B82917"/>
    <w:rsid w:val="00B93231"/>
    <w:rsid w:val="00C05F49"/>
    <w:rsid w:val="00C20EF1"/>
    <w:rsid w:val="00C61F95"/>
    <w:rsid w:val="00C9459A"/>
    <w:rsid w:val="00CC4EE7"/>
    <w:rsid w:val="00CC6DED"/>
    <w:rsid w:val="00CD0C6C"/>
    <w:rsid w:val="00CD0F06"/>
    <w:rsid w:val="00CD5B3B"/>
    <w:rsid w:val="00D06E9C"/>
    <w:rsid w:val="00D10C86"/>
    <w:rsid w:val="00D5258B"/>
    <w:rsid w:val="00D86F1D"/>
    <w:rsid w:val="00DF1C03"/>
    <w:rsid w:val="00E562FC"/>
    <w:rsid w:val="00E640DC"/>
    <w:rsid w:val="00EA0F6C"/>
    <w:rsid w:val="00F00FA8"/>
    <w:rsid w:val="00F62A72"/>
    <w:rsid w:val="00F67D20"/>
    <w:rsid w:val="00FA1ACA"/>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33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33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6C0F0-A45B-408C-909B-E0C82B33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TotalTime>
  <Pages>1</Pages>
  <Words>343</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MMP</cp:lastModifiedBy>
  <cp:revision>5</cp:revision>
  <cp:lastPrinted>2018-10-29T13:27:00Z</cp:lastPrinted>
  <dcterms:created xsi:type="dcterms:W3CDTF">2018-12-13T13:00:00Z</dcterms:created>
  <dcterms:modified xsi:type="dcterms:W3CDTF">2018-12-27T13:36:00Z</dcterms:modified>
</cp:coreProperties>
</file>