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5912BB">
      <w:pPr>
        <w:spacing w:after="0" w:line="360" w:lineRule="auto"/>
        <w:ind w:left="0"/>
        <w:rPr>
          <w:b/>
          <w:bCs/>
          <w:iCs/>
          <w:sz w:val="16"/>
          <w:szCs w:val="16"/>
        </w:rPr>
      </w:pPr>
    </w:p>
    <w:p w:rsidR="00C02271" w:rsidRPr="00C02271" w:rsidRDefault="00C02271" w:rsidP="005912BB">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5912BB">
      <w:pPr>
        <w:spacing w:after="0" w:line="360" w:lineRule="auto"/>
        <w:ind w:left="1699"/>
        <w:jc w:val="center"/>
        <w:rPr>
          <w:b/>
          <w:bCs/>
          <w:sz w:val="24"/>
          <w:szCs w:val="24"/>
          <w:lang w:val="ro-RO"/>
        </w:rPr>
      </w:pPr>
      <w:r w:rsidRPr="00C02271">
        <w:rPr>
          <w:b/>
          <w:bCs/>
          <w:sz w:val="24"/>
          <w:szCs w:val="24"/>
          <w:lang w:val="ro-RO"/>
        </w:rPr>
        <w:t xml:space="preserve">în intervalul </w:t>
      </w:r>
      <w:r w:rsidR="00582D39">
        <w:rPr>
          <w:b/>
          <w:bCs/>
          <w:sz w:val="24"/>
          <w:szCs w:val="24"/>
          <w:lang w:val="ro-RO"/>
        </w:rPr>
        <w:t>10</w:t>
      </w:r>
      <w:r w:rsidR="00795774">
        <w:rPr>
          <w:b/>
          <w:bCs/>
          <w:sz w:val="24"/>
          <w:szCs w:val="24"/>
          <w:lang w:val="ro-RO"/>
        </w:rPr>
        <w:t>.05</w:t>
      </w:r>
      <w:r w:rsidR="00AA7688">
        <w:rPr>
          <w:b/>
          <w:bCs/>
          <w:sz w:val="24"/>
          <w:szCs w:val="24"/>
          <w:lang w:val="ro-RO"/>
        </w:rPr>
        <w:t>.2019</w:t>
      </w:r>
      <w:r w:rsidR="00E17BAA">
        <w:rPr>
          <w:b/>
          <w:bCs/>
          <w:sz w:val="24"/>
          <w:szCs w:val="24"/>
          <w:lang w:val="ro-RO"/>
        </w:rPr>
        <w:t xml:space="preserve">, ora 08.00 – </w:t>
      </w:r>
      <w:r w:rsidR="00582D39">
        <w:rPr>
          <w:b/>
          <w:bCs/>
          <w:sz w:val="24"/>
          <w:szCs w:val="24"/>
          <w:lang w:val="ro-RO"/>
        </w:rPr>
        <w:t>11</w:t>
      </w:r>
      <w:r w:rsidR="00795774">
        <w:rPr>
          <w:b/>
          <w:bCs/>
          <w:sz w:val="24"/>
          <w:szCs w:val="24"/>
          <w:lang w:val="ro-RO"/>
        </w:rPr>
        <w:t>.05</w:t>
      </w:r>
      <w:r w:rsidR="006629AF">
        <w:rPr>
          <w:b/>
          <w:bCs/>
          <w:sz w:val="24"/>
          <w:szCs w:val="24"/>
          <w:lang w:val="ro-RO"/>
        </w:rPr>
        <w:t>.2019</w:t>
      </w:r>
      <w:r w:rsidRPr="00C02271">
        <w:rPr>
          <w:b/>
          <w:bCs/>
          <w:sz w:val="24"/>
          <w:szCs w:val="24"/>
          <w:lang w:val="ro-RO"/>
        </w:rPr>
        <w:t>, ora 08.00</w:t>
      </w:r>
    </w:p>
    <w:p w:rsidR="008E7EBF" w:rsidRDefault="008E7EBF" w:rsidP="005912BB">
      <w:pPr>
        <w:spacing w:after="0" w:line="360" w:lineRule="auto"/>
        <w:ind w:left="0"/>
        <w:rPr>
          <w:b/>
          <w:bCs/>
          <w:sz w:val="16"/>
          <w:szCs w:val="16"/>
          <w:lang w:val="ro-RO"/>
        </w:rPr>
      </w:pPr>
    </w:p>
    <w:p w:rsidR="007D3B4C" w:rsidRDefault="007D3B4C" w:rsidP="005912BB">
      <w:pPr>
        <w:spacing w:after="0" w:line="360" w:lineRule="auto"/>
        <w:ind w:left="0"/>
        <w:rPr>
          <w:b/>
          <w:bCs/>
          <w:sz w:val="16"/>
          <w:szCs w:val="16"/>
          <w:lang w:val="ro-RO"/>
        </w:rPr>
      </w:pPr>
    </w:p>
    <w:p w:rsidR="00AD58C4" w:rsidRPr="00C02271" w:rsidRDefault="00AD58C4" w:rsidP="005912BB">
      <w:pPr>
        <w:spacing w:after="0" w:line="360" w:lineRule="auto"/>
        <w:ind w:left="0"/>
        <w:rPr>
          <w:b/>
          <w:bCs/>
          <w:sz w:val="16"/>
          <w:szCs w:val="16"/>
          <w:lang w:val="ro-RO"/>
        </w:rPr>
      </w:pPr>
    </w:p>
    <w:p w:rsidR="00C02271" w:rsidRPr="00F152E4" w:rsidRDefault="00C02271" w:rsidP="005912B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912B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82D39">
        <w:rPr>
          <w:b/>
          <w:bCs/>
          <w:u w:val="single"/>
          <w:lang w:val="es-PE"/>
        </w:rPr>
        <w:t>11</w:t>
      </w:r>
      <w:r w:rsidR="00795774">
        <w:rPr>
          <w:b/>
          <w:bCs/>
          <w:u w:val="single"/>
          <w:lang w:val="es-PE"/>
        </w:rPr>
        <w:t>.05</w:t>
      </w:r>
      <w:r w:rsidR="006629AF">
        <w:rPr>
          <w:b/>
          <w:bCs/>
          <w:u w:val="single"/>
          <w:lang w:val="es-PE"/>
        </w:rPr>
        <w:t>.2019</w:t>
      </w:r>
      <w:r w:rsidRPr="00F152E4">
        <w:rPr>
          <w:b/>
          <w:bCs/>
          <w:u w:val="single"/>
          <w:lang w:val="es-PE"/>
        </w:rPr>
        <w:t>, ora 7.00</w:t>
      </w:r>
    </w:p>
    <w:p w:rsidR="00651430" w:rsidRPr="00582D39" w:rsidRDefault="00C02271" w:rsidP="005912BB">
      <w:pPr>
        <w:spacing w:after="0" w:line="360" w:lineRule="auto"/>
        <w:rPr>
          <w:b/>
          <w:bCs/>
          <w:u w:val="single"/>
          <w:lang w:val="es-PE"/>
        </w:rPr>
      </w:pPr>
      <w:r w:rsidRPr="009C7589">
        <w:rPr>
          <w:b/>
          <w:bCs/>
          <w:u w:val="single"/>
          <w:lang w:val="es-PE"/>
        </w:rPr>
        <w:t>RÂURI</w:t>
      </w:r>
    </w:p>
    <w:p w:rsidR="000414CF" w:rsidRPr="00D649C2" w:rsidRDefault="00C02271" w:rsidP="005912BB">
      <w:pPr>
        <w:keepLines/>
        <w:spacing w:after="0" w:line="360" w:lineRule="auto"/>
        <w:ind w:left="1699" w:right="115"/>
        <w:rPr>
          <w:rFonts w:cs="Arial"/>
          <w:lang w:val="es-PE" w:eastAsia="ar-SA"/>
        </w:rPr>
      </w:pPr>
      <w:r w:rsidRPr="00D649C2">
        <w:rPr>
          <w:rFonts w:cs="Aharoni"/>
          <w:b/>
          <w:bCs/>
          <w:color w:val="000000" w:themeColor="text1"/>
          <w:lang w:val="ro-RO"/>
        </w:rPr>
        <w:t>Debitele au fost</w:t>
      </w:r>
      <w:r w:rsidR="00113717" w:rsidRPr="00D649C2">
        <w:rPr>
          <w:rFonts w:cs="Aharoni"/>
          <w:color w:val="000000" w:themeColor="text1"/>
          <w:lang w:val="es-PE"/>
        </w:rPr>
        <w:t xml:space="preserve"> </w:t>
      </w:r>
      <w:proofErr w:type="spellStart"/>
      <w:r w:rsidR="000414CF" w:rsidRPr="00D649C2">
        <w:rPr>
          <w:rFonts w:cs="Arial"/>
          <w:b/>
          <w:lang w:val="es-PE" w:eastAsia="ar-SA"/>
        </w:rPr>
        <w:t>în</w:t>
      </w:r>
      <w:proofErr w:type="spellEnd"/>
      <w:r w:rsidR="000414CF" w:rsidRPr="00D649C2">
        <w:rPr>
          <w:rFonts w:cs="Arial"/>
          <w:b/>
          <w:lang w:val="es-PE" w:eastAsia="ar-SA"/>
        </w:rPr>
        <w:t xml:space="preserve"> </w:t>
      </w:r>
      <w:proofErr w:type="spellStart"/>
      <w:r w:rsidR="000414CF" w:rsidRPr="00D649C2">
        <w:rPr>
          <w:rFonts w:cs="Arial"/>
          <w:b/>
          <w:lang w:val="es-PE" w:eastAsia="ar-SA"/>
        </w:rPr>
        <w:t>scădere</w:t>
      </w:r>
      <w:proofErr w:type="spellEnd"/>
      <w:r w:rsidR="000414CF" w:rsidRPr="00D649C2">
        <w:rPr>
          <w:rFonts w:cs="Arial"/>
          <w:lang w:val="es-PE" w:eastAsia="ar-SA"/>
        </w:rPr>
        <w:t xml:space="preserve">, </w:t>
      </w:r>
      <w:proofErr w:type="spellStart"/>
      <w:r w:rsidR="000414CF" w:rsidRPr="00D649C2">
        <w:rPr>
          <w:rFonts w:cs="Arial"/>
          <w:lang w:val="es-PE" w:eastAsia="ar-SA"/>
        </w:rPr>
        <w:t>exceptând</w:t>
      </w:r>
      <w:proofErr w:type="spellEnd"/>
      <w:r w:rsidR="000414CF" w:rsidRPr="00D649C2">
        <w:rPr>
          <w:rFonts w:cs="Arial"/>
          <w:lang w:val="es-PE" w:eastAsia="ar-SA"/>
        </w:rPr>
        <w:t xml:space="preserve"> </w:t>
      </w:r>
      <w:proofErr w:type="spellStart"/>
      <w:r w:rsidR="000414CF" w:rsidRPr="00D649C2">
        <w:rPr>
          <w:rFonts w:cs="Arial"/>
          <w:lang w:val="es-PE" w:eastAsia="ar-SA"/>
        </w:rPr>
        <w:t>râurile</w:t>
      </w:r>
      <w:proofErr w:type="spellEnd"/>
      <w:r w:rsidR="000414CF" w:rsidRPr="00D649C2">
        <w:rPr>
          <w:rFonts w:cs="Arial"/>
          <w:lang w:val="es-PE" w:eastAsia="ar-SA"/>
        </w:rPr>
        <w:t xml:space="preserve"> din </w:t>
      </w:r>
      <w:proofErr w:type="spellStart"/>
      <w:r w:rsidR="000414CF" w:rsidRPr="00D649C2">
        <w:rPr>
          <w:rFonts w:cs="Arial"/>
          <w:lang w:val="es-PE" w:eastAsia="ar-SA"/>
        </w:rPr>
        <w:t>Dobrogea</w:t>
      </w:r>
      <w:proofErr w:type="spellEnd"/>
      <w:r w:rsidR="000414CF" w:rsidRPr="00D649C2">
        <w:rPr>
          <w:rFonts w:cs="Arial"/>
          <w:lang w:val="es-PE" w:eastAsia="ar-SA"/>
        </w:rPr>
        <w:t xml:space="preserve"> </w:t>
      </w:r>
      <w:proofErr w:type="spellStart"/>
      <w:r w:rsidR="000414CF" w:rsidRPr="00D649C2">
        <w:rPr>
          <w:rFonts w:cs="Arial"/>
          <w:lang w:val="es-PE" w:eastAsia="ar-SA"/>
        </w:rPr>
        <w:t>și</w:t>
      </w:r>
      <w:proofErr w:type="spellEnd"/>
      <w:r w:rsidR="000414CF" w:rsidRPr="00D649C2">
        <w:rPr>
          <w:rFonts w:cs="Arial"/>
          <w:lang w:val="es-PE" w:eastAsia="ar-SA"/>
        </w:rPr>
        <w:t xml:space="preserve"> pe cele din </w:t>
      </w:r>
      <w:proofErr w:type="spellStart"/>
      <w:r w:rsidR="000414CF" w:rsidRPr="00D649C2">
        <w:rPr>
          <w:rFonts w:cs="Arial"/>
          <w:lang w:val="es-PE" w:eastAsia="ar-SA"/>
        </w:rPr>
        <w:t>bazinele</w:t>
      </w:r>
      <w:proofErr w:type="spellEnd"/>
      <w:r w:rsidR="000414CF" w:rsidRPr="00D649C2">
        <w:rPr>
          <w:rFonts w:cs="Arial"/>
          <w:lang w:val="es-PE" w:eastAsia="ar-SA"/>
        </w:rPr>
        <w:t xml:space="preserve"> </w:t>
      </w:r>
      <w:proofErr w:type="spellStart"/>
      <w:r w:rsidR="000414CF" w:rsidRPr="00D649C2">
        <w:rPr>
          <w:rFonts w:cs="Arial"/>
          <w:lang w:val="es-PE" w:eastAsia="ar-SA"/>
        </w:rPr>
        <w:t>hidrografice</w:t>
      </w:r>
      <w:proofErr w:type="spellEnd"/>
      <w:r w:rsidR="000414CF" w:rsidRPr="00D649C2">
        <w:rPr>
          <w:rFonts w:cs="Arial"/>
          <w:lang w:val="es-PE" w:eastAsia="ar-SA"/>
        </w:rPr>
        <w:t xml:space="preserve">: </w:t>
      </w:r>
      <w:proofErr w:type="spellStart"/>
      <w:r w:rsidR="000414CF" w:rsidRPr="00D649C2">
        <w:rPr>
          <w:rFonts w:cs="Arial"/>
          <w:lang w:val="es-PE" w:eastAsia="ar-SA"/>
        </w:rPr>
        <w:t>Jiu</w:t>
      </w:r>
      <w:proofErr w:type="spellEnd"/>
      <w:r w:rsidR="000414CF" w:rsidRPr="00D649C2">
        <w:rPr>
          <w:rFonts w:cs="Arial"/>
          <w:lang w:val="es-PE" w:eastAsia="ar-SA"/>
        </w:rPr>
        <w:t xml:space="preserve">, </w:t>
      </w:r>
      <w:proofErr w:type="spellStart"/>
      <w:r w:rsidR="000414CF" w:rsidRPr="00D649C2">
        <w:rPr>
          <w:rFonts w:cs="Arial"/>
          <w:lang w:val="es-PE" w:eastAsia="ar-SA"/>
        </w:rPr>
        <w:t>Vedea</w:t>
      </w:r>
      <w:proofErr w:type="spellEnd"/>
      <w:r w:rsidR="000414CF" w:rsidRPr="00D649C2">
        <w:rPr>
          <w:rFonts w:cs="Arial"/>
          <w:lang w:val="es-PE" w:eastAsia="ar-SA"/>
        </w:rPr>
        <w:t xml:space="preserve">, </w:t>
      </w:r>
      <w:proofErr w:type="spellStart"/>
      <w:r w:rsidR="000414CF" w:rsidRPr="00D649C2">
        <w:rPr>
          <w:rFonts w:cs="Arial"/>
          <w:lang w:val="es-PE" w:eastAsia="ar-SA"/>
        </w:rPr>
        <w:t>Argeș</w:t>
      </w:r>
      <w:proofErr w:type="spellEnd"/>
      <w:r w:rsidR="000414CF" w:rsidRPr="00D649C2">
        <w:rPr>
          <w:rFonts w:cs="Arial"/>
          <w:lang w:val="es-PE" w:eastAsia="ar-SA"/>
        </w:rPr>
        <w:t xml:space="preserve">, </w:t>
      </w:r>
      <w:proofErr w:type="spellStart"/>
      <w:r w:rsidR="000414CF" w:rsidRPr="00D649C2">
        <w:rPr>
          <w:rFonts w:cs="Arial"/>
          <w:lang w:val="es-PE" w:eastAsia="ar-SA"/>
        </w:rPr>
        <w:t>Ialomița</w:t>
      </w:r>
      <w:proofErr w:type="spellEnd"/>
      <w:r w:rsidR="000414CF" w:rsidRPr="00D649C2">
        <w:rPr>
          <w:rFonts w:cs="Arial"/>
          <w:lang w:val="es-PE" w:eastAsia="ar-SA"/>
        </w:rPr>
        <w:t xml:space="preserve"> </w:t>
      </w:r>
      <w:proofErr w:type="spellStart"/>
      <w:r w:rsidR="000414CF" w:rsidRPr="00D649C2">
        <w:rPr>
          <w:rFonts w:cs="Arial"/>
          <w:lang w:val="es-PE" w:eastAsia="ar-SA"/>
        </w:rPr>
        <w:t>și</w:t>
      </w:r>
      <w:proofErr w:type="spellEnd"/>
      <w:r w:rsidR="000414CF" w:rsidRPr="00D649C2">
        <w:rPr>
          <w:rFonts w:cs="Arial"/>
          <w:lang w:val="es-PE" w:eastAsia="ar-SA"/>
        </w:rPr>
        <w:t xml:space="preserve"> </w:t>
      </w:r>
      <w:proofErr w:type="spellStart"/>
      <w:r w:rsidR="000414CF" w:rsidRPr="00D649C2">
        <w:rPr>
          <w:rFonts w:cs="Arial"/>
          <w:lang w:val="es-PE" w:eastAsia="ar-SA"/>
        </w:rPr>
        <w:t>bazinul</w:t>
      </w:r>
      <w:proofErr w:type="spellEnd"/>
      <w:r w:rsidR="000414CF" w:rsidRPr="00D649C2">
        <w:rPr>
          <w:rFonts w:cs="Arial"/>
          <w:lang w:val="es-PE" w:eastAsia="ar-SA"/>
        </w:rPr>
        <w:t xml:space="preserve"> inferior al </w:t>
      </w:r>
      <w:proofErr w:type="spellStart"/>
      <w:r w:rsidR="000414CF" w:rsidRPr="00D649C2">
        <w:rPr>
          <w:rFonts w:cs="Arial"/>
          <w:lang w:val="es-PE" w:eastAsia="ar-SA"/>
        </w:rPr>
        <w:t>Oltului</w:t>
      </w:r>
      <w:proofErr w:type="spellEnd"/>
      <w:r w:rsidR="000414CF" w:rsidRPr="00D649C2">
        <w:rPr>
          <w:rFonts w:cs="Arial"/>
          <w:lang w:val="es-PE" w:eastAsia="ar-SA"/>
        </w:rPr>
        <w:t xml:space="preserve">, </w:t>
      </w:r>
      <w:proofErr w:type="spellStart"/>
      <w:r w:rsidR="000414CF" w:rsidRPr="00D649C2">
        <w:rPr>
          <w:rFonts w:cs="Arial"/>
          <w:lang w:val="es-PE" w:eastAsia="ar-SA"/>
        </w:rPr>
        <w:t>unde</w:t>
      </w:r>
      <w:proofErr w:type="spellEnd"/>
      <w:r w:rsidR="000414CF" w:rsidRPr="00D649C2">
        <w:rPr>
          <w:rFonts w:cs="Arial"/>
          <w:lang w:val="es-PE" w:eastAsia="ar-SA"/>
        </w:rPr>
        <w:t xml:space="preserve"> </w:t>
      </w:r>
      <w:proofErr w:type="spellStart"/>
      <w:r w:rsidR="000414CF" w:rsidRPr="00D649C2">
        <w:rPr>
          <w:rFonts w:cs="Arial"/>
          <w:lang w:val="es-PE" w:eastAsia="ar-SA"/>
        </w:rPr>
        <w:t>au</w:t>
      </w:r>
      <w:proofErr w:type="spellEnd"/>
      <w:r w:rsidR="000414CF" w:rsidRPr="00D649C2">
        <w:rPr>
          <w:rFonts w:cs="Arial"/>
          <w:lang w:val="es-PE" w:eastAsia="ar-SA"/>
        </w:rPr>
        <w:t xml:space="preserve"> </w:t>
      </w:r>
      <w:proofErr w:type="spellStart"/>
      <w:r w:rsidR="000414CF" w:rsidRPr="00D649C2">
        <w:rPr>
          <w:rFonts w:cs="Arial"/>
          <w:lang w:val="es-PE" w:eastAsia="ar-SA"/>
        </w:rPr>
        <w:t>fost</w:t>
      </w:r>
      <w:proofErr w:type="spellEnd"/>
      <w:r w:rsidR="000414CF" w:rsidRPr="00D649C2">
        <w:rPr>
          <w:rFonts w:cs="Arial"/>
          <w:lang w:val="es-PE" w:eastAsia="ar-SA"/>
        </w:rPr>
        <w:t xml:space="preserve"> </w:t>
      </w:r>
      <w:proofErr w:type="spellStart"/>
      <w:r w:rsidR="000414CF" w:rsidRPr="00D649C2">
        <w:rPr>
          <w:rFonts w:cs="Arial"/>
          <w:lang w:val="es-PE" w:eastAsia="ar-SA"/>
        </w:rPr>
        <w:t>staționare</w:t>
      </w:r>
      <w:proofErr w:type="spellEnd"/>
      <w:r w:rsidR="000414CF" w:rsidRPr="00D649C2">
        <w:rPr>
          <w:rFonts w:cs="Arial"/>
          <w:lang w:val="es-PE" w:eastAsia="ar-SA"/>
        </w:rPr>
        <w:t>.</w:t>
      </w:r>
    </w:p>
    <w:p w:rsidR="000414CF" w:rsidRPr="00D649C2" w:rsidRDefault="000414CF" w:rsidP="005912BB">
      <w:pPr>
        <w:keepLines/>
        <w:spacing w:after="0" w:line="360" w:lineRule="auto"/>
        <w:ind w:left="1699" w:right="115"/>
        <w:rPr>
          <w:rFonts w:cs="Arial"/>
          <w:lang w:val="es-PE" w:eastAsia="ar-SA"/>
        </w:rPr>
      </w:pPr>
      <w:r w:rsidRPr="00D649C2">
        <w:rPr>
          <w:rFonts w:cs="Arial"/>
          <w:lang w:val="es-PE" w:eastAsia="ar-SA"/>
        </w:rPr>
        <w:t xml:space="preserve">Pe </w:t>
      </w:r>
      <w:proofErr w:type="spellStart"/>
      <w:r w:rsidRPr="00D649C2">
        <w:rPr>
          <w:rFonts w:cs="Arial"/>
          <w:lang w:val="es-PE" w:eastAsia="ar-SA"/>
        </w:rPr>
        <w:t>râurile</w:t>
      </w:r>
      <w:proofErr w:type="spellEnd"/>
      <w:r w:rsidRPr="00D649C2">
        <w:rPr>
          <w:rFonts w:cs="Arial"/>
          <w:lang w:val="es-PE" w:eastAsia="ar-SA"/>
        </w:rPr>
        <w:t xml:space="preserve"> din </w:t>
      </w:r>
      <w:proofErr w:type="spellStart"/>
      <w:r w:rsidRPr="00D649C2">
        <w:rPr>
          <w:rFonts w:cs="Arial"/>
          <w:lang w:val="es-PE" w:eastAsia="ar-SA"/>
        </w:rPr>
        <w:t>bazinele</w:t>
      </w:r>
      <w:proofErr w:type="spellEnd"/>
      <w:r w:rsidRPr="00D649C2">
        <w:rPr>
          <w:rFonts w:cs="Arial"/>
          <w:lang w:val="es-PE" w:eastAsia="ar-SA"/>
        </w:rPr>
        <w:t xml:space="preserve"> </w:t>
      </w:r>
      <w:proofErr w:type="spellStart"/>
      <w:r w:rsidRPr="00D649C2">
        <w:rPr>
          <w:rFonts w:cs="Arial"/>
          <w:lang w:val="es-PE" w:eastAsia="ar-SA"/>
        </w:rPr>
        <w:t>hidrografice</w:t>
      </w:r>
      <w:proofErr w:type="spellEnd"/>
      <w:r w:rsidRPr="00D649C2">
        <w:rPr>
          <w:rFonts w:cs="Arial"/>
          <w:lang w:val="es-PE" w:eastAsia="ar-SA"/>
        </w:rPr>
        <w:t xml:space="preserve"> </w:t>
      </w:r>
      <w:proofErr w:type="spellStart"/>
      <w:r w:rsidRPr="00D649C2">
        <w:rPr>
          <w:rFonts w:cs="Arial"/>
          <w:lang w:val="es-PE" w:eastAsia="ar-SA"/>
        </w:rPr>
        <w:t>Crasna</w:t>
      </w:r>
      <w:proofErr w:type="spellEnd"/>
      <w:r w:rsidRPr="00D649C2">
        <w:rPr>
          <w:rFonts w:cs="Arial"/>
          <w:lang w:val="es-PE" w:eastAsia="ar-SA"/>
        </w:rPr>
        <w:t xml:space="preserve">, </w:t>
      </w:r>
      <w:proofErr w:type="spellStart"/>
      <w:r w:rsidRPr="00D649C2">
        <w:rPr>
          <w:rFonts w:cs="Arial"/>
          <w:lang w:val="es-PE" w:eastAsia="ar-SA"/>
        </w:rPr>
        <w:t>Barcău</w:t>
      </w:r>
      <w:proofErr w:type="spellEnd"/>
      <w:r w:rsidRPr="00D649C2">
        <w:rPr>
          <w:rFonts w:cs="Arial"/>
          <w:lang w:val="es-PE" w:eastAsia="ar-SA"/>
        </w:rPr>
        <w:t xml:space="preserve">, </w:t>
      </w:r>
      <w:proofErr w:type="spellStart"/>
      <w:r w:rsidRPr="00D649C2">
        <w:rPr>
          <w:rFonts w:cs="Arial"/>
          <w:lang w:val="es-PE" w:eastAsia="ar-SA"/>
        </w:rPr>
        <w:t>Crișuri</w:t>
      </w:r>
      <w:proofErr w:type="spellEnd"/>
      <w:r w:rsidRPr="00D649C2">
        <w:rPr>
          <w:rFonts w:cs="Arial"/>
          <w:lang w:val="es-PE" w:eastAsia="ar-SA"/>
        </w:rPr>
        <w:t xml:space="preserve">, </w:t>
      </w:r>
      <w:proofErr w:type="spellStart"/>
      <w:r w:rsidRPr="00D649C2">
        <w:rPr>
          <w:rFonts w:cs="Arial"/>
          <w:lang w:val="es-PE" w:eastAsia="ar-SA"/>
        </w:rPr>
        <w:t>Mureș</w:t>
      </w:r>
      <w:proofErr w:type="spellEnd"/>
      <w:r w:rsidRPr="00D649C2">
        <w:rPr>
          <w:rFonts w:cs="Arial"/>
          <w:lang w:val="es-PE" w:eastAsia="ar-SA"/>
        </w:rPr>
        <w:t xml:space="preserve">, </w:t>
      </w:r>
      <w:proofErr w:type="spellStart"/>
      <w:r w:rsidRPr="00D649C2">
        <w:rPr>
          <w:rFonts w:cs="Arial"/>
          <w:lang w:val="es-PE" w:eastAsia="ar-SA"/>
        </w:rPr>
        <w:t>Bega</w:t>
      </w:r>
      <w:proofErr w:type="spellEnd"/>
      <w:r w:rsidRPr="00D649C2">
        <w:rPr>
          <w:rFonts w:cs="Arial"/>
          <w:lang w:val="es-PE" w:eastAsia="ar-SA"/>
        </w:rPr>
        <w:t xml:space="preserve">, </w:t>
      </w:r>
      <w:proofErr w:type="spellStart"/>
      <w:r w:rsidRPr="00D649C2">
        <w:rPr>
          <w:rFonts w:cs="Arial"/>
          <w:lang w:val="es-PE" w:eastAsia="ar-SA"/>
        </w:rPr>
        <w:t>Timiș</w:t>
      </w:r>
      <w:proofErr w:type="spellEnd"/>
      <w:r w:rsidRPr="00D649C2">
        <w:rPr>
          <w:rFonts w:cs="Arial"/>
          <w:lang w:val="es-PE" w:eastAsia="ar-SA"/>
        </w:rPr>
        <w:t xml:space="preserve">, </w:t>
      </w:r>
      <w:proofErr w:type="spellStart"/>
      <w:r w:rsidRPr="00D649C2">
        <w:rPr>
          <w:rFonts w:cs="Arial"/>
          <w:lang w:val="es-PE" w:eastAsia="ar-SA"/>
        </w:rPr>
        <w:t>Bârzava</w:t>
      </w:r>
      <w:proofErr w:type="spellEnd"/>
      <w:r w:rsidRPr="00D649C2">
        <w:rPr>
          <w:rFonts w:cs="Arial"/>
          <w:lang w:val="es-PE" w:eastAsia="ar-SA"/>
        </w:rPr>
        <w:t xml:space="preserve">, </w:t>
      </w:r>
      <w:proofErr w:type="spellStart"/>
      <w:r w:rsidRPr="00D649C2">
        <w:rPr>
          <w:rFonts w:cs="Arial"/>
          <w:lang w:val="es-PE" w:eastAsia="ar-SA"/>
        </w:rPr>
        <w:t>Caraș</w:t>
      </w:r>
      <w:proofErr w:type="spellEnd"/>
      <w:r w:rsidRPr="00D649C2">
        <w:rPr>
          <w:rFonts w:cs="Arial"/>
          <w:lang w:val="es-PE" w:eastAsia="ar-SA"/>
        </w:rPr>
        <w:t xml:space="preserve">, </w:t>
      </w:r>
      <w:proofErr w:type="spellStart"/>
      <w:r w:rsidRPr="00D649C2">
        <w:rPr>
          <w:rFonts w:cs="Arial"/>
          <w:lang w:val="es-PE" w:eastAsia="ar-SA"/>
        </w:rPr>
        <w:t>Nera</w:t>
      </w:r>
      <w:proofErr w:type="spellEnd"/>
      <w:r w:rsidRPr="00D649C2">
        <w:rPr>
          <w:rFonts w:cs="Arial"/>
          <w:lang w:val="es-PE" w:eastAsia="ar-SA"/>
        </w:rPr>
        <w:t xml:space="preserve">, Cerna </w:t>
      </w:r>
      <w:proofErr w:type="spellStart"/>
      <w:r w:rsidRPr="00D649C2">
        <w:rPr>
          <w:rFonts w:cs="Arial"/>
          <w:lang w:val="es-PE" w:eastAsia="ar-SA"/>
        </w:rPr>
        <w:t>și</w:t>
      </w:r>
      <w:proofErr w:type="spellEnd"/>
      <w:r w:rsidRPr="00D649C2">
        <w:rPr>
          <w:rFonts w:cs="Arial"/>
          <w:lang w:val="es-PE" w:eastAsia="ar-SA"/>
        </w:rPr>
        <w:t xml:space="preserve"> </w:t>
      </w:r>
      <w:proofErr w:type="spellStart"/>
      <w:r w:rsidRPr="00D649C2">
        <w:rPr>
          <w:rFonts w:cs="Arial"/>
          <w:lang w:val="es-PE" w:eastAsia="ar-SA"/>
        </w:rPr>
        <w:t>bazinul</w:t>
      </w:r>
      <w:proofErr w:type="spellEnd"/>
      <w:r w:rsidRPr="00D649C2">
        <w:rPr>
          <w:rFonts w:cs="Arial"/>
          <w:lang w:val="es-PE" w:eastAsia="ar-SA"/>
        </w:rPr>
        <w:t xml:space="preserve"> </w:t>
      </w:r>
      <w:proofErr w:type="spellStart"/>
      <w:r w:rsidRPr="00D649C2">
        <w:rPr>
          <w:rFonts w:cs="Arial"/>
          <w:lang w:val="es-PE" w:eastAsia="ar-SA"/>
        </w:rPr>
        <w:t>mijlociu</w:t>
      </w:r>
      <w:proofErr w:type="spellEnd"/>
      <w:r w:rsidRPr="00D649C2">
        <w:rPr>
          <w:rFonts w:cs="Arial"/>
          <w:lang w:val="es-PE" w:eastAsia="ar-SA"/>
        </w:rPr>
        <w:t xml:space="preserve"> al </w:t>
      </w:r>
      <w:proofErr w:type="spellStart"/>
      <w:r w:rsidRPr="00D649C2">
        <w:rPr>
          <w:rFonts w:cs="Arial"/>
          <w:lang w:val="es-PE" w:eastAsia="ar-SA"/>
        </w:rPr>
        <w:t>Oltului</w:t>
      </w:r>
      <w:proofErr w:type="spellEnd"/>
      <w:r w:rsidRPr="00D649C2">
        <w:rPr>
          <w:rFonts w:cs="Arial"/>
          <w:lang w:val="es-PE" w:eastAsia="ar-SA"/>
        </w:rPr>
        <w:t xml:space="preserve"> </w:t>
      </w:r>
      <w:proofErr w:type="spellStart"/>
      <w:r w:rsidRPr="00D649C2">
        <w:rPr>
          <w:rFonts w:cs="Arial"/>
          <w:lang w:val="es-PE" w:eastAsia="ar-SA"/>
        </w:rPr>
        <w:t>debitele</w:t>
      </w:r>
      <w:proofErr w:type="spellEnd"/>
      <w:r w:rsidRPr="00D649C2">
        <w:rPr>
          <w:rFonts w:cs="Arial"/>
          <w:lang w:val="es-PE" w:eastAsia="ar-SA"/>
        </w:rPr>
        <w:t xml:space="preserve"> </w:t>
      </w:r>
      <w:proofErr w:type="spellStart"/>
      <w:r w:rsidRPr="00D649C2">
        <w:rPr>
          <w:rFonts w:cs="Arial"/>
          <w:lang w:val="es-PE" w:eastAsia="ar-SA"/>
        </w:rPr>
        <w:t>au</w:t>
      </w:r>
      <w:proofErr w:type="spellEnd"/>
      <w:r w:rsidRPr="00D649C2">
        <w:rPr>
          <w:rFonts w:cs="Arial"/>
          <w:lang w:val="es-PE" w:eastAsia="ar-SA"/>
        </w:rPr>
        <w:t xml:space="preserve"> </w:t>
      </w:r>
      <w:proofErr w:type="spellStart"/>
      <w:r w:rsidRPr="00D649C2">
        <w:rPr>
          <w:rFonts w:cs="Arial"/>
          <w:lang w:val="es-PE" w:eastAsia="ar-SA"/>
        </w:rPr>
        <w:t>fost</w:t>
      </w:r>
      <w:proofErr w:type="spellEnd"/>
      <w:r w:rsidRPr="00D649C2">
        <w:rPr>
          <w:rFonts w:cs="Arial"/>
          <w:lang w:val="es-PE" w:eastAsia="ar-SA"/>
        </w:rPr>
        <w:t xml:space="preserve"> </w:t>
      </w:r>
      <w:proofErr w:type="spellStart"/>
      <w:r w:rsidRPr="00D649C2">
        <w:rPr>
          <w:rFonts w:cs="Arial"/>
          <w:lang w:val="es-PE" w:eastAsia="ar-SA"/>
        </w:rPr>
        <w:t>în</w:t>
      </w:r>
      <w:proofErr w:type="spellEnd"/>
      <w:r w:rsidRPr="00D649C2">
        <w:rPr>
          <w:rFonts w:cs="Arial"/>
          <w:lang w:val="es-PE" w:eastAsia="ar-SA"/>
        </w:rPr>
        <w:t xml:space="preserve"> </w:t>
      </w:r>
      <w:proofErr w:type="spellStart"/>
      <w:r w:rsidRPr="00D649C2">
        <w:rPr>
          <w:rFonts w:cs="Arial"/>
          <w:lang w:val="es-PE" w:eastAsia="ar-SA"/>
        </w:rPr>
        <w:t>creștere</w:t>
      </w:r>
      <w:proofErr w:type="spellEnd"/>
      <w:r w:rsidR="003053BD">
        <w:rPr>
          <w:rFonts w:cs="Arial"/>
          <w:lang w:val="es-PE" w:eastAsia="ar-SA"/>
        </w:rPr>
        <w:t xml:space="preserve">, ca </w:t>
      </w:r>
      <w:proofErr w:type="spellStart"/>
      <w:r w:rsidR="003053BD">
        <w:rPr>
          <w:rFonts w:cs="Arial"/>
          <w:lang w:val="es-PE" w:eastAsia="ar-SA"/>
        </w:rPr>
        <w:t>urmare</w:t>
      </w:r>
      <w:proofErr w:type="spellEnd"/>
      <w:r w:rsidR="003053BD">
        <w:rPr>
          <w:rFonts w:cs="Arial"/>
          <w:lang w:val="es-PE" w:eastAsia="ar-SA"/>
        </w:rPr>
        <w:t xml:space="preserve"> a</w:t>
      </w:r>
      <w:r w:rsidRPr="00D649C2">
        <w:rPr>
          <w:rFonts w:cs="Arial"/>
          <w:lang w:val="es-PE" w:eastAsia="ar-SA"/>
        </w:rPr>
        <w:t xml:space="preserve"> p</w:t>
      </w:r>
      <w:proofErr w:type="spellStart"/>
      <w:r w:rsidRPr="00D649C2">
        <w:rPr>
          <w:rFonts w:cs="Arial"/>
          <w:lang w:val="es-PE" w:eastAsia="ar-SA"/>
        </w:rPr>
        <w:t>recipitațiilor</w:t>
      </w:r>
      <w:proofErr w:type="spellEnd"/>
      <w:r w:rsidRPr="00D649C2">
        <w:rPr>
          <w:rFonts w:cs="Arial"/>
          <w:lang w:val="es-PE" w:eastAsia="ar-SA"/>
        </w:rPr>
        <w:t xml:space="preserve"> </w:t>
      </w:r>
      <w:proofErr w:type="spellStart"/>
      <w:r w:rsidRPr="00D649C2">
        <w:rPr>
          <w:rFonts w:cs="Arial"/>
          <w:lang w:val="es-PE" w:eastAsia="ar-SA"/>
        </w:rPr>
        <w:t>căzute</w:t>
      </w:r>
      <w:proofErr w:type="spellEnd"/>
      <w:r w:rsidRPr="00D649C2">
        <w:rPr>
          <w:rFonts w:cs="Arial"/>
          <w:lang w:val="es-PE" w:eastAsia="ar-SA"/>
        </w:rPr>
        <w:t xml:space="preserve"> </w:t>
      </w:r>
      <w:proofErr w:type="spellStart"/>
      <w:r w:rsidRPr="00D649C2">
        <w:rPr>
          <w:rFonts w:cs="Arial"/>
          <w:lang w:val="es-PE" w:eastAsia="ar-SA"/>
        </w:rPr>
        <w:t>în</w:t>
      </w:r>
      <w:proofErr w:type="spellEnd"/>
      <w:r w:rsidRPr="00D649C2">
        <w:rPr>
          <w:rFonts w:cs="Arial"/>
          <w:lang w:val="es-PE" w:eastAsia="ar-SA"/>
        </w:rPr>
        <w:t xml:space="preserve"> </w:t>
      </w:r>
      <w:proofErr w:type="spellStart"/>
      <w:r w:rsidRPr="00D649C2">
        <w:rPr>
          <w:rFonts w:cs="Arial"/>
          <w:lang w:val="es-PE" w:eastAsia="ar-SA"/>
        </w:rPr>
        <w:t>interval</w:t>
      </w:r>
      <w:proofErr w:type="spellEnd"/>
      <w:r w:rsidRPr="00D649C2">
        <w:rPr>
          <w:rFonts w:cs="Arial"/>
          <w:lang w:val="es-PE" w:eastAsia="ar-SA"/>
        </w:rPr>
        <w:t xml:space="preserve"> </w:t>
      </w:r>
      <w:proofErr w:type="spellStart"/>
      <w:r w:rsidRPr="00D649C2">
        <w:rPr>
          <w:rFonts w:cs="Arial"/>
          <w:lang w:val="es-PE" w:eastAsia="ar-SA"/>
        </w:rPr>
        <w:t>și</w:t>
      </w:r>
      <w:proofErr w:type="spellEnd"/>
      <w:r w:rsidRPr="00D649C2">
        <w:rPr>
          <w:rFonts w:cs="Arial"/>
          <w:lang w:val="es-PE" w:eastAsia="ar-SA"/>
        </w:rPr>
        <w:t xml:space="preserve"> </w:t>
      </w:r>
      <w:proofErr w:type="spellStart"/>
      <w:r w:rsidRPr="00D649C2">
        <w:rPr>
          <w:rFonts w:cs="Arial"/>
          <w:lang w:val="es-PE" w:eastAsia="ar-SA"/>
        </w:rPr>
        <w:t>propagării</w:t>
      </w:r>
      <w:proofErr w:type="spellEnd"/>
      <w:r w:rsidRPr="00D649C2">
        <w:rPr>
          <w:rFonts w:cs="Arial"/>
          <w:lang w:val="es-PE" w:eastAsia="ar-SA"/>
        </w:rPr>
        <w:t xml:space="preserve"> </w:t>
      </w:r>
      <w:proofErr w:type="spellStart"/>
      <w:r w:rsidRPr="00D649C2">
        <w:rPr>
          <w:rFonts w:cs="Arial"/>
          <w:lang w:val="es-PE" w:eastAsia="ar-SA"/>
        </w:rPr>
        <w:t>și</w:t>
      </w:r>
      <w:proofErr w:type="spellEnd"/>
      <w:r w:rsidRPr="00D649C2">
        <w:rPr>
          <w:rFonts w:cs="Arial"/>
          <w:lang w:val="es-PE" w:eastAsia="ar-SA"/>
        </w:rPr>
        <w:t xml:space="preserve"> </w:t>
      </w:r>
      <w:proofErr w:type="spellStart"/>
      <w:r w:rsidRPr="00D649C2">
        <w:rPr>
          <w:rFonts w:cs="Arial"/>
          <w:lang w:val="es-PE" w:eastAsia="ar-SA"/>
        </w:rPr>
        <w:t>numai</w:t>
      </w:r>
      <w:proofErr w:type="spellEnd"/>
      <w:r w:rsidRPr="00D649C2">
        <w:rPr>
          <w:rFonts w:cs="Arial"/>
          <w:lang w:val="es-PE" w:eastAsia="ar-SA"/>
        </w:rPr>
        <w:t xml:space="preserve"> </w:t>
      </w:r>
      <w:proofErr w:type="spellStart"/>
      <w:r w:rsidRPr="00D649C2">
        <w:rPr>
          <w:rFonts w:cs="Arial"/>
          <w:lang w:val="es-PE" w:eastAsia="ar-SA"/>
        </w:rPr>
        <w:t>prin</w:t>
      </w:r>
      <w:proofErr w:type="spellEnd"/>
      <w:r w:rsidRPr="00D649C2">
        <w:rPr>
          <w:rFonts w:cs="Arial"/>
          <w:lang w:val="es-PE" w:eastAsia="ar-SA"/>
        </w:rPr>
        <w:t xml:space="preserve"> propagare pe </w:t>
      </w:r>
      <w:proofErr w:type="spellStart"/>
      <w:r w:rsidRPr="00D649C2">
        <w:rPr>
          <w:rFonts w:cs="Arial"/>
          <w:lang w:val="es-PE" w:eastAsia="ar-SA"/>
        </w:rPr>
        <w:t>Prut</w:t>
      </w:r>
      <w:proofErr w:type="spellEnd"/>
      <w:r w:rsidRPr="00D649C2">
        <w:rPr>
          <w:rFonts w:cs="Arial"/>
          <w:lang w:val="es-PE" w:eastAsia="ar-SA"/>
        </w:rPr>
        <w:t xml:space="preserve"> aval </w:t>
      </w:r>
      <w:proofErr w:type="spellStart"/>
      <w:r w:rsidRPr="00D649C2">
        <w:rPr>
          <w:rFonts w:cs="Arial"/>
          <w:lang w:val="es-PE" w:eastAsia="ar-SA"/>
        </w:rPr>
        <w:t>Radăuți</w:t>
      </w:r>
      <w:proofErr w:type="spellEnd"/>
      <w:r w:rsidRPr="00D649C2">
        <w:rPr>
          <w:rFonts w:cs="Arial"/>
          <w:lang w:val="es-PE" w:eastAsia="ar-SA"/>
        </w:rPr>
        <w:t xml:space="preserve"> </w:t>
      </w:r>
      <w:proofErr w:type="spellStart"/>
      <w:r w:rsidRPr="00D649C2">
        <w:rPr>
          <w:rFonts w:cs="Arial"/>
          <w:lang w:val="es-PE" w:eastAsia="ar-SA"/>
        </w:rPr>
        <w:t>și</w:t>
      </w:r>
      <w:proofErr w:type="spellEnd"/>
      <w:r w:rsidRPr="00D649C2">
        <w:rPr>
          <w:rFonts w:cs="Arial"/>
          <w:lang w:val="es-PE" w:eastAsia="ar-SA"/>
        </w:rPr>
        <w:t xml:space="preserve"> pe </w:t>
      </w:r>
      <w:proofErr w:type="spellStart"/>
      <w:r w:rsidRPr="00D649C2">
        <w:rPr>
          <w:rFonts w:cs="Arial"/>
          <w:lang w:val="es-PE" w:eastAsia="ar-SA"/>
        </w:rPr>
        <w:t>cursul</w:t>
      </w:r>
      <w:proofErr w:type="spellEnd"/>
      <w:r w:rsidRPr="00D649C2">
        <w:rPr>
          <w:rFonts w:cs="Arial"/>
          <w:lang w:val="es-PE" w:eastAsia="ar-SA"/>
        </w:rPr>
        <w:t xml:space="preserve"> </w:t>
      </w:r>
      <w:proofErr w:type="spellStart"/>
      <w:r w:rsidRPr="00D649C2">
        <w:rPr>
          <w:rFonts w:cs="Arial"/>
          <w:lang w:val="es-PE" w:eastAsia="ar-SA"/>
        </w:rPr>
        <w:t>mijlociu</w:t>
      </w:r>
      <w:proofErr w:type="spellEnd"/>
      <w:r w:rsidRPr="00D649C2">
        <w:rPr>
          <w:rFonts w:cs="Arial"/>
          <w:lang w:val="es-PE" w:eastAsia="ar-SA"/>
        </w:rPr>
        <w:t xml:space="preserve"> </w:t>
      </w:r>
      <w:proofErr w:type="spellStart"/>
      <w:r w:rsidRPr="00D649C2">
        <w:rPr>
          <w:rFonts w:cs="Arial"/>
          <w:lang w:val="es-PE" w:eastAsia="ar-SA"/>
        </w:rPr>
        <w:t>și</w:t>
      </w:r>
      <w:proofErr w:type="spellEnd"/>
      <w:r w:rsidRPr="00D649C2">
        <w:rPr>
          <w:rFonts w:cs="Arial"/>
          <w:lang w:val="es-PE" w:eastAsia="ar-SA"/>
        </w:rPr>
        <w:t xml:space="preserve"> inferior al </w:t>
      </w:r>
      <w:proofErr w:type="spellStart"/>
      <w:r w:rsidRPr="00D649C2">
        <w:rPr>
          <w:rFonts w:cs="Arial"/>
          <w:lang w:val="es-PE" w:eastAsia="ar-SA"/>
        </w:rPr>
        <w:t>Siretului</w:t>
      </w:r>
      <w:proofErr w:type="spellEnd"/>
      <w:r w:rsidRPr="00D649C2">
        <w:rPr>
          <w:rFonts w:cs="Arial"/>
          <w:lang w:val="es-PE" w:eastAsia="ar-SA"/>
        </w:rPr>
        <w:t>.</w:t>
      </w:r>
    </w:p>
    <w:p w:rsidR="000414CF" w:rsidRPr="00D649C2" w:rsidRDefault="000414CF" w:rsidP="005912BB">
      <w:pPr>
        <w:keepLines/>
        <w:spacing w:after="0" w:line="360" w:lineRule="auto"/>
        <w:ind w:left="1699" w:right="115"/>
        <w:rPr>
          <w:rFonts w:cs="Arial"/>
          <w:lang w:val="es-PE" w:eastAsia="ar-SA"/>
        </w:rPr>
      </w:pPr>
      <w:proofErr w:type="spellStart"/>
      <w:r w:rsidRPr="00D649C2">
        <w:rPr>
          <w:rFonts w:cs="Arial"/>
          <w:lang w:val="es-PE" w:eastAsia="ar-SA"/>
        </w:rPr>
        <w:t>Debitele</w:t>
      </w:r>
      <w:proofErr w:type="spellEnd"/>
      <w:r w:rsidRPr="00D649C2">
        <w:rPr>
          <w:rFonts w:cs="Arial"/>
          <w:lang w:val="es-PE" w:eastAsia="ar-SA"/>
        </w:rPr>
        <w:t xml:space="preserve"> se </w:t>
      </w:r>
      <w:proofErr w:type="spellStart"/>
      <w:r w:rsidRPr="00D649C2">
        <w:rPr>
          <w:rFonts w:cs="Arial"/>
          <w:lang w:val="es-PE" w:eastAsia="ar-SA"/>
        </w:rPr>
        <w:t>situează</w:t>
      </w:r>
      <w:proofErr w:type="spellEnd"/>
      <w:r w:rsidR="003053BD">
        <w:rPr>
          <w:rFonts w:cs="Arial"/>
          <w:lang w:val="es-PE" w:eastAsia="ar-SA"/>
        </w:rPr>
        <w:t>,</w:t>
      </w:r>
      <w:r w:rsidRPr="00D649C2">
        <w:rPr>
          <w:rFonts w:cs="Arial"/>
          <w:lang w:val="es-PE" w:eastAsia="ar-SA"/>
        </w:rPr>
        <w:t xml:space="preserve"> </w:t>
      </w:r>
      <w:proofErr w:type="spellStart"/>
      <w:r w:rsidRPr="00D649C2">
        <w:rPr>
          <w:rFonts w:cs="Arial"/>
          <w:lang w:val="es-PE" w:eastAsia="ar-SA"/>
        </w:rPr>
        <w:t>în</w:t>
      </w:r>
      <w:proofErr w:type="spellEnd"/>
      <w:r w:rsidRPr="00D649C2">
        <w:rPr>
          <w:rFonts w:cs="Arial"/>
          <w:lang w:val="es-PE" w:eastAsia="ar-SA"/>
        </w:rPr>
        <w:t xml:space="preserve"> general</w:t>
      </w:r>
      <w:r w:rsidR="003053BD">
        <w:rPr>
          <w:rFonts w:cs="Arial"/>
          <w:lang w:val="es-PE" w:eastAsia="ar-SA"/>
        </w:rPr>
        <w:t>,</w:t>
      </w:r>
      <w:r w:rsidRPr="00D649C2">
        <w:rPr>
          <w:rFonts w:cs="Arial"/>
          <w:lang w:val="es-PE" w:eastAsia="ar-SA"/>
        </w:rPr>
        <w:t xml:space="preserve"> la </w:t>
      </w:r>
      <w:proofErr w:type="spellStart"/>
      <w:r w:rsidRPr="00D649C2">
        <w:rPr>
          <w:rFonts w:cs="Arial"/>
          <w:lang w:val="es-PE" w:eastAsia="ar-SA"/>
        </w:rPr>
        <w:t>valori</w:t>
      </w:r>
      <w:proofErr w:type="spellEnd"/>
      <w:r w:rsidRPr="00D649C2">
        <w:rPr>
          <w:rFonts w:cs="Arial"/>
          <w:lang w:val="es-PE" w:eastAsia="ar-SA"/>
        </w:rPr>
        <w:t xml:space="preserve"> </w:t>
      </w:r>
      <w:proofErr w:type="spellStart"/>
      <w:r w:rsidRPr="00D649C2">
        <w:rPr>
          <w:rFonts w:cs="Arial"/>
          <w:lang w:val="es-PE" w:eastAsia="ar-SA"/>
        </w:rPr>
        <w:t>în</w:t>
      </w:r>
      <w:proofErr w:type="spellEnd"/>
      <w:r w:rsidRPr="00D649C2">
        <w:rPr>
          <w:rFonts w:cs="Arial"/>
          <w:lang w:val="es-PE" w:eastAsia="ar-SA"/>
        </w:rPr>
        <w:t xml:space="preserve"> </w:t>
      </w:r>
      <w:proofErr w:type="spellStart"/>
      <w:r w:rsidRPr="00D649C2">
        <w:rPr>
          <w:rFonts w:cs="Arial"/>
          <w:lang w:val="es-PE" w:eastAsia="ar-SA"/>
        </w:rPr>
        <w:t>jurul</w:t>
      </w:r>
      <w:proofErr w:type="spellEnd"/>
      <w:r w:rsidRPr="00D649C2">
        <w:rPr>
          <w:rFonts w:cs="Arial"/>
          <w:lang w:val="es-PE" w:eastAsia="ar-SA"/>
        </w:rPr>
        <w:t xml:space="preserve"> </w:t>
      </w:r>
      <w:proofErr w:type="spellStart"/>
      <w:r w:rsidRPr="00D649C2">
        <w:rPr>
          <w:rFonts w:cs="Arial"/>
          <w:lang w:val="es-PE" w:eastAsia="ar-SA"/>
        </w:rPr>
        <w:t>și</w:t>
      </w:r>
      <w:proofErr w:type="spellEnd"/>
      <w:r w:rsidRPr="00D649C2">
        <w:rPr>
          <w:rFonts w:cs="Arial"/>
          <w:lang w:val="es-PE" w:eastAsia="ar-SA"/>
        </w:rPr>
        <w:t xml:space="preserve"> peste </w:t>
      </w:r>
      <w:proofErr w:type="spellStart"/>
      <w:r w:rsidRPr="00D649C2">
        <w:rPr>
          <w:rFonts w:cs="Arial"/>
          <w:lang w:val="es-PE" w:eastAsia="ar-SA"/>
        </w:rPr>
        <w:t>mediile</w:t>
      </w:r>
      <w:proofErr w:type="spellEnd"/>
      <w:r w:rsidRPr="00D649C2">
        <w:rPr>
          <w:rFonts w:cs="Arial"/>
          <w:lang w:val="es-PE" w:eastAsia="ar-SA"/>
        </w:rPr>
        <w:t xml:space="preserve"> </w:t>
      </w:r>
      <w:proofErr w:type="spellStart"/>
      <w:r w:rsidRPr="00D649C2">
        <w:rPr>
          <w:rFonts w:cs="Arial"/>
          <w:lang w:val="es-PE" w:eastAsia="ar-SA"/>
        </w:rPr>
        <w:t>multianuale</w:t>
      </w:r>
      <w:proofErr w:type="spellEnd"/>
      <w:r w:rsidRPr="00D649C2">
        <w:rPr>
          <w:rFonts w:cs="Arial"/>
          <w:lang w:val="es-PE" w:eastAsia="ar-SA"/>
        </w:rPr>
        <w:t xml:space="preserve"> </w:t>
      </w:r>
      <w:proofErr w:type="spellStart"/>
      <w:r w:rsidRPr="00D649C2">
        <w:rPr>
          <w:rFonts w:cs="Arial"/>
          <w:lang w:val="es-PE" w:eastAsia="ar-SA"/>
        </w:rPr>
        <w:t>lunare</w:t>
      </w:r>
      <w:proofErr w:type="spellEnd"/>
      <w:r w:rsidRPr="00D649C2">
        <w:rPr>
          <w:rFonts w:cs="Arial"/>
          <w:lang w:val="es-PE" w:eastAsia="ar-SA"/>
        </w:rPr>
        <w:t xml:space="preserve">, </w:t>
      </w:r>
      <w:proofErr w:type="spellStart"/>
      <w:r w:rsidRPr="00D649C2">
        <w:rPr>
          <w:rFonts w:cs="Arial"/>
          <w:lang w:val="es-PE" w:eastAsia="ar-SA"/>
        </w:rPr>
        <w:t>exceptând</w:t>
      </w:r>
      <w:proofErr w:type="spellEnd"/>
      <w:r w:rsidRPr="00D649C2">
        <w:rPr>
          <w:rFonts w:cs="Arial"/>
          <w:lang w:val="es-PE" w:eastAsia="ar-SA"/>
        </w:rPr>
        <w:t xml:space="preserve"> </w:t>
      </w:r>
      <w:proofErr w:type="spellStart"/>
      <w:r w:rsidRPr="00D649C2">
        <w:rPr>
          <w:rFonts w:cs="Arial"/>
          <w:lang w:val="es-PE" w:eastAsia="ar-SA"/>
        </w:rPr>
        <w:t>râurile</w:t>
      </w:r>
      <w:proofErr w:type="spellEnd"/>
      <w:r w:rsidRPr="00D649C2">
        <w:rPr>
          <w:rFonts w:cs="Arial"/>
          <w:lang w:val="es-PE" w:eastAsia="ar-SA"/>
        </w:rPr>
        <w:t xml:space="preserve"> din </w:t>
      </w:r>
      <w:proofErr w:type="spellStart"/>
      <w:r w:rsidRPr="00D649C2">
        <w:rPr>
          <w:rFonts w:cs="Arial"/>
          <w:lang w:val="es-PE" w:eastAsia="ar-SA"/>
        </w:rPr>
        <w:t>bazinele</w:t>
      </w:r>
      <w:proofErr w:type="spellEnd"/>
      <w:r w:rsidRPr="00D649C2">
        <w:rPr>
          <w:rFonts w:cs="Arial"/>
          <w:lang w:val="es-PE" w:eastAsia="ar-SA"/>
        </w:rPr>
        <w:t xml:space="preserve"> </w:t>
      </w:r>
      <w:proofErr w:type="spellStart"/>
      <w:r w:rsidRPr="00D649C2">
        <w:rPr>
          <w:rFonts w:cs="Arial"/>
          <w:lang w:val="es-PE" w:eastAsia="ar-SA"/>
        </w:rPr>
        <w:t>hidrografice</w:t>
      </w:r>
      <w:proofErr w:type="spellEnd"/>
      <w:r w:rsidRPr="00D649C2">
        <w:rPr>
          <w:rFonts w:cs="Arial"/>
          <w:lang w:val="es-PE" w:eastAsia="ar-SA"/>
        </w:rPr>
        <w:t xml:space="preserve"> </w:t>
      </w:r>
      <w:proofErr w:type="spellStart"/>
      <w:r w:rsidRPr="00D649C2">
        <w:rPr>
          <w:rFonts w:cs="Arial"/>
          <w:lang w:val="es-PE" w:eastAsia="ar-SA"/>
        </w:rPr>
        <w:t>Şuşiţa</w:t>
      </w:r>
      <w:proofErr w:type="spellEnd"/>
      <w:r w:rsidRPr="00D649C2">
        <w:rPr>
          <w:rFonts w:cs="Arial"/>
          <w:lang w:val="es-PE" w:eastAsia="ar-SA"/>
        </w:rPr>
        <w:t xml:space="preserve"> </w:t>
      </w:r>
      <w:proofErr w:type="spellStart"/>
      <w:r w:rsidRPr="00D649C2">
        <w:rPr>
          <w:rFonts w:cs="Arial"/>
          <w:lang w:val="es-PE" w:eastAsia="ar-SA"/>
        </w:rPr>
        <w:t>şi</w:t>
      </w:r>
      <w:proofErr w:type="spellEnd"/>
      <w:r w:rsidRPr="00D649C2">
        <w:rPr>
          <w:rFonts w:cs="Arial"/>
          <w:lang w:val="es-PE" w:eastAsia="ar-SA"/>
        </w:rPr>
        <w:t xml:space="preserve"> </w:t>
      </w:r>
      <w:proofErr w:type="spellStart"/>
      <w:r w:rsidRPr="00D649C2">
        <w:rPr>
          <w:rFonts w:cs="Arial"/>
          <w:lang w:val="es-PE" w:eastAsia="ar-SA"/>
        </w:rPr>
        <w:t>Putna</w:t>
      </w:r>
      <w:proofErr w:type="spellEnd"/>
      <w:r w:rsidRPr="00D649C2">
        <w:rPr>
          <w:rFonts w:cs="Arial"/>
          <w:lang w:val="es-PE" w:eastAsia="ar-SA"/>
        </w:rPr>
        <w:t xml:space="preserve">, </w:t>
      </w:r>
      <w:proofErr w:type="spellStart"/>
      <w:r w:rsidRPr="00D649C2">
        <w:rPr>
          <w:rFonts w:cs="Arial"/>
          <w:lang w:val="es-PE" w:eastAsia="ar-SA"/>
        </w:rPr>
        <w:t>bazinele</w:t>
      </w:r>
      <w:proofErr w:type="spellEnd"/>
      <w:r w:rsidRPr="00D649C2">
        <w:rPr>
          <w:rFonts w:cs="Arial"/>
          <w:lang w:val="es-PE" w:eastAsia="ar-SA"/>
        </w:rPr>
        <w:t xml:space="preserve"> </w:t>
      </w:r>
      <w:proofErr w:type="spellStart"/>
      <w:r w:rsidRPr="00D649C2">
        <w:rPr>
          <w:rFonts w:cs="Arial"/>
          <w:lang w:val="es-PE" w:eastAsia="ar-SA"/>
        </w:rPr>
        <w:t>mijlocii</w:t>
      </w:r>
      <w:proofErr w:type="spellEnd"/>
      <w:r w:rsidRPr="00D649C2">
        <w:rPr>
          <w:rFonts w:cs="Arial"/>
          <w:lang w:val="es-PE" w:eastAsia="ar-SA"/>
        </w:rPr>
        <w:t xml:space="preserve"> </w:t>
      </w:r>
      <w:proofErr w:type="spellStart"/>
      <w:r w:rsidRPr="00D649C2">
        <w:rPr>
          <w:rFonts w:cs="Arial"/>
          <w:lang w:val="es-PE" w:eastAsia="ar-SA"/>
        </w:rPr>
        <w:t>şi</w:t>
      </w:r>
      <w:proofErr w:type="spellEnd"/>
      <w:r w:rsidRPr="00D649C2">
        <w:rPr>
          <w:rFonts w:cs="Arial"/>
          <w:lang w:val="es-PE" w:eastAsia="ar-SA"/>
        </w:rPr>
        <w:t xml:space="preserve"> </w:t>
      </w:r>
      <w:proofErr w:type="spellStart"/>
      <w:r w:rsidRPr="00D649C2">
        <w:rPr>
          <w:rFonts w:cs="Arial"/>
          <w:lang w:val="es-PE" w:eastAsia="ar-SA"/>
        </w:rPr>
        <w:t>inferioare</w:t>
      </w:r>
      <w:proofErr w:type="spellEnd"/>
      <w:r w:rsidRPr="00D649C2">
        <w:rPr>
          <w:rFonts w:cs="Arial"/>
          <w:lang w:val="es-PE" w:eastAsia="ar-SA"/>
        </w:rPr>
        <w:t xml:space="preserve"> ale: </w:t>
      </w:r>
      <w:proofErr w:type="spellStart"/>
      <w:r w:rsidRPr="00D649C2">
        <w:rPr>
          <w:rFonts w:cs="Arial"/>
          <w:lang w:val="es-PE" w:eastAsia="ar-SA"/>
        </w:rPr>
        <w:t>Jiului</w:t>
      </w:r>
      <w:proofErr w:type="spellEnd"/>
      <w:r w:rsidRPr="00D649C2">
        <w:rPr>
          <w:rFonts w:cs="Arial"/>
          <w:lang w:val="es-PE" w:eastAsia="ar-SA"/>
        </w:rPr>
        <w:t xml:space="preserve">, </w:t>
      </w:r>
      <w:proofErr w:type="spellStart"/>
      <w:r w:rsidRPr="00D649C2">
        <w:rPr>
          <w:rFonts w:cs="Arial"/>
          <w:lang w:val="es-PE" w:eastAsia="ar-SA"/>
        </w:rPr>
        <w:t>Argeşului</w:t>
      </w:r>
      <w:proofErr w:type="spellEnd"/>
      <w:r w:rsidRPr="00D649C2">
        <w:rPr>
          <w:rFonts w:cs="Arial"/>
          <w:lang w:val="es-PE" w:eastAsia="ar-SA"/>
        </w:rPr>
        <w:t xml:space="preserve"> </w:t>
      </w:r>
      <w:proofErr w:type="spellStart"/>
      <w:r w:rsidRPr="00D649C2">
        <w:rPr>
          <w:rFonts w:cs="Arial"/>
          <w:lang w:val="es-PE" w:eastAsia="ar-SA"/>
        </w:rPr>
        <w:t>şi</w:t>
      </w:r>
      <w:proofErr w:type="spellEnd"/>
      <w:r w:rsidRPr="00D649C2">
        <w:rPr>
          <w:rFonts w:cs="Arial"/>
          <w:lang w:val="es-PE" w:eastAsia="ar-SA"/>
        </w:rPr>
        <w:t xml:space="preserve"> </w:t>
      </w:r>
      <w:proofErr w:type="spellStart"/>
      <w:r w:rsidRPr="00D649C2">
        <w:rPr>
          <w:rFonts w:cs="Arial"/>
          <w:lang w:val="es-PE" w:eastAsia="ar-SA"/>
        </w:rPr>
        <w:t>Ialomiţei</w:t>
      </w:r>
      <w:proofErr w:type="spellEnd"/>
      <w:r w:rsidRPr="00D649C2">
        <w:rPr>
          <w:rFonts w:cs="Arial"/>
          <w:lang w:val="es-PE" w:eastAsia="ar-SA"/>
        </w:rPr>
        <w:t xml:space="preserve">, </w:t>
      </w:r>
      <w:proofErr w:type="spellStart"/>
      <w:r w:rsidRPr="00D649C2">
        <w:rPr>
          <w:rFonts w:cs="Arial"/>
          <w:lang w:val="es-PE" w:eastAsia="ar-SA"/>
        </w:rPr>
        <w:t>bazinul</w:t>
      </w:r>
      <w:proofErr w:type="spellEnd"/>
      <w:r w:rsidRPr="00D649C2">
        <w:rPr>
          <w:rFonts w:cs="Arial"/>
          <w:lang w:val="es-PE" w:eastAsia="ar-SA"/>
        </w:rPr>
        <w:t xml:space="preserve"> inferior al </w:t>
      </w:r>
      <w:proofErr w:type="spellStart"/>
      <w:r w:rsidRPr="00D649C2">
        <w:rPr>
          <w:rFonts w:cs="Arial"/>
          <w:lang w:val="es-PE" w:eastAsia="ar-SA"/>
        </w:rPr>
        <w:t>Oltului</w:t>
      </w:r>
      <w:proofErr w:type="spellEnd"/>
      <w:r w:rsidRPr="00D649C2">
        <w:rPr>
          <w:rFonts w:cs="Arial"/>
          <w:lang w:val="es-PE" w:eastAsia="ar-SA"/>
        </w:rPr>
        <w:t xml:space="preserve"> </w:t>
      </w:r>
      <w:proofErr w:type="spellStart"/>
      <w:r w:rsidRPr="00D649C2">
        <w:rPr>
          <w:rFonts w:cs="Arial"/>
          <w:lang w:val="es-PE" w:eastAsia="ar-SA"/>
        </w:rPr>
        <w:t>şi</w:t>
      </w:r>
      <w:proofErr w:type="spellEnd"/>
      <w:r w:rsidRPr="00D649C2">
        <w:rPr>
          <w:rFonts w:cs="Arial"/>
          <w:lang w:val="es-PE" w:eastAsia="ar-SA"/>
        </w:rPr>
        <w:t xml:space="preserve"> </w:t>
      </w:r>
      <w:proofErr w:type="spellStart"/>
      <w:r w:rsidRPr="00D649C2">
        <w:rPr>
          <w:rFonts w:cs="Arial"/>
          <w:lang w:val="es-PE" w:eastAsia="ar-SA"/>
        </w:rPr>
        <w:t>râurile</w:t>
      </w:r>
      <w:proofErr w:type="spellEnd"/>
      <w:r w:rsidRPr="00D649C2">
        <w:rPr>
          <w:rFonts w:cs="Arial"/>
          <w:lang w:val="es-PE" w:eastAsia="ar-SA"/>
        </w:rPr>
        <w:t xml:space="preserve"> din </w:t>
      </w:r>
      <w:proofErr w:type="spellStart"/>
      <w:r w:rsidRPr="00D649C2">
        <w:rPr>
          <w:rFonts w:cs="Arial"/>
          <w:lang w:val="es-PE" w:eastAsia="ar-SA"/>
        </w:rPr>
        <w:t>Dobrogea</w:t>
      </w:r>
      <w:proofErr w:type="spellEnd"/>
      <w:r w:rsidRPr="00D649C2">
        <w:rPr>
          <w:rFonts w:cs="Arial"/>
          <w:lang w:val="es-PE" w:eastAsia="ar-SA"/>
        </w:rPr>
        <w:t xml:space="preserve">, </w:t>
      </w:r>
      <w:proofErr w:type="spellStart"/>
      <w:r w:rsidRPr="00D649C2">
        <w:rPr>
          <w:rFonts w:cs="Arial"/>
          <w:lang w:val="es-PE" w:eastAsia="ar-SA"/>
        </w:rPr>
        <w:t>unde</w:t>
      </w:r>
      <w:proofErr w:type="spellEnd"/>
      <w:r w:rsidRPr="00D649C2">
        <w:rPr>
          <w:rFonts w:cs="Arial"/>
          <w:lang w:val="es-PE" w:eastAsia="ar-SA"/>
        </w:rPr>
        <w:t xml:space="preserve"> se </w:t>
      </w:r>
      <w:proofErr w:type="spellStart"/>
      <w:r w:rsidRPr="00D649C2">
        <w:rPr>
          <w:rFonts w:cs="Arial"/>
          <w:lang w:val="es-PE" w:eastAsia="ar-SA"/>
        </w:rPr>
        <w:t>situează</w:t>
      </w:r>
      <w:proofErr w:type="spellEnd"/>
      <w:r w:rsidRPr="00D649C2">
        <w:rPr>
          <w:rFonts w:cs="Arial"/>
          <w:lang w:val="es-PE" w:eastAsia="ar-SA"/>
        </w:rPr>
        <w:t xml:space="preserve"> la </w:t>
      </w:r>
      <w:proofErr w:type="spellStart"/>
      <w:r w:rsidRPr="00D649C2">
        <w:rPr>
          <w:rFonts w:cs="Arial"/>
          <w:lang w:val="es-PE" w:eastAsia="ar-SA"/>
        </w:rPr>
        <w:t>valori</w:t>
      </w:r>
      <w:proofErr w:type="spellEnd"/>
      <w:r w:rsidRPr="00D649C2">
        <w:rPr>
          <w:rFonts w:cs="Arial"/>
          <w:lang w:val="es-PE" w:eastAsia="ar-SA"/>
        </w:rPr>
        <w:t xml:space="preserve"> </w:t>
      </w:r>
      <w:proofErr w:type="spellStart"/>
      <w:r w:rsidRPr="00D649C2">
        <w:rPr>
          <w:rFonts w:cs="Arial"/>
          <w:lang w:val="es-PE" w:eastAsia="ar-SA"/>
        </w:rPr>
        <w:t>cuprinse</w:t>
      </w:r>
      <w:proofErr w:type="spellEnd"/>
      <w:r w:rsidRPr="00D649C2">
        <w:rPr>
          <w:rFonts w:cs="Arial"/>
          <w:lang w:val="es-PE" w:eastAsia="ar-SA"/>
        </w:rPr>
        <w:t xml:space="preserve"> </w:t>
      </w:r>
      <w:proofErr w:type="spellStart"/>
      <w:r w:rsidRPr="00D649C2">
        <w:rPr>
          <w:rFonts w:cs="Arial"/>
          <w:lang w:val="es-PE" w:eastAsia="ar-SA"/>
        </w:rPr>
        <w:t>între</w:t>
      </w:r>
      <w:proofErr w:type="spellEnd"/>
      <w:r w:rsidRPr="00D649C2">
        <w:rPr>
          <w:rFonts w:cs="Arial"/>
          <w:lang w:val="es-PE" w:eastAsia="ar-SA"/>
        </w:rPr>
        <w:t xml:space="preserve"> 30-90% din </w:t>
      </w:r>
      <w:proofErr w:type="spellStart"/>
      <w:r w:rsidRPr="00D649C2">
        <w:rPr>
          <w:rFonts w:cs="Arial"/>
          <w:lang w:val="es-PE" w:eastAsia="ar-SA"/>
        </w:rPr>
        <w:t>acestea</w:t>
      </w:r>
      <w:proofErr w:type="spellEnd"/>
      <w:r w:rsidRPr="00D649C2">
        <w:rPr>
          <w:rFonts w:cs="Arial"/>
          <w:lang w:val="es-PE" w:eastAsia="ar-SA"/>
        </w:rPr>
        <w:t>.</w:t>
      </w:r>
    </w:p>
    <w:p w:rsidR="000414CF" w:rsidRPr="00D649C2" w:rsidRDefault="000414CF" w:rsidP="005912BB">
      <w:pPr>
        <w:keepLines/>
        <w:spacing w:after="0" w:line="360" w:lineRule="auto"/>
        <w:ind w:left="1699" w:right="115"/>
        <w:rPr>
          <w:rFonts w:cs="Arial"/>
          <w:lang w:val="fr-FR" w:eastAsia="ar-SA"/>
        </w:rPr>
      </w:pPr>
      <w:r w:rsidRPr="00D649C2">
        <w:rPr>
          <w:rFonts w:cs="Arial"/>
          <w:lang w:val="fr-FR" w:eastAsia="ar-SA"/>
        </w:rPr>
        <w:t xml:space="preserve">Din </w:t>
      </w:r>
      <w:proofErr w:type="spellStart"/>
      <w:r w:rsidRPr="00D649C2">
        <w:rPr>
          <w:rFonts w:cs="Arial"/>
          <w:lang w:val="fr-FR" w:eastAsia="ar-SA"/>
        </w:rPr>
        <w:t>datele</w:t>
      </w:r>
      <w:proofErr w:type="spellEnd"/>
      <w:r w:rsidRPr="00D649C2">
        <w:rPr>
          <w:rFonts w:cs="Arial"/>
          <w:lang w:val="fr-FR" w:eastAsia="ar-SA"/>
        </w:rPr>
        <w:t xml:space="preserve"> </w:t>
      </w:r>
      <w:proofErr w:type="spellStart"/>
      <w:r w:rsidRPr="00D649C2">
        <w:rPr>
          <w:rFonts w:cs="Arial"/>
          <w:lang w:val="fr-FR" w:eastAsia="ar-SA"/>
        </w:rPr>
        <w:t>primite</w:t>
      </w:r>
      <w:proofErr w:type="spellEnd"/>
      <w:r w:rsidRPr="00D649C2">
        <w:rPr>
          <w:rFonts w:cs="Arial"/>
          <w:lang w:val="fr-FR" w:eastAsia="ar-SA"/>
        </w:rPr>
        <w:t xml:space="preserve"> </w:t>
      </w:r>
      <w:proofErr w:type="spellStart"/>
      <w:r w:rsidRPr="00D649C2">
        <w:rPr>
          <w:rFonts w:cs="Arial"/>
          <w:lang w:val="fr-FR" w:eastAsia="ar-SA"/>
        </w:rPr>
        <w:t>până</w:t>
      </w:r>
      <w:proofErr w:type="spellEnd"/>
      <w:r w:rsidRPr="00D649C2">
        <w:rPr>
          <w:rFonts w:cs="Arial"/>
          <w:lang w:val="fr-FR" w:eastAsia="ar-SA"/>
        </w:rPr>
        <w:t xml:space="preserve"> la </w:t>
      </w:r>
      <w:proofErr w:type="spellStart"/>
      <w:r w:rsidRPr="00D649C2">
        <w:rPr>
          <w:rFonts w:cs="Arial"/>
          <w:lang w:val="fr-FR" w:eastAsia="ar-SA"/>
        </w:rPr>
        <w:t>ora</w:t>
      </w:r>
      <w:proofErr w:type="spellEnd"/>
      <w:r w:rsidRPr="00D649C2">
        <w:rPr>
          <w:rFonts w:cs="Arial"/>
          <w:lang w:val="fr-FR" w:eastAsia="ar-SA"/>
        </w:rPr>
        <w:t xml:space="preserve"> 6</w:t>
      </w:r>
      <w:r w:rsidRPr="00D649C2">
        <w:rPr>
          <w:rFonts w:cs="Arial"/>
          <w:vertAlign w:val="superscript"/>
          <w:lang w:val="fr-FR" w:eastAsia="ar-SA"/>
        </w:rPr>
        <w:t>00</w:t>
      </w:r>
      <w:r w:rsidRPr="00D649C2">
        <w:rPr>
          <w:rFonts w:cs="Arial"/>
          <w:lang w:val="fr-FR" w:eastAsia="ar-SA"/>
        </w:rPr>
        <w:t xml:space="preserve">, </w:t>
      </w:r>
      <w:r w:rsidRPr="00D649C2">
        <w:rPr>
          <w:rFonts w:cs="Arial"/>
          <w:b/>
          <w:lang w:val="fr-FR" w:eastAsia="ar-SA"/>
        </w:rPr>
        <w:t xml:space="preserve">se </w:t>
      </w:r>
      <w:proofErr w:type="spellStart"/>
      <w:r w:rsidRPr="00D649C2">
        <w:rPr>
          <w:rFonts w:cs="Arial"/>
          <w:b/>
          <w:lang w:val="fr-FR" w:eastAsia="ar-SA"/>
        </w:rPr>
        <w:t>situează</w:t>
      </w:r>
      <w:proofErr w:type="spellEnd"/>
      <w:r w:rsidRPr="00D649C2">
        <w:rPr>
          <w:rFonts w:cs="Arial"/>
          <w:b/>
          <w:lang w:val="fr-FR" w:eastAsia="ar-SA"/>
        </w:rPr>
        <w:t xml:space="preserve"> peste:</w:t>
      </w:r>
    </w:p>
    <w:p w:rsidR="000414CF" w:rsidRPr="00D649C2" w:rsidRDefault="000414CF" w:rsidP="005912BB">
      <w:pPr>
        <w:keepLines/>
        <w:spacing w:after="0" w:line="360" w:lineRule="auto"/>
        <w:ind w:left="1699" w:right="115"/>
        <w:rPr>
          <w:rFonts w:cs="Arial"/>
          <w:lang w:val="fr-FR" w:eastAsia="ar-SA"/>
        </w:rPr>
      </w:pPr>
      <w:r w:rsidRPr="00D649C2">
        <w:rPr>
          <w:rStyle w:val="apple-converted-space"/>
          <w:rFonts w:cs="Arial"/>
          <w:shd w:val="clear" w:color="auto" w:fill="FFFFFF"/>
          <w:lang w:val="fr-FR"/>
        </w:rPr>
        <w:t>-</w:t>
      </w:r>
      <w:r w:rsidRPr="00D649C2">
        <w:rPr>
          <w:rStyle w:val="apple-converted-space"/>
          <w:rFonts w:cs="Arial"/>
          <w:b/>
          <w:shd w:val="clear" w:color="auto" w:fill="FFFFFF"/>
          <w:lang w:val="fr-FR"/>
        </w:rPr>
        <w:t xml:space="preserve">COTELE DE INUNDAŢIE </w:t>
      </w:r>
      <w:proofErr w:type="spellStart"/>
      <w:r w:rsidRPr="00D649C2">
        <w:rPr>
          <w:rFonts w:cs="Arial"/>
          <w:lang w:val="fr-FR" w:eastAsia="ar-SA"/>
        </w:rPr>
        <w:t>râurile</w:t>
      </w:r>
      <w:proofErr w:type="spellEnd"/>
      <w:r w:rsidRPr="00D649C2">
        <w:rPr>
          <w:rFonts w:cs="Arial"/>
          <w:lang w:val="fr-FR" w:eastAsia="ar-SA"/>
        </w:rPr>
        <w:t xml:space="preserve"> la </w:t>
      </w:r>
      <w:proofErr w:type="spellStart"/>
      <w:r w:rsidRPr="00D649C2">
        <w:rPr>
          <w:rFonts w:cs="Arial"/>
          <w:lang w:val="fr-FR" w:eastAsia="ar-SA"/>
        </w:rPr>
        <w:t>urm</w:t>
      </w:r>
      <w:r w:rsidRPr="00D649C2">
        <w:rPr>
          <w:rFonts w:cs="Arial"/>
          <w:lang w:val="es-PE" w:eastAsia="ar-SA"/>
        </w:rPr>
        <w:t>ătoarele</w:t>
      </w:r>
      <w:proofErr w:type="spellEnd"/>
      <w:r w:rsidRPr="00D649C2">
        <w:rPr>
          <w:rFonts w:cs="Arial"/>
          <w:lang w:val="fr-FR" w:eastAsia="ar-SA"/>
        </w:rPr>
        <w:t xml:space="preserve"> </w:t>
      </w:r>
      <w:proofErr w:type="spellStart"/>
      <w:r w:rsidRPr="00D649C2">
        <w:rPr>
          <w:rFonts w:cs="Arial"/>
          <w:lang w:val="fr-FR" w:eastAsia="ar-SA"/>
        </w:rPr>
        <w:t>stații</w:t>
      </w:r>
      <w:proofErr w:type="spellEnd"/>
      <w:r w:rsidRPr="00D649C2">
        <w:rPr>
          <w:rFonts w:cs="Arial"/>
          <w:lang w:val="fr-FR" w:eastAsia="ar-SA"/>
        </w:rPr>
        <w:t xml:space="preserve"> </w:t>
      </w:r>
      <w:proofErr w:type="spellStart"/>
      <w:r w:rsidRPr="00D649C2">
        <w:rPr>
          <w:rFonts w:cs="Arial"/>
          <w:lang w:val="fr-FR" w:eastAsia="ar-SA"/>
        </w:rPr>
        <w:t>hidrometrice</w:t>
      </w:r>
      <w:proofErr w:type="spellEnd"/>
      <w:r w:rsidRPr="00D649C2">
        <w:rPr>
          <w:rFonts w:cs="Arial"/>
          <w:lang w:val="fr-FR" w:eastAsia="ar-SA"/>
        </w:rPr>
        <w:t>:</w:t>
      </w:r>
      <w:r w:rsidRPr="00D649C2">
        <w:rPr>
          <w:rStyle w:val="apple-converted-space"/>
          <w:rFonts w:cs="Arial"/>
          <w:shd w:val="clear" w:color="auto" w:fill="FFFFFF"/>
          <w:lang w:val="fr-FR"/>
        </w:rPr>
        <w:t xml:space="preserve"> </w:t>
      </w:r>
      <w:proofErr w:type="spellStart"/>
      <w:r w:rsidRPr="00D649C2">
        <w:rPr>
          <w:rFonts w:cs="Arial"/>
          <w:lang w:val="fr-FR" w:eastAsia="ar-SA"/>
        </w:rPr>
        <w:t>Tur</w:t>
      </w:r>
      <w:proofErr w:type="spellEnd"/>
      <w:r w:rsidRPr="00D649C2">
        <w:rPr>
          <w:rFonts w:cs="Arial"/>
          <w:lang w:val="fr-FR" w:eastAsia="ar-SA"/>
        </w:rPr>
        <w:t xml:space="preserve"> – </w:t>
      </w:r>
      <w:proofErr w:type="spellStart"/>
      <w:r w:rsidRPr="00D649C2">
        <w:rPr>
          <w:rFonts w:cs="Arial"/>
          <w:lang w:val="fr-FR" w:eastAsia="ar-SA"/>
        </w:rPr>
        <w:t>Micula</w:t>
      </w:r>
      <w:proofErr w:type="spellEnd"/>
      <w:r w:rsidRPr="00D649C2">
        <w:rPr>
          <w:rFonts w:cs="Arial"/>
          <w:lang w:val="fr-FR" w:eastAsia="ar-SA"/>
        </w:rPr>
        <w:t xml:space="preserve"> (310+8)-</w:t>
      </w:r>
      <w:proofErr w:type="spellStart"/>
      <w:r w:rsidRPr="00D649C2">
        <w:rPr>
          <w:rFonts w:cs="Arial"/>
          <w:lang w:val="fr-FR" w:eastAsia="ar-SA"/>
        </w:rPr>
        <w:t>jud</w:t>
      </w:r>
      <w:proofErr w:type="spellEnd"/>
      <w:r w:rsidRPr="00D649C2">
        <w:rPr>
          <w:rFonts w:cs="Arial"/>
          <w:lang w:val="fr-FR" w:eastAsia="ar-SA"/>
        </w:rPr>
        <w:t xml:space="preserve">. SM </w:t>
      </w:r>
      <w:proofErr w:type="spellStart"/>
      <w:r w:rsidRPr="00D649C2">
        <w:rPr>
          <w:rFonts w:cs="Arial"/>
          <w:lang w:val="fr-FR" w:eastAsia="ar-SA"/>
        </w:rPr>
        <w:t>și</w:t>
      </w:r>
      <w:proofErr w:type="spellEnd"/>
      <w:r w:rsidRPr="00D649C2">
        <w:rPr>
          <w:rFonts w:cs="Arial"/>
          <w:lang w:val="fr-FR" w:eastAsia="ar-SA"/>
        </w:rPr>
        <w:t xml:space="preserve"> Prut – </w:t>
      </w:r>
      <w:proofErr w:type="spellStart"/>
      <w:r w:rsidRPr="00D649C2">
        <w:rPr>
          <w:rFonts w:cs="Arial"/>
          <w:lang w:val="fr-FR" w:eastAsia="ar-SA"/>
        </w:rPr>
        <w:t>Stânca</w:t>
      </w:r>
      <w:proofErr w:type="spellEnd"/>
      <w:r w:rsidRPr="00D649C2">
        <w:rPr>
          <w:rFonts w:cs="Arial"/>
          <w:lang w:val="fr-FR" w:eastAsia="ar-SA"/>
        </w:rPr>
        <w:t xml:space="preserve"> Aval (300+71)-</w:t>
      </w:r>
      <w:proofErr w:type="spellStart"/>
      <w:r w:rsidRPr="00D649C2">
        <w:rPr>
          <w:rFonts w:cs="Arial"/>
          <w:lang w:val="fr-FR" w:eastAsia="ar-SA"/>
        </w:rPr>
        <w:t>jud</w:t>
      </w:r>
      <w:proofErr w:type="spellEnd"/>
      <w:r w:rsidRPr="00D649C2">
        <w:rPr>
          <w:rFonts w:cs="Arial"/>
          <w:lang w:val="fr-FR" w:eastAsia="ar-SA"/>
        </w:rPr>
        <w:t>. BT;</w:t>
      </w:r>
    </w:p>
    <w:p w:rsidR="000414CF" w:rsidRPr="00D649C2" w:rsidRDefault="000414CF" w:rsidP="005912BB">
      <w:pPr>
        <w:keepLines/>
        <w:spacing w:after="0" w:line="360" w:lineRule="auto"/>
        <w:ind w:left="1699" w:right="115"/>
        <w:rPr>
          <w:rStyle w:val="apple-converted-space"/>
          <w:rFonts w:cs="Arial"/>
          <w:shd w:val="clear" w:color="auto" w:fill="FFFFFF"/>
          <w:lang w:val="fr-FR"/>
        </w:rPr>
      </w:pPr>
      <w:r w:rsidRPr="00D649C2">
        <w:rPr>
          <w:rFonts w:cs="Arial"/>
          <w:lang w:val="fr-FR" w:eastAsia="ar-SA"/>
        </w:rPr>
        <w:t>-</w:t>
      </w:r>
      <w:r w:rsidRPr="00D649C2">
        <w:rPr>
          <w:rStyle w:val="apple-converted-space"/>
          <w:rFonts w:cs="Arial"/>
          <w:b/>
          <w:shd w:val="clear" w:color="auto" w:fill="FFFFFF"/>
          <w:lang w:val="fr-FR"/>
        </w:rPr>
        <w:t xml:space="preserve">COTELE DE ATENŢIE </w:t>
      </w:r>
      <w:proofErr w:type="spellStart"/>
      <w:r w:rsidRPr="00D649C2">
        <w:rPr>
          <w:rStyle w:val="apple-converted-space"/>
          <w:rFonts w:cs="Arial"/>
          <w:shd w:val="clear" w:color="auto" w:fill="FFFFFF"/>
          <w:lang w:val="fr-FR"/>
        </w:rPr>
        <w:t>râurile</w:t>
      </w:r>
      <w:proofErr w:type="spellEnd"/>
      <w:r w:rsidRPr="00D649C2">
        <w:rPr>
          <w:rStyle w:val="apple-converted-space"/>
          <w:rFonts w:cs="Arial"/>
          <w:shd w:val="clear" w:color="auto" w:fill="FFFFFF"/>
          <w:lang w:val="fr-FR"/>
        </w:rPr>
        <w:t xml:space="preserve"> la </w:t>
      </w:r>
      <w:proofErr w:type="spellStart"/>
      <w:r w:rsidRPr="00D649C2">
        <w:rPr>
          <w:rFonts w:cs="Arial"/>
          <w:lang w:val="fr-FR" w:eastAsia="ar-SA"/>
        </w:rPr>
        <w:t>urm</w:t>
      </w:r>
      <w:r w:rsidRPr="00D649C2">
        <w:rPr>
          <w:rFonts w:cs="Arial"/>
          <w:lang w:val="es-PE" w:eastAsia="ar-SA"/>
        </w:rPr>
        <w:t>ătoarele</w:t>
      </w:r>
      <w:proofErr w:type="spellEnd"/>
      <w:r w:rsidRPr="00D649C2">
        <w:rPr>
          <w:rStyle w:val="apple-converted-space"/>
          <w:rFonts w:cs="Arial"/>
          <w:shd w:val="clear" w:color="auto" w:fill="FFFFFF"/>
          <w:lang w:val="fr-FR"/>
        </w:rPr>
        <w:t xml:space="preserve"> </w:t>
      </w:r>
      <w:proofErr w:type="spellStart"/>
      <w:r w:rsidRPr="00D649C2">
        <w:rPr>
          <w:rStyle w:val="apple-converted-space"/>
          <w:rFonts w:cs="Arial"/>
          <w:shd w:val="clear" w:color="auto" w:fill="FFFFFF"/>
          <w:lang w:val="fr-FR"/>
        </w:rPr>
        <w:t>stații</w:t>
      </w:r>
      <w:proofErr w:type="spellEnd"/>
      <w:r w:rsidRPr="00D649C2">
        <w:rPr>
          <w:rStyle w:val="apple-converted-space"/>
          <w:rFonts w:cs="Arial"/>
          <w:shd w:val="clear" w:color="auto" w:fill="FFFFFF"/>
          <w:lang w:val="fr-FR"/>
        </w:rPr>
        <w:t xml:space="preserve"> </w:t>
      </w:r>
      <w:proofErr w:type="spellStart"/>
      <w:r w:rsidRPr="00D649C2">
        <w:rPr>
          <w:rStyle w:val="apple-converted-space"/>
          <w:rFonts w:cs="Arial"/>
          <w:shd w:val="clear" w:color="auto" w:fill="FFFFFF"/>
          <w:lang w:val="fr-FR"/>
        </w:rPr>
        <w:t>hidrometrice</w:t>
      </w:r>
      <w:proofErr w:type="spellEnd"/>
      <w:r w:rsidRPr="00D649C2">
        <w:rPr>
          <w:rStyle w:val="apple-converted-space"/>
          <w:rFonts w:cs="Arial"/>
          <w:shd w:val="clear" w:color="auto" w:fill="FFFFFF"/>
          <w:lang w:val="fr-FR"/>
        </w:rPr>
        <w:t xml:space="preserve">: </w:t>
      </w:r>
      <w:proofErr w:type="spellStart"/>
      <w:r w:rsidRPr="00D649C2">
        <w:rPr>
          <w:rStyle w:val="apple-converted-space"/>
          <w:rFonts w:cs="Arial"/>
          <w:shd w:val="clear" w:color="auto" w:fill="FFFFFF"/>
          <w:lang w:val="fr-FR"/>
        </w:rPr>
        <w:t>Goleț</w:t>
      </w:r>
      <w:proofErr w:type="spellEnd"/>
      <w:r w:rsidRPr="00D649C2">
        <w:rPr>
          <w:rStyle w:val="apple-converted-space"/>
          <w:rFonts w:cs="Arial"/>
          <w:shd w:val="clear" w:color="auto" w:fill="FFFFFF"/>
          <w:lang w:val="fr-FR"/>
        </w:rPr>
        <w:t xml:space="preserve"> – </w:t>
      </w:r>
      <w:proofErr w:type="spellStart"/>
      <w:r w:rsidRPr="00D649C2">
        <w:rPr>
          <w:rStyle w:val="apple-converted-space"/>
          <w:rFonts w:cs="Arial"/>
          <w:shd w:val="clear" w:color="auto" w:fill="FFFFFF"/>
          <w:lang w:val="fr-FR"/>
        </w:rPr>
        <w:t>Goleț</w:t>
      </w:r>
      <w:proofErr w:type="spellEnd"/>
      <w:r w:rsidRPr="00D649C2">
        <w:rPr>
          <w:rStyle w:val="apple-converted-space"/>
          <w:rFonts w:cs="Arial"/>
          <w:shd w:val="clear" w:color="auto" w:fill="FFFFFF"/>
          <w:lang w:val="fr-FR"/>
        </w:rPr>
        <w:t xml:space="preserve"> (270+1)-</w:t>
      </w:r>
      <w:proofErr w:type="spellStart"/>
      <w:r w:rsidRPr="00D649C2">
        <w:rPr>
          <w:rStyle w:val="apple-converted-space"/>
          <w:rFonts w:cs="Arial"/>
          <w:shd w:val="clear" w:color="auto" w:fill="FFFFFF"/>
          <w:lang w:val="fr-FR"/>
        </w:rPr>
        <w:t>jud</w:t>
      </w:r>
      <w:proofErr w:type="spellEnd"/>
      <w:r w:rsidRPr="00D649C2">
        <w:rPr>
          <w:rStyle w:val="apple-converted-space"/>
          <w:rFonts w:cs="Arial"/>
          <w:shd w:val="clear" w:color="auto" w:fill="FFFFFF"/>
          <w:lang w:val="fr-FR"/>
        </w:rPr>
        <w:t xml:space="preserve">. CS, </w:t>
      </w:r>
      <w:proofErr w:type="spellStart"/>
      <w:r w:rsidRPr="00D649C2">
        <w:rPr>
          <w:rStyle w:val="apple-converted-space"/>
          <w:rFonts w:cs="Arial"/>
          <w:shd w:val="clear" w:color="auto" w:fill="FFFFFF"/>
          <w:lang w:val="fr-FR"/>
        </w:rPr>
        <w:t>Sebeș</w:t>
      </w:r>
      <w:proofErr w:type="spellEnd"/>
      <w:r w:rsidRPr="00D649C2">
        <w:rPr>
          <w:rStyle w:val="apple-converted-space"/>
          <w:rFonts w:cs="Arial"/>
          <w:shd w:val="clear" w:color="auto" w:fill="FFFFFF"/>
          <w:lang w:val="fr-FR"/>
        </w:rPr>
        <w:t xml:space="preserve"> – </w:t>
      </w:r>
      <w:proofErr w:type="spellStart"/>
      <w:r w:rsidRPr="00D649C2">
        <w:rPr>
          <w:rStyle w:val="apple-converted-space"/>
          <w:rFonts w:cs="Arial"/>
          <w:shd w:val="clear" w:color="auto" w:fill="FFFFFF"/>
          <w:lang w:val="fr-FR"/>
        </w:rPr>
        <w:t>Turnu</w:t>
      </w:r>
      <w:proofErr w:type="spellEnd"/>
      <w:r w:rsidRPr="00D649C2">
        <w:rPr>
          <w:rStyle w:val="apple-converted-space"/>
          <w:rFonts w:cs="Arial"/>
          <w:shd w:val="clear" w:color="auto" w:fill="FFFFFF"/>
          <w:lang w:val="fr-FR"/>
        </w:rPr>
        <w:t xml:space="preserve"> </w:t>
      </w:r>
      <w:proofErr w:type="spellStart"/>
      <w:r w:rsidRPr="00D649C2">
        <w:rPr>
          <w:rStyle w:val="apple-converted-space"/>
          <w:rFonts w:cs="Arial"/>
          <w:shd w:val="clear" w:color="auto" w:fill="FFFFFF"/>
          <w:lang w:val="fr-FR"/>
        </w:rPr>
        <w:t>Ruieni</w:t>
      </w:r>
      <w:proofErr w:type="spellEnd"/>
      <w:r w:rsidRPr="00D649C2">
        <w:rPr>
          <w:rStyle w:val="apple-converted-space"/>
          <w:rFonts w:cs="Arial"/>
          <w:shd w:val="clear" w:color="auto" w:fill="FFFFFF"/>
          <w:lang w:val="fr-FR"/>
        </w:rPr>
        <w:t xml:space="preserve"> (250+6)-</w:t>
      </w:r>
      <w:proofErr w:type="spellStart"/>
      <w:r w:rsidRPr="00D649C2">
        <w:rPr>
          <w:rStyle w:val="apple-converted-space"/>
          <w:rFonts w:cs="Arial"/>
          <w:shd w:val="clear" w:color="auto" w:fill="FFFFFF"/>
          <w:lang w:val="fr-FR"/>
        </w:rPr>
        <w:t>jud</w:t>
      </w:r>
      <w:proofErr w:type="spellEnd"/>
      <w:r w:rsidRPr="00D649C2">
        <w:rPr>
          <w:rStyle w:val="apple-converted-space"/>
          <w:rFonts w:cs="Arial"/>
          <w:shd w:val="clear" w:color="auto" w:fill="FFFFFF"/>
          <w:lang w:val="fr-FR"/>
        </w:rPr>
        <w:t>. CS.</w:t>
      </w:r>
    </w:p>
    <w:p w:rsidR="00915B26" w:rsidRPr="00AD58C4" w:rsidRDefault="00915B26" w:rsidP="005912BB">
      <w:pPr>
        <w:spacing w:after="0" w:line="360" w:lineRule="auto"/>
        <w:ind w:left="0"/>
        <w:rPr>
          <w:rFonts w:cs="Aharoni"/>
          <w:b/>
          <w:bCs/>
          <w:lang w:val="ro-RO"/>
        </w:rPr>
      </w:pPr>
    </w:p>
    <w:p w:rsidR="000414CF" w:rsidRPr="00D649C2" w:rsidRDefault="00FD7003" w:rsidP="005912BB">
      <w:pPr>
        <w:keepLines/>
        <w:spacing w:after="0" w:line="360" w:lineRule="auto"/>
        <w:ind w:left="1699" w:right="112"/>
        <w:rPr>
          <w:rFonts w:cs="Arial"/>
          <w:lang w:val="ro-RO" w:eastAsia="ar-SA"/>
        </w:rPr>
      </w:pPr>
      <w:r w:rsidRPr="00D649C2">
        <w:rPr>
          <w:rFonts w:cs="Aharoni"/>
          <w:b/>
          <w:bCs/>
          <w:lang w:val="ro-RO"/>
        </w:rPr>
        <w:t>Debitele vor fi</w:t>
      </w:r>
      <w:r w:rsidR="003053BD">
        <w:rPr>
          <w:rFonts w:cs="Aharoni"/>
          <w:b/>
          <w:bCs/>
          <w:lang w:val="ro-RO"/>
        </w:rPr>
        <w:t>,</w:t>
      </w:r>
      <w:r w:rsidR="00C20DB0" w:rsidRPr="00D649C2">
        <w:rPr>
          <w:rFonts w:cs="Aharoni"/>
          <w:b/>
          <w:bCs/>
          <w:lang w:val="ro-RO"/>
        </w:rPr>
        <w:t xml:space="preserve"> </w:t>
      </w:r>
      <w:r w:rsidR="000414CF" w:rsidRPr="00D649C2">
        <w:rPr>
          <w:rFonts w:cs="Arial"/>
          <w:b/>
          <w:lang w:val="ro-RO" w:eastAsia="ar-SA"/>
        </w:rPr>
        <w:t>în general</w:t>
      </w:r>
      <w:r w:rsidR="003053BD">
        <w:rPr>
          <w:rFonts w:cs="Arial"/>
          <w:b/>
          <w:lang w:val="ro-RO" w:eastAsia="ar-SA"/>
        </w:rPr>
        <w:t>,</w:t>
      </w:r>
      <w:r w:rsidR="000414CF" w:rsidRPr="00D649C2">
        <w:rPr>
          <w:rFonts w:cs="Arial"/>
          <w:b/>
          <w:lang w:val="ro-RO" w:eastAsia="ar-SA"/>
        </w:rPr>
        <w:t xml:space="preserve"> în scădere</w:t>
      </w:r>
      <w:r w:rsidR="000414CF" w:rsidRPr="00D649C2">
        <w:rPr>
          <w:rFonts w:cs="Arial"/>
          <w:lang w:val="ro-RO" w:eastAsia="ar-SA"/>
        </w:rPr>
        <w:t>, exceptând râurile din sudul țării, unde vor fi staționare, cursurile mijlocii și inferioare ale Mureșului și Prutului și cursurile inferioare ale Crasnei, Barcăului, Crișurilor, Begăi, Timișului, Bârzavei, Carașului, Cernei, Nerei și Siretului, unde vor fi în creștere prin propagare.</w:t>
      </w:r>
    </w:p>
    <w:p w:rsidR="000414CF" w:rsidRPr="00D649C2" w:rsidRDefault="000414CF" w:rsidP="005912BB">
      <w:pPr>
        <w:spacing w:after="0" w:line="360" w:lineRule="auto"/>
        <w:ind w:left="1699"/>
        <w:rPr>
          <w:rFonts w:cs="Arial"/>
          <w:lang w:val="fr-FR" w:eastAsia="ar-SA"/>
        </w:rPr>
      </w:pPr>
      <w:proofErr w:type="spellStart"/>
      <w:r w:rsidRPr="00D649C2">
        <w:rPr>
          <w:rFonts w:cs="Arial"/>
          <w:lang w:val="fr-FR" w:eastAsia="ar-SA"/>
        </w:rPr>
        <w:t>Sunt</w:t>
      </w:r>
      <w:proofErr w:type="spellEnd"/>
      <w:r w:rsidRPr="00D649C2">
        <w:rPr>
          <w:rFonts w:cs="Arial"/>
          <w:lang w:val="fr-FR" w:eastAsia="ar-SA"/>
        </w:rPr>
        <w:t xml:space="preserve"> </w:t>
      </w:r>
      <w:proofErr w:type="spellStart"/>
      <w:r w:rsidRPr="00D649C2">
        <w:rPr>
          <w:rFonts w:cs="Arial"/>
          <w:lang w:val="fr-FR" w:eastAsia="ar-SA"/>
        </w:rPr>
        <w:t>posibile</w:t>
      </w:r>
      <w:proofErr w:type="spellEnd"/>
      <w:r w:rsidRPr="00D649C2">
        <w:rPr>
          <w:rFonts w:cs="Arial"/>
          <w:lang w:val="fr-FR" w:eastAsia="ar-SA"/>
        </w:rPr>
        <w:t xml:space="preserve"> </w:t>
      </w:r>
      <w:proofErr w:type="spellStart"/>
      <w:r w:rsidRPr="00D649C2">
        <w:rPr>
          <w:rFonts w:cs="Arial"/>
          <w:lang w:val="fr-FR" w:eastAsia="ar-SA"/>
        </w:rPr>
        <w:t>scurgeri</w:t>
      </w:r>
      <w:proofErr w:type="spellEnd"/>
      <w:r w:rsidRPr="00D649C2">
        <w:rPr>
          <w:rFonts w:cs="Arial"/>
          <w:lang w:val="fr-FR" w:eastAsia="ar-SA"/>
        </w:rPr>
        <w:t xml:space="preserve"> importante </w:t>
      </w:r>
      <w:proofErr w:type="spellStart"/>
      <w:r w:rsidRPr="00D649C2">
        <w:rPr>
          <w:rFonts w:cs="Arial"/>
          <w:lang w:val="fr-FR" w:eastAsia="ar-SA"/>
        </w:rPr>
        <w:t>pe</w:t>
      </w:r>
      <w:proofErr w:type="spellEnd"/>
      <w:r w:rsidRPr="00D649C2">
        <w:rPr>
          <w:rFonts w:cs="Arial"/>
          <w:lang w:val="fr-FR" w:eastAsia="ar-SA"/>
        </w:rPr>
        <w:t xml:space="preserve"> </w:t>
      </w:r>
      <w:proofErr w:type="spellStart"/>
      <w:r w:rsidRPr="00D649C2">
        <w:rPr>
          <w:rFonts w:cs="Arial"/>
          <w:lang w:val="fr-FR" w:eastAsia="ar-SA"/>
        </w:rPr>
        <w:t>versanţi</w:t>
      </w:r>
      <w:proofErr w:type="spellEnd"/>
      <w:r w:rsidRPr="00D649C2">
        <w:rPr>
          <w:rFonts w:cs="Arial"/>
          <w:lang w:val="fr-FR" w:eastAsia="ar-SA"/>
        </w:rPr>
        <w:t xml:space="preserve">, </w:t>
      </w:r>
      <w:proofErr w:type="spellStart"/>
      <w:r w:rsidRPr="00D649C2">
        <w:rPr>
          <w:rFonts w:cs="Arial"/>
          <w:lang w:val="fr-FR" w:eastAsia="ar-SA"/>
        </w:rPr>
        <w:t>torenţi</w:t>
      </w:r>
      <w:proofErr w:type="spellEnd"/>
      <w:r w:rsidRPr="00D649C2">
        <w:rPr>
          <w:rFonts w:cs="Arial"/>
          <w:lang w:val="fr-FR" w:eastAsia="ar-SA"/>
        </w:rPr>
        <w:t xml:space="preserve">, </w:t>
      </w:r>
      <w:proofErr w:type="spellStart"/>
      <w:r w:rsidRPr="00D649C2">
        <w:rPr>
          <w:rFonts w:cs="Arial"/>
          <w:lang w:val="fr-FR" w:eastAsia="ar-SA"/>
        </w:rPr>
        <w:t>pâraie</w:t>
      </w:r>
      <w:proofErr w:type="spellEnd"/>
      <w:r w:rsidRPr="00D649C2">
        <w:rPr>
          <w:rFonts w:cs="Arial"/>
          <w:lang w:val="fr-FR" w:eastAsia="ar-SA"/>
        </w:rPr>
        <w:t xml:space="preserve">, </w:t>
      </w:r>
      <w:proofErr w:type="spellStart"/>
      <w:r w:rsidRPr="00D649C2">
        <w:rPr>
          <w:rFonts w:cs="Arial"/>
          <w:lang w:val="fr-FR" w:eastAsia="ar-SA"/>
        </w:rPr>
        <w:t>viituri</w:t>
      </w:r>
      <w:proofErr w:type="spellEnd"/>
      <w:r w:rsidRPr="00D649C2">
        <w:rPr>
          <w:rFonts w:cs="Arial"/>
          <w:lang w:val="fr-FR" w:eastAsia="ar-SA"/>
        </w:rPr>
        <w:t xml:space="preserve"> rapide </w:t>
      </w:r>
      <w:proofErr w:type="spellStart"/>
      <w:r w:rsidRPr="00D649C2">
        <w:rPr>
          <w:rFonts w:cs="Arial"/>
          <w:lang w:val="fr-FR" w:eastAsia="ar-SA"/>
        </w:rPr>
        <w:t>cu</w:t>
      </w:r>
      <w:proofErr w:type="spellEnd"/>
      <w:r w:rsidRPr="00D649C2">
        <w:rPr>
          <w:rFonts w:cs="Arial"/>
          <w:lang w:val="fr-FR" w:eastAsia="ar-SA"/>
        </w:rPr>
        <w:t xml:space="preserve"> </w:t>
      </w:r>
      <w:proofErr w:type="spellStart"/>
      <w:r w:rsidRPr="00D649C2">
        <w:rPr>
          <w:rFonts w:cs="Arial"/>
          <w:lang w:val="fr-FR" w:eastAsia="ar-SA"/>
        </w:rPr>
        <w:t>posibile</w:t>
      </w:r>
      <w:proofErr w:type="spellEnd"/>
      <w:r w:rsidRPr="00D649C2">
        <w:rPr>
          <w:rFonts w:cs="Arial"/>
          <w:lang w:val="fr-FR" w:eastAsia="ar-SA"/>
        </w:rPr>
        <w:t xml:space="preserve"> </w:t>
      </w:r>
      <w:proofErr w:type="spellStart"/>
      <w:r w:rsidRPr="00D649C2">
        <w:rPr>
          <w:rFonts w:cs="Arial"/>
          <w:lang w:val="fr-FR" w:eastAsia="ar-SA"/>
        </w:rPr>
        <w:t>efecte</w:t>
      </w:r>
      <w:proofErr w:type="spellEnd"/>
      <w:r w:rsidRPr="00D649C2">
        <w:rPr>
          <w:rFonts w:cs="Arial"/>
          <w:lang w:val="fr-FR" w:eastAsia="ar-SA"/>
        </w:rPr>
        <w:t xml:space="preserve"> de </w:t>
      </w:r>
      <w:proofErr w:type="spellStart"/>
      <w:r w:rsidRPr="00D649C2">
        <w:rPr>
          <w:rFonts w:cs="Arial"/>
          <w:lang w:val="fr-FR" w:eastAsia="ar-SA"/>
        </w:rPr>
        <w:t>inundaţii</w:t>
      </w:r>
      <w:proofErr w:type="spellEnd"/>
      <w:r w:rsidRPr="00D649C2">
        <w:rPr>
          <w:rFonts w:cs="Arial"/>
          <w:lang w:val="fr-FR" w:eastAsia="ar-SA"/>
        </w:rPr>
        <w:t xml:space="preserve"> locale </w:t>
      </w:r>
      <w:proofErr w:type="spellStart"/>
      <w:r w:rsidRPr="00D649C2">
        <w:rPr>
          <w:rFonts w:cs="Arial"/>
          <w:lang w:val="fr-FR" w:eastAsia="ar-SA"/>
        </w:rPr>
        <w:t>pe</w:t>
      </w:r>
      <w:proofErr w:type="spellEnd"/>
      <w:r w:rsidRPr="00D649C2">
        <w:rPr>
          <w:rFonts w:cs="Arial"/>
          <w:lang w:val="fr-FR" w:eastAsia="ar-SA"/>
        </w:rPr>
        <w:t xml:space="preserve"> </w:t>
      </w:r>
      <w:proofErr w:type="spellStart"/>
      <w:r w:rsidRPr="00D649C2">
        <w:rPr>
          <w:rFonts w:cs="Arial"/>
          <w:lang w:val="fr-FR" w:eastAsia="ar-SA"/>
        </w:rPr>
        <w:t>unele</w:t>
      </w:r>
      <w:proofErr w:type="spellEnd"/>
      <w:r w:rsidRPr="00D649C2">
        <w:rPr>
          <w:rFonts w:cs="Arial"/>
          <w:lang w:val="fr-FR" w:eastAsia="ar-SA"/>
        </w:rPr>
        <w:t xml:space="preserve"> </w:t>
      </w:r>
      <w:proofErr w:type="spellStart"/>
      <w:r w:rsidRPr="00D649C2">
        <w:rPr>
          <w:rFonts w:cs="Arial"/>
          <w:lang w:val="fr-FR" w:eastAsia="ar-SA"/>
        </w:rPr>
        <w:t>râuri</w:t>
      </w:r>
      <w:proofErr w:type="spellEnd"/>
      <w:r w:rsidRPr="00D649C2">
        <w:rPr>
          <w:rFonts w:cs="Arial"/>
          <w:lang w:val="fr-FR" w:eastAsia="ar-SA"/>
        </w:rPr>
        <w:t xml:space="preserve"> </w:t>
      </w:r>
      <w:proofErr w:type="spellStart"/>
      <w:r w:rsidRPr="00D649C2">
        <w:rPr>
          <w:rFonts w:cs="Arial"/>
          <w:lang w:val="fr-FR" w:eastAsia="ar-SA"/>
        </w:rPr>
        <w:t>mici</w:t>
      </w:r>
      <w:proofErr w:type="spellEnd"/>
      <w:r w:rsidRPr="00D649C2">
        <w:rPr>
          <w:rFonts w:cs="Arial"/>
          <w:lang w:val="fr-FR" w:eastAsia="ar-SA"/>
        </w:rPr>
        <w:t xml:space="preserve"> </w:t>
      </w:r>
      <w:proofErr w:type="spellStart"/>
      <w:r w:rsidRPr="00D649C2">
        <w:rPr>
          <w:rFonts w:cs="Arial"/>
          <w:lang w:val="fr-FR" w:eastAsia="ar-SA"/>
        </w:rPr>
        <w:t>din</w:t>
      </w:r>
      <w:proofErr w:type="spellEnd"/>
      <w:r w:rsidRPr="00D649C2">
        <w:rPr>
          <w:rFonts w:cs="Arial"/>
          <w:lang w:val="fr-FR" w:eastAsia="ar-SA"/>
        </w:rPr>
        <w:t xml:space="preserve"> </w:t>
      </w:r>
      <w:proofErr w:type="spellStart"/>
      <w:r w:rsidRPr="00D649C2">
        <w:rPr>
          <w:rFonts w:cs="Arial"/>
          <w:lang w:val="fr-FR" w:eastAsia="ar-SA"/>
        </w:rPr>
        <w:t>zonele</w:t>
      </w:r>
      <w:proofErr w:type="spellEnd"/>
      <w:r w:rsidRPr="00D649C2">
        <w:rPr>
          <w:rFonts w:cs="Arial"/>
          <w:lang w:val="fr-FR" w:eastAsia="ar-SA"/>
        </w:rPr>
        <w:t xml:space="preserve"> de deal </w:t>
      </w:r>
      <w:proofErr w:type="spellStart"/>
      <w:r w:rsidRPr="00D649C2">
        <w:rPr>
          <w:rFonts w:cs="Arial"/>
          <w:lang w:val="fr-FR" w:eastAsia="ar-SA"/>
        </w:rPr>
        <w:t>și</w:t>
      </w:r>
      <w:proofErr w:type="spellEnd"/>
      <w:r w:rsidRPr="00D649C2">
        <w:rPr>
          <w:rFonts w:cs="Arial"/>
          <w:lang w:val="fr-FR" w:eastAsia="ar-SA"/>
        </w:rPr>
        <w:t xml:space="preserve"> </w:t>
      </w:r>
      <w:proofErr w:type="spellStart"/>
      <w:r w:rsidRPr="00D649C2">
        <w:rPr>
          <w:rFonts w:cs="Arial"/>
          <w:lang w:val="fr-FR" w:eastAsia="ar-SA"/>
        </w:rPr>
        <w:t>munte</w:t>
      </w:r>
      <w:proofErr w:type="spellEnd"/>
      <w:r w:rsidRPr="00D649C2">
        <w:rPr>
          <w:rFonts w:cs="Arial"/>
          <w:lang w:val="fr-FR" w:eastAsia="ar-SA"/>
        </w:rPr>
        <w:t xml:space="preserve"> </w:t>
      </w:r>
      <w:proofErr w:type="spellStart"/>
      <w:r w:rsidRPr="00D649C2">
        <w:rPr>
          <w:rFonts w:cs="Arial"/>
          <w:lang w:val="fr-FR" w:eastAsia="ar-SA"/>
        </w:rPr>
        <w:t>dator</w:t>
      </w:r>
      <w:r w:rsidR="003053BD">
        <w:rPr>
          <w:rFonts w:cs="Arial"/>
          <w:lang w:val="fr-FR" w:eastAsia="ar-SA"/>
        </w:rPr>
        <w:t>a</w:t>
      </w:r>
      <w:r w:rsidRPr="00D649C2">
        <w:rPr>
          <w:rFonts w:cs="Arial"/>
          <w:lang w:val="fr-FR" w:eastAsia="ar-SA"/>
        </w:rPr>
        <w:t>te</w:t>
      </w:r>
      <w:proofErr w:type="spellEnd"/>
      <w:r w:rsidRPr="00D649C2">
        <w:rPr>
          <w:rFonts w:cs="Arial"/>
          <w:lang w:val="fr-FR" w:eastAsia="ar-SA"/>
        </w:rPr>
        <w:t xml:space="preserve"> </w:t>
      </w:r>
      <w:proofErr w:type="spellStart"/>
      <w:r w:rsidRPr="00D649C2">
        <w:rPr>
          <w:rFonts w:cs="Arial"/>
          <w:lang w:val="fr-FR" w:eastAsia="ar-SA"/>
        </w:rPr>
        <w:t>averselor</w:t>
      </w:r>
      <w:proofErr w:type="spellEnd"/>
      <w:r w:rsidRPr="00D649C2">
        <w:rPr>
          <w:rFonts w:cs="Arial"/>
          <w:lang w:val="fr-FR" w:eastAsia="ar-SA"/>
        </w:rPr>
        <w:t xml:space="preserve">, </w:t>
      </w:r>
      <w:proofErr w:type="spellStart"/>
      <w:r w:rsidRPr="00D649C2">
        <w:rPr>
          <w:rFonts w:cs="Arial"/>
          <w:lang w:val="fr-FR" w:eastAsia="ar-SA"/>
        </w:rPr>
        <w:t>temporar</w:t>
      </w:r>
      <w:proofErr w:type="spellEnd"/>
      <w:r w:rsidRPr="00D649C2">
        <w:rPr>
          <w:rFonts w:cs="Arial"/>
          <w:lang w:val="fr-FR" w:eastAsia="ar-SA"/>
        </w:rPr>
        <w:t xml:space="preserve"> </w:t>
      </w:r>
      <w:proofErr w:type="spellStart"/>
      <w:r w:rsidRPr="00D649C2">
        <w:rPr>
          <w:rFonts w:cs="Arial"/>
          <w:lang w:val="fr-FR" w:eastAsia="ar-SA"/>
        </w:rPr>
        <w:t>accentuate</w:t>
      </w:r>
      <w:proofErr w:type="spellEnd"/>
      <w:r w:rsidRPr="00D649C2">
        <w:rPr>
          <w:rFonts w:cs="Arial"/>
          <w:lang w:val="fr-FR" w:eastAsia="ar-SA"/>
        </w:rPr>
        <w:t xml:space="preserve">, </w:t>
      </w:r>
      <w:proofErr w:type="spellStart"/>
      <w:r w:rsidRPr="00D649C2">
        <w:rPr>
          <w:rFonts w:cs="Arial"/>
          <w:lang w:val="fr-FR" w:eastAsia="ar-SA"/>
        </w:rPr>
        <w:t>prognozate</w:t>
      </w:r>
      <w:proofErr w:type="spellEnd"/>
      <w:r w:rsidRPr="00D649C2">
        <w:rPr>
          <w:rFonts w:cs="Arial"/>
          <w:lang w:val="fr-FR" w:eastAsia="ar-SA"/>
        </w:rPr>
        <w:t>.</w:t>
      </w:r>
    </w:p>
    <w:p w:rsidR="000414CF" w:rsidRPr="00D649C2" w:rsidRDefault="000414CF" w:rsidP="005912BB">
      <w:pPr>
        <w:spacing w:after="0" w:line="360" w:lineRule="auto"/>
        <w:ind w:left="1699"/>
        <w:rPr>
          <w:rFonts w:cs="Arial"/>
          <w:b/>
          <w:lang w:val="fr-FR" w:eastAsia="ar-SA"/>
        </w:rPr>
      </w:pPr>
      <w:r w:rsidRPr="00D649C2">
        <w:rPr>
          <w:rFonts w:cs="Arial"/>
          <w:lang w:val="fr-FR" w:eastAsia="ar-SA"/>
        </w:rPr>
        <w:lastRenderedPageBreak/>
        <w:t xml:space="preserve">Se va situa peste </w:t>
      </w:r>
      <w:r w:rsidRPr="00D649C2">
        <w:rPr>
          <w:rFonts w:cs="Arial"/>
          <w:b/>
          <w:lang w:val="fr-FR" w:eastAsia="ar-SA"/>
        </w:rPr>
        <w:t>COTA DE INUNDAȚIE</w:t>
      </w:r>
      <w:r w:rsidRPr="00D649C2">
        <w:rPr>
          <w:rFonts w:cs="Arial"/>
          <w:lang w:val="fr-FR" w:eastAsia="ar-SA"/>
        </w:rPr>
        <w:t xml:space="preserve"> </w:t>
      </w:r>
      <w:proofErr w:type="spellStart"/>
      <w:r w:rsidRPr="00D649C2">
        <w:rPr>
          <w:rFonts w:cs="Arial"/>
          <w:lang w:val="fr-FR" w:eastAsia="ar-SA"/>
        </w:rPr>
        <w:t>râul</w:t>
      </w:r>
      <w:proofErr w:type="spellEnd"/>
      <w:r w:rsidRPr="00D649C2">
        <w:rPr>
          <w:rFonts w:cs="Arial"/>
          <w:lang w:val="fr-FR" w:eastAsia="ar-SA"/>
        </w:rPr>
        <w:t xml:space="preserve"> Prut la </w:t>
      </w:r>
      <w:proofErr w:type="spellStart"/>
      <w:r w:rsidRPr="00D649C2">
        <w:rPr>
          <w:rFonts w:cs="Arial"/>
          <w:lang w:val="fr-FR" w:eastAsia="ar-SA"/>
        </w:rPr>
        <w:t>stația</w:t>
      </w:r>
      <w:proofErr w:type="spellEnd"/>
      <w:r w:rsidRPr="00D649C2">
        <w:rPr>
          <w:rFonts w:cs="Arial"/>
          <w:lang w:val="fr-FR" w:eastAsia="ar-SA"/>
        </w:rPr>
        <w:t xml:space="preserve"> </w:t>
      </w:r>
      <w:proofErr w:type="spellStart"/>
      <w:r w:rsidRPr="00D649C2">
        <w:rPr>
          <w:rFonts w:cs="Arial"/>
          <w:lang w:val="fr-FR" w:eastAsia="ar-SA"/>
        </w:rPr>
        <w:t>hidrometrică</w:t>
      </w:r>
      <w:proofErr w:type="spellEnd"/>
      <w:r w:rsidRPr="00D649C2">
        <w:rPr>
          <w:rFonts w:cs="Arial"/>
          <w:lang w:val="fr-FR" w:eastAsia="ar-SA"/>
        </w:rPr>
        <w:t xml:space="preserve"> </w:t>
      </w:r>
      <w:proofErr w:type="spellStart"/>
      <w:r w:rsidRPr="00D649C2">
        <w:rPr>
          <w:rFonts w:cs="Arial"/>
          <w:lang w:val="fr-FR" w:eastAsia="ar-SA"/>
        </w:rPr>
        <w:t>Stânca</w:t>
      </w:r>
      <w:proofErr w:type="spellEnd"/>
      <w:r w:rsidRPr="00D649C2">
        <w:rPr>
          <w:rFonts w:cs="Arial"/>
          <w:lang w:val="fr-FR" w:eastAsia="ar-SA"/>
        </w:rPr>
        <w:t xml:space="preserve"> aval (300+60)-</w:t>
      </w:r>
      <w:proofErr w:type="spellStart"/>
      <w:r w:rsidRPr="00D649C2">
        <w:rPr>
          <w:rFonts w:cs="Arial"/>
          <w:lang w:val="fr-FR" w:eastAsia="ar-SA"/>
        </w:rPr>
        <w:t>jud</w:t>
      </w:r>
      <w:proofErr w:type="spellEnd"/>
      <w:r w:rsidRPr="00D649C2">
        <w:rPr>
          <w:rFonts w:cs="Arial"/>
          <w:lang w:val="fr-FR" w:eastAsia="ar-SA"/>
        </w:rPr>
        <w:t xml:space="preserve">. BT și peste </w:t>
      </w:r>
      <w:r w:rsidRPr="00D649C2">
        <w:rPr>
          <w:rFonts w:cs="Arial"/>
          <w:b/>
          <w:lang w:val="fr-FR" w:eastAsia="ar-SA"/>
        </w:rPr>
        <w:t>COTELE DE ATENȚIE</w:t>
      </w:r>
      <w:r w:rsidRPr="00D649C2">
        <w:rPr>
          <w:rFonts w:cs="Arial"/>
          <w:lang w:val="fr-FR" w:eastAsia="ar-SA"/>
        </w:rPr>
        <w:t xml:space="preserve"> </w:t>
      </w:r>
      <w:proofErr w:type="spellStart"/>
      <w:r w:rsidRPr="00D649C2">
        <w:rPr>
          <w:rFonts w:cs="Arial"/>
          <w:lang w:val="fr-FR" w:eastAsia="ar-SA"/>
        </w:rPr>
        <w:t>râurile</w:t>
      </w:r>
      <w:proofErr w:type="spellEnd"/>
      <w:r w:rsidRPr="00D649C2">
        <w:rPr>
          <w:rFonts w:cs="Arial"/>
          <w:lang w:val="fr-FR" w:eastAsia="ar-SA"/>
        </w:rPr>
        <w:t xml:space="preserve"> la </w:t>
      </w:r>
      <w:proofErr w:type="spellStart"/>
      <w:r w:rsidRPr="00D649C2">
        <w:rPr>
          <w:rFonts w:cs="Arial"/>
          <w:lang w:val="fr-FR" w:eastAsia="ar-SA"/>
        </w:rPr>
        <w:t>urm</w:t>
      </w:r>
      <w:r w:rsidRPr="00D649C2">
        <w:rPr>
          <w:rFonts w:cs="Arial"/>
          <w:lang w:val="es-PE" w:eastAsia="ar-SA"/>
        </w:rPr>
        <w:t>ătoarele</w:t>
      </w:r>
      <w:proofErr w:type="spellEnd"/>
      <w:r w:rsidRPr="00D649C2">
        <w:rPr>
          <w:rFonts w:cs="Arial"/>
          <w:lang w:val="fr-FR" w:eastAsia="ar-SA"/>
        </w:rPr>
        <w:t xml:space="preserve"> </w:t>
      </w:r>
      <w:proofErr w:type="spellStart"/>
      <w:r w:rsidRPr="00D649C2">
        <w:rPr>
          <w:rFonts w:cs="Arial"/>
          <w:lang w:val="fr-FR" w:eastAsia="ar-SA"/>
        </w:rPr>
        <w:t>stații</w:t>
      </w:r>
      <w:proofErr w:type="spellEnd"/>
      <w:r w:rsidRPr="00D649C2">
        <w:rPr>
          <w:rFonts w:cs="Arial"/>
          <w:lang w:val="fr-FR" w:eastAsia="ar-SA"/>
        </w:rPr>
        <w:t xml:space="preserve"> </w:t>
      </w:r>
      <w:proofErr w:type="spellStart"/>
      <w:r w:rsidRPr="00D649C2">
        <w:rPr>
          <w:rFonts w:cs="Arial"/>
          <w:lang w:val="fr-FR" w:eastAsia="ar-SA"/>
        </w:rPr>
        <w:t>hidrometrice</w:t>
      </w:r>
      <w:proofErr w:type="spellEnd"/>
      <w:r w:rsidRPr="00D649C2">
        <w:rPr>
          <w:rFonts w:cs="Arial"/>
          <w:lang w:val="fr-FR" w:eastAsia="ar-SA"/>
        </w:rPr>
        <w:t xml:space="preserve">: </w:t>
      </w:r>
      <w:proofErr w:type="spellStart"/>
      <w:r w:rsidRPr="00D649C2">
        <w:rPr>
          <w:rFonts w:cs="Arial"/>
          <w:lang w:val="fr-FR" w:eastAsia="ar-SA"/>
        </w:rPr>
        <w:t>Tur</w:t>
      </w:r>
      <w:proofErr w:type="spellEnd"/>
      <w:r w:rsidRPr="00D649C2">
        <w:rPr>
          <w:rFonts w:cs="Arial"/>
          <w:lang w:val="fr-FR" w:eastAsia="ar-SA"/>
        </w:rPr>
        <w:t xml:space="preserve"> – </w:t>
      </w:r>
      <w:proofErr w:type="spellStart"/>
      <w:r w:rsidRPr="00D649C2">
        <w:rPr>
          <w:rFonts w:cs="Arial"/>
          <w:lang w:val="fr-FR" w:eastAsia="ar-SA"/>
        </w:rPr>
        <w:t>Micula</w:t>
      </w:r>
      <w:proofErr w:type="spellEnd"/>
      <w:r w:rsidRPr="00D649C2">
        <w:rPr>
          <w:rFonts w:cs="Arial"/>
          <w:lang w:val="fr-FR" w:eastAsia="ar-SA"/>
        </w:rPr>
        <w:t xml:space="preserve"> (270+20)-</w:t>
      </w:r>
      <w:proofErr w:type="spellStart"/>
      <w:r w:rsidRPr="00D649C2">
        <w:rPr>
          <w:rFonts w:cs="Arial"/>
          <w:lang w:val="fr-FR" w:eastAsia="ar-SA"/>
        </w:rPr>
        <w:t>jud</w:t>
      </w:r>
      <w:proofErr w:type="spellEnd"/>
      <w:r w:rsidRPr="00D649C2">
        <w:rPr>
          <w:rFonts w:cs="Arial"/>
          <w:lang w:val="fr-FR" w:eastAsia="ar-SA"/>
        </w:rPr>
        <w:t xml:space="preserve">. SM, Prut – </w:t>
      </w:r>
      <w:proofErr w:type="spellStart"/>
      <w:r w:rsidRPr="00D649C2">
        <w:rPr>
          <w:rFonts w:cs="Arial"/>
          <w:lang w:val="fr-FR" w:eastAsia="ar-SA"/>
        </w:rPr>
        <w:t>Ungheni</w:t>
      </w:r>
      <w:proofErr w:type="spellEnd"/>
      <w:r w:rsidRPr="00D649C2">
        <w:rPr>
          <w:rFonts w:cs="Arial"/>
          <w:lang w:val="fr-FR" w:eastAsia="ar-SA"/>
        </w:rPr>
        <w:t xml:space="preserve">  (460+50)-</w:t>
      </w:r>
      <w:proofErr w:type="spellStart"/>
      <w:r w:rsidRPr="00D649C2">
        <w:rPr>
          <w:rFonts w:cs="Arial"/>
          <w:lang w:val="fr-FR" w:eastAsia="ar-SA"/>
        </w:rPr>
        <w:t>jud</w:t>
      </w:r>
      <w:proofErr w:type="spellEnd"/>
      <w:r w:rsidRPr="00D649C2">
        <w:rPr>
          <w:rFonts w:cs="Arial"/>
          <w:lang w:val="fr-FR" w:eastAsia="ar-SA"/>
        </w:rPr>
        <w:t>. IS.</w:t>
      </w:r>
    </w:p>
    <w:p w:rsidR="007D3B4C" w:rsidRDefault="007D3B4C" w:rsidP="005912BB">
      <w:pPr>
        <w:keepLines/>
        <w:spacing w:after="0" w:line="360" w:lineRule="auto"/>
        <w:ind w:right="112"/>
        <w:rPr>
          <w:rFonts w:cs="Aharoni"/>
          <w:b/>
          <w:bCs/>
          <w:sz w:val="16"/>
          <w:szCs w:val="16"/>
          <w:u w:val="single"/>
          <w:lang w:val="ro-RO"/>
        </w:rPr>
      </w:pPr>
    </w:p>
    <w:p w:rsidR="00AD58C4" w:rsidRPr="00F34FEB" w:rsidRDefault="00AD58C4" w:rsidP="005912BB">
      <w:pPr>
        <w:spacing w:after="0" w:line="360" w:lineRule="auto"/>
        <w:ind w:left="0"/>
        <w:rPr>
          <w:rFonts w:cs="Aharoni"/>
          <w:b/>
          <w:bCs/>
          <w:sz w:val="16"/>
          <w:szCs w:val="16"/>
          <w:u w:val="single"/>
          <w:lang w:val="ro-RO"/>
        </w:rPr>
      </w:pPr>
    </w:p>
    <w:p w:rsidR="002200D9" w:rsidRPr="00756610" w:rsidRDefault="00C02271" w:rsidP="005912BB">
      <w:pPr>
        <w:spacing w:after="0" w:line="360" w:lineRule="auto"/>
        <w:ind w:left="1699"/>
        <w:rPr>
          <w:rFonts w:cs="Aharoni"/>
          <w:b/>
          <w:bCs/>
          <w:u w:val="single"/>
          <w:lang w:val="ro-RO"/>
        </w:rPr>
      </w:pPr>
      <w:r w:rsidRPr="00756610">
        <w:rPr>
          <w:rFonts w:cs="Aharoni"/>
          <w:b/>
          <w:bCs/>
          <w:u w:val="single"/>
          <w:lang w:val="ro-RO"/>
        </w:rPr>
        <w:t>DUNĂRE</w:t>
      </w:r>
    </w:p>
    <w:p w:rsidR="000414CF" w:rsidRPr="00D649C2" w:rsidRDefault="00C02271" w:rsidP="005912BB">
      <w:pPr>
        <w:keepLines/>
        <w:spacing w:after="0" w:line="360" w:lineRule="auto"/>
        <w:rPr>
          <w:color w:val="000000"/>
          <w:lang w:val="ro-RO"/>
        </w:rPr>
      </w:pPr>
      <w:r w:rsidRPr="00D649C2">
        <w:rPr>
          <w:rFonts w:cs="Aharoni"/>
          <w:b/>
          <w:bCs/>
          <w:lang w:val="ro-RO"/>
        </w:rPr>
        <w:t>Debitul la intrarea în ţară</w:t>
      </w:r>
      <w:r w:rsidRPr="00D649C2">
        <w:rPr>
          <w:rFonts w:cs="Aharoni"/>
          <w:bCs/>
          <w:lang w:val="ro-RO"/>
        </w:rPr>
        <w:t xml:space="preserve"> (secţiunea Baziaş) în intervalul </w:t>
      </w:r>
      <w:r w:rsidR="00582D39" w:rsidRPr="00D649C2">
        <w:rPr>
          <w:rFonts w:cs="Aharoni"/>
          <w:bCs/>
          <w:lang w:val="ro-RO"/>
        </w:rPr>
        <w:t>10-11</w:t>
      </w:r>
      <w:r w:rsidR="00E73679" w:rsidRPr="00D649C2">
        <w:rPr>
          <w:rFonts w:cs="Aharoni"/>
          <w:bCs/>
          <w:lang w:val="ro-RO"/>
        </w:rPr>
        <w:t>.0</w:t>
      </w:r>
      <w:r w:rsidR="00795774" w:rsidRPr="00D649C2">
        <w:rPr>
          <w:rFonts w:cs="Aharoni"/>
          <w:bCs/>
          <w:lang w:val="ro-RO"/>
        </w:rPr>
        <w:t>5</w:t>
      </w:r>
      <w:r w:rsidR="006629AF" w:rsidRPr="00D649C2">
        <w:rPr>
          <w:rFonts w:cs="Aharoni"/>
          <w:bCs/>
          <w:lang w:val="ro-RO"/>
        </w:rPr>
        <w:t>.2019</w:t>
      </w:r>
      <w:r w:rsidRPr="00D649C2">
        <w:rPr>
          <w:rFonts w:cs="Aharoni"/>
          <w:bCs/>
          <w:lang w:val="ro-RO"/>
        </w:rPr>
        <w:t xml:space="preserve"> </w:t>
      </w:r>
      <w:r w:rsidRPr="00D649C2">
        <w:rPr>
          <w:rFonts w:cs="Aharoni"/>
          <w:b/>
          <w:bCs/>
          <w:lang w:val="ro-RO"/>
        </w:rPr>
        <w:t>a fost</w:t>
      </w:r>
      <w:r w:rsidR="007379C7" w:rsidRPr="00D649C2">
        <w:rPr>
          <w:rFonts w:cs="Aharoni"/>
          <w:b/>
          <w:bCs/>
          <w:lang w:val="ro-RO"/>
        </w:rPr>
        <w:t xml:space="preserve"> </w:t>
      </w:r>
      <w:r w:rsidR="000414CF" w:rsidRPr="00D649C2">
        <w:rPr>
          <w:b/>
          <w:color w:val="000000"/>
          <w:lang w:val="ro-RO"/>
        </w:rPr>
        <w:t>în creștere, având valoarea de 6700 m</w:t>
      </w:r>
      <w:r w:rsidR="000414CF" w:rsidRPr="00D649C2">
        <w:rPr>
          <w:b/>
          <w:color w:val="000000"/>
          <w:vertAlign w:val="superscript"/>
          <w:lang w:val="ro-RO"/>
        </w:rPr>
        <w:t>3</w:t>
      </w:r>
      <w:r w:rsidR="000414CF" w:rsidRPr="00D649C2">
        <w:rPr>
          <w:b/>
          <w:color w:val="000000"/>
          <w:lang w:val="ro-RO"/>
        </w:rPr>
        <w:t>/s</w:t>
      </w:r>
      <w:r w:rsidR="000414CF" w:rsidRPr="00D649C2">
        <w:rPr>
          <w:color w:val="000000"/>
          <w:lang w:val="ro-RO"/>
        </w:rPr>
        <w:t xml:space="preserve">, sub media multianuală a lunii </w:t>
      </w:r>
      <w:r w:rsidR="000414CF" w:rsidRPr="00D649C2">
        <w:rPr>
          <w:b/>
          <w:color w:val="000000"/>
          <w:lang w:val="ro-RO"/>
        </w:rPr>
        <w:t>mai (7250 m</w:t>
      </w:r>
      <w:r w:rsidR="000414CF" w:rsidRPr="00D649C2">
        <w:rPr>
          <w:b/>
          <w:color w:val="000000"/>
          <w:vertAlign w:val="superscript"/>
          <w:lang w:val="ro-RO"/>
        </w:rPr>
        <w:t>3</w:t>
      </w:r>
      <w:r w:rsidR="000414CF" w:rsidRPr="00D649C2">
        <w:rPr>
          <w:b/>
          <w:color w:val="000000"/>
          <w:lang w:val="ro-RO"/>
        </w:rPr>
        <w:t>/s).</w:t>
      </w:r>
      <w:r w:rsidR="000414CF" w:rsidRPr="00D649C2">
        <w:rPr>
          <w:color w:val="000000"/>
          <w:lang w:val="ro-RO"/>
        </w:rPr>
        <w:t xml:space="preserve">   </w:t>
      </w:r>
    </w:p>
    <w:p w:rsidR="000414CF" w:rsidRPr="00D649C2" w:rsidRDefault="000414CF" w:rsidP="005912BB">
      <w:pPr>
        <w:pStyle w:val="NormalArial"/>
        <w:spacing w:line="360" w:lineRule="auto"/>
        <w:ind w:left="1710"/>
        <w:rPr>
          <w:rFonts w:ascii="Trebuchet MS" w:hAnsi="Trebuchet MS"/>
          <w:b w:val="0"/>
          <w:color w:val="000000"/>
          <w:sz w:val="22"/>
          <w:szCs w:val="22"/>
        </w:rPr>
      </w:pPr>
      <w:r w:rsidRPr="00D649C2">
        <w:rPr>
          <w:rFonts w:ascii="Trebuchet MS" w:hAnsi="Trebuchet MS"/>
          <w:b w:val="0"/>
          <w:color w:val="000000"/>
          <w:sz w:val="22"/>
          <w:szCs w:val="22"/>
        </w:rPr>
        <w:t>În aval de Porţile de Fier debitele au fost în creștere la Gruia şi pe sectorul Corabia – Tulcea şi în scădere pe sectorul Calafat – Bechet.</w:t>
      </w:r>
    </w:p>
    <w:p w:rsidR="00AD58C4" w:rsidRPr="00D649C2" w:rsidRDefault="00AD58C4" w:rsidP="005912BB">
      <w:pPr>
        <w:keepLines/>
        <w:tabs>
          <w:tab w:val="left" w:pos="2079"/>
        </w:tabs>
        <w:spacing w:after="0" w:line="360" w:lineRule="auto"/>
        <w:ind w:left="0"/>
        <w:rPr>
          <w:rFonts w:cs="Aharoni"/>
          <w:lang w:val="ro-RO"/>
        </w:rPr>
      </w:pPr>
    </w:p>
    <w:p w:rsidR="000414CF" w:rsidRPr="00D649C2" w:rsidRDefault="00F72F2B" w:rsidP="005912BB">
      <w:pPr>
        <w:spacing w:after="0" w:line="360" w:lineRule="auto"/>
        <w:rPr>
          <w:rFonts w:cs="Arial"/>
          <w:b/>
          <w:color w:val="000000"/>
          <w:lang w:val="ro-RO"/>
        </w:rPr>
      </w:pPr>
      <w:r w:rsidRPr="00D649C2">
        <w:rPr>
          <w:rFonts w:cs="Aharoni"/>
          <w:b/>
          <w:bCs/>
          <w:lang w:val="ro-RO"/>
        </w:rPr>
        <w:t>Debit</w:t>
      </w:r>
      <w:r w:rsidR="00C02271" w:rsidRPr="00D649C2">
        <w:rPr>
          <w:rFonts w:cs="Aharoni"/>
          <w:b/>
          <w:bCs/>
          <w:lang w:val="ro-RO"/>
        </w:rPr>
        <w:t>ul la intrarea în ţară</w:t>
      </w:r>
      <w:r w:rsidR="00C02271" w:rsidRPr="00D649C2">
        <w:rPr>
          <w:rFonts w:cs="Aharoni"/>
          <w:bCs/>
          <w:lang w:val="ro-RO"/>
        </w:rPr>
        <w:t xml:space="preserve"> (secţiunea Baziaş) </w:t>
      </w:r>
      <w:r w:rsidR="004066C6" w:rsidRPr="00D649C2">
        <w:rPr>
          <w:rFonts w:cs="Aharoni"/>
          <w:b/>
          <w:bCs/>
          <w:lang w:val="ro-RO"/>
        </w:rPr>
        <w:t>va</w:t>
      </w:r>
      <w:r w:rsidR="006B1616" w:rsidRPr="00D649C2">
        <w:rPr>
          <w:rFonts w:cs="Aharoni"/>
          <w:b/>
          <w:bCs/>
          <w:lang w:val="ro-RO"/>
        </w:rPr>
        <w:t xml:space="preserve"> </w:t>
      </w:r>
      <w:r w:rsidR="00624B1B" w:rsidRPr="00D649C2">
        <w:rPr>
          <w:rFonts w:cs="Aharoni"/>
          <w:b/>
          <w:bCs/>
          <w:lang w:val="ro-RO"/>
        </w:rPr>
        <w:t>fi</w:t>
      </w:r>
      <w:r w:rsidR="004B6F8E" w:rsidRPr="00D649C2">
        <w:rPr>
          <w:rFonts w:cs="Arial"/>
          <w:lang w:val="ro-RO"/>
        </w:rPr>
        <w:t xml:space="preserve"> </w:t>
      </w:r>
      <w:r w:rsidR="000414CF" w:rsidRPr="00D649C2">
        <w:rPr>
          <w:rFonts w:cs="Arial"/>
          <w:b/>
          <w:color w:val="000000"/>
          <w:lang w:val="ro-RO"/>
        </w:rPr>
        <w:t>în creştere (6800 m</w:t>
      </w:r>
      <w:r w:rsidR="000414CF" w:rsidRPr="00D649C2">
        <w:rPr>
          <w:rFonts w:cs="Arial"/>
          <w:b/>
          <w:color w:val="000000"/>
          <w:vertAlign w:val="superscript"/>
          <w:lang w:val="ro-RO"/>
        </w:rPr>
        <w:t>3</w:t>
      </w:r>
      <w:r w:rsidR="000414CF" w:rsidRPr="00D649C2">
        <w:rPr>
          <w:rFonts w:cs="Arial"/>
          <w:b/>
          <w:color w:val="000000"/>
          <w:lang w:val="ro-RO"/>
        </w:rPr>
        <w:t>/s).</w:t>
      </w:r>
    </w:p>
    <w:p w:rsidR="000414CF" w:rsidRPr="00D649C2" w:rsidRDefault="000414CF" w:rsidP="005912BB">
      <w:pPr>
        <w:pStyle w:val="NormalArial"/>
        <w:spacing w:line="360" w:lineRule="auto"/>
        <w:ind w:left="1710"/>
        <w:rPr>
          <w:rFonts w:ascii="Trebuchet MS" w:hAnsi="Trebuchet MS"/>
          <w:b w:val="0"/>
          <w:color w:val="000000"/>
          <w:sz w:val="22"/>
          <w:szCs w:val="22"/>
        </w:rPr>
      </w:pPr>
      <w:r w:rsidRPr="00D649C2">
        <w:rPr>
          <w:rFonts w:ascii="Trebuchet MS" w:hAnsi="Trebuchet MS"/>
          <w:b w:val="0"/>
          <w:color w:val="000000"/>
          <w:sz w:val="22"/>
          <w:szCs w:val="22"/>
        </w:rPr>
        <w:t>În aval de Porţile de Fier debitele vor fi în creștere pe sectoarele Gruia –</w:t>
      </w:r>
      <w:r w:rsidRPr="00D649C2">
        <w:rPr>
          <w:rFonts w:ascii="Trebuchet MS" w:hAnsi="Trebuchet MS"/>
          <w:color w:val="000000"/>
          <w:sz w:val="22"/>
          <w:szCs w:val="22"/>
        </w:rPr>
        <w:t xml:space="preserve"> </w:t>
      </w:r>
      <w:r w:rsidRPr="00D649C2">
        <w:rPr>
          <w:rFonts w:ascii="Trebuchet MS" w:hAnsi="Trebuchet MS"/>
          <w:b w:val="0"/>
          <w:color w:val="000000"/>
          <w:sz w:val="22"/>
          <w:szCs w:val="22"/>
        </w:rPr>
        <w:t>Calafat şi Turnu Măgurele –</w:t>
      </w:r>
      <w:r w:rsidRPr="00D649C2">
        <w:rPr>
          <w:rFonts w:ascii="Trebuchet MS" w:hAnsi="Trebuchet MS"/>
          <w:color w:val="000000"/>
          <w:sz w:val="22"/>
          <w:szCs w:val="22"/>
        </w:rPr>
        <w:t xml:space="preserve"> </w:t>
      </w:r>
      <w:r w:rsidRPr="00D649C2">
        <w:rPr>
          <w:rFonts w:ascii="Trebuchet MS" w:hAnsi="Trebuchet MS"/>
          <w:b w:val="0"/>
          <w:color w:val="000000"/>
          <w:sz w:val="22"/>
          <w:szCs w:val="22"/>
        </w:rPr>
        <w:t>Tulcea şi relativ staţionare pe sectorul Bechet – Corabia.</w:t>
      </w:r>
    </w:p>
    <w:p w:rsidR="00E17F1A" w:rsidRPr="000414CF" w:rsidRDefault="00E17F1A" w:rsidP="005912BB">
      <w:pPr>
        <w:spacing w:after="0" w:line="360" w:lineRule="auto"/>
        <w:rPr>
          <w:b/>
          <w:lang w:val="ro-RO"/>
        </w:rPr>
      </w:pPr>
    </w:p>
    <w:p w:rsidR="00F34FEB" w:rsidRPr="00D649C2" w:rsidRDefault="00F34FEB" w:rsidP="005912BB">
      <w:pPr>
        <w:spacing w:after="0" w:line="360" w:lineRule="auto"/>
        <w:ind w:left="0"/>
        <w:rPr>
          <w:color w:val="000000"/>
          <w:sz w:val="16"/>
          <w:szCs w:val="16"/>
          <w:lang w:val="ro-RO"/>
        </w:rPr>
      </w:pPr>
    </w:p>
    <w:p w:rsidR="00D649C2" w:rsidRPr="00817128" w:rsidRDefault="00D649C2" w:rsidP="005912BB">
      <w:pPr>
        <w:spacing w:after="0" w:line="360" w:lineRule="auto"/>
        <w:ind w:left="0"/>
        <w:rPr>
          <w:rFonts w:cs="Arial"/>
          <w:sz w:val="16"/>
          <w:szCs w:val="16"/>
          <w:lang w:val="ro-RO" w:eastAsia="ar-SA"/>
        </w:rPr>
      </w:pPr>
    </w:p>
    <w:p w:rsidR="00DD1DD4" w:rsidRPr="00582D39" w:rsidRDefault="00C02271" w:rsidP="005912BB">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582D39">
        <w:rPr>
          <w:b/>
          <w:bCs/>
          <w:u w:val="single"/>
          <w:lang w:val="ro-RO"/>
        </w:rPr>
        <w:t>10</w:t>
      </w:r>
      <w:r w:rsidR="00795774">
        <w:rPr>
          <w:b/>
          <w:bCs/>
          <w:u w:val="single"/>
          <w:lang w:val="ro-RO"/>
        </w:rPr>
        <w:t>.05</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582D39">
        <w:rPr>
          <w:b/>
          <w:bCs/>
          <w:u w:val="single"/>
          <w:lang w:val="ro-RO"/>
        </w:rPr>
        <w:t>11</w:t>
      </w:r>
      <w:r w:rsidR="00084FD7" w:rsidRPr="00756610">
        <w:rPr>
          <w:b/>
          <w:bCs/>
          <w:u w:val="single"/>
          <w:lang w:val="ro-RO"/>
        </w:rPr>
        <w:t>.</w:t>
      </w:r>
      <w:r w:rsidR="00795774">
        <w:rPr>
          <w:b/>
          <w:bCs/>
          <w:u w:val="single"/>
          <w:lang w:val="ro-RO"/>
        </w:rPr>
        <w:t>05</w:t>
      </w:r>
      <w:r w:rsidR="006629AF" w:rsidRPr="00756610">
        <w:rPr>
          <w:b/>
          <w:bCs/>
          <w:u w:val="single"/>
          <w:lang w:val="ro-RO"/>
        </w:rPr>
        <w:t>.2019</w:t>
      </w:r>
      <w:r w:rsidRPr="00756610">
        <w:rPr>
          <w:b/>
          <w:bCs/>
          <w:u w:val="single"/>
          <w:lang w:val="ro-RO"/>
        </w:rPr>
        <w:t>, ora 06.00</w:t>
      </w:r>
    </w:p>
    <w:p w:rsidR="003F2C9F" w:rsidRPr="00D649C2" w:rsidRDefault="001E46BF" w:rsidP="005912BB">
      <w:pPr>
        <w:pStyle w:val="NormalWeb"/>
        <w:spacing w:before="0" w:beforeAutospacing="0" w:after="0" w:afterAutospacing="0" w:line="360" w:lineRule="auto"/>
        <w:ind w:left="1710"/>
        <w:jc w:val="both"/>
        <w:rPr>
          <w:rFonts w:ascii="Trebuchet MS" w:hAnsi="Trebuchet MS"/>
          <w:sz w:val="22"/>
          <w:szCs w:val="22"/>
          <w:lang w:val="ro-RO"/>
        </w:rPr>
      </w:pPr>
      <w:r w:rsidRPr="00D649C2">
        <w:rPr>
          <w:rFonts w:ascii="Trebuchet MS" w:hAnsi="Trebuchet MS"/>
          <w:b/>
          <w:bCs/>
          <w:sz w:val="22"/>
          <w:szCs w:val="22"/>
          <w:lang w:val="ro-RO"/>
        </w:rPr>
        <w:t>În ţară</w:t>
      </w:r>
      <w:r w:rsidR="003053BD">
        <w:rPr>
          <w:rFonts w:ascii="Trebuchet MS" w:hAnsi="Trebuchet MS"/>
          <w:b/>
          <w:bCs/>
          <w:sz w:val="22"/>
          <w:szCs w:val="22"/>
          <w:lang w:val="ro-RO"/>
        </w:rPr>
        <w:t>,</w:t>
      </w:r>
      <w:r w:rsidR="0088593F" w:rsidRPr="00D649C2">
        <w:rPr>
          <w:rFonts w:ascii="Trebuchet MS" w:hAnsi="Trebuchet MS" w:cs="Arial"/>
          <w:color w:val="000000"/>
          <w:sz w:val="22"/>
          <w:szCs w:val="22"/>
          <w:lang w:val="ro-RO"/>
        </w:rPr>
        <w:t xml:space="preserve"> </w:t>
      </w:r>
      <w:r w:rsidR="000414CF" w:rsidRPr="00D649C2">
        <w:rPr>
          <w:rFonts w:ascii="Trebuchet MS" w:hAnsi="Trebuchet MS" w:cs="Arial"/>
          <w:color w:val="000000"/>
          <w:sz w:val="22"/>
          <w:szCs w:val="22"/>
          <w:lang w:val="ro-RO"/>
        </w:rPr>
        <w:t>vremea s-a menținut rece, iar în centru, nord și est a devenit deosebit de rece pentru această dată. Pe parcursul zilei au fost înnorări și ploi pe arii relativ extinse. Ploile au avut și caracter de aversă, iar în regiunile vestice și sudice au fost însoțite și de descărcări electrice. Punctiform cantitățile de apă acumulate au depășit 15 l/mp, iar pe raza județului Constanța au fost consemnate căderi de grindină. Noaptea, cerul s-a degajat treptat în vestul și sud-vestul țării, în timp ce în restul teritoriului înnorările au persistat, însă aria ploilor s-a restrâns. La munte, la altitudini mari au fost precipitații mai ales sub formă de ninsoare. Vântul a suflat slab și moderat, cu intensificări în zona înaltă a Carpaților Meridionali, unde la rafală s-au atins viteze de până la 90 km/h, iar la intensități mult mai mici, în prima parte a intervalului, pe arii restrânse și în sudul Banatului, în Oltenia și în zona Deltei Dunării. La ora 21</w:t>
      </w:r>
      <w:r w:rsidR="003053BD">
        <w:rPr>
          <w:rFonts w:ascii="Trebuchet MS" w:hAnsi="Trebuchet MS" w:cs="Arial"/>
          <w:color w:val="000000"/>
          <w:sz w:val="22"/>
          <w:szCs w:val="22"/>
          <w:lang w:val="ro-RO"/>
        </w:rPr>
        <w:t>.00,</w:t>
      </w:r>
      <w:r w:rsidR="000414CF" w:rsidRPr="00D649C2">
        <w:rPr>
          <w:rFonts w:ascii="Trebuchet MS" w:hAnsi="Trebuchet MS" w:cs="Arial"/>
          <w:color w:val="000000"/>
          <w:sz w:val="22"/>
          <w:szCs w:val="22"/>
          <w:lang w:val="ro-RO"/>
        </w:rPr>
        <w:t xml:space="preserve"> stratul de zăpadă prezent la munte, cu precădere la altitudini mari, măsura pe platformele stațiilor meteorologice până la 203 cm în Masivul Făgăraș (la stația meteorologică Bâlea-Lac). Temperaturile maxime s-au încadrat între 9 grade la Joseni și 21 de grade la Calafat, iar la ora 06</w:t>
      </w:r>
      <w:r w:rsidR="003053BD">
        <w:rPr>
          <w:rFonts w:ascii="Trebuchet MS" w:hAnsi="Trebuchet MS" w:cs="Arial"/>
          <w:color w:val="000000"/>
          <w:sz w:val="22"/>
          <w:szCs w:val="22"/>
          <w:lang w:val="ro-RO"/>
        </w:rPr>
        <w:t>.00</w:t>
      </w:r>
      <w:r w:rsidR="000414CF" w:rsidRPr="00D649C2">
        <w:rPr>
          <w:rFonts w:ascii="Trebuchet MS" w:hAnsi="Trebuchet MS" w:cs="Arial"/>
          <w:color w:val="000000"/>
          <w:sz w:val="22"/>
          <w:szCs w:val="22"/>
          <w:lang w:val="ro-RO"/>
        </w:rPr>
        <w:t xml:space="preserve"> se înregistrau </w:t>
      </w:r>
      <w:r w:rsidR="00D649C2" w:rsidRPr="00D649C2">
        <w:rPr>
          <w:rFonts w:ascii="Trebuchet MS" w:hAnsi="Trebuchet MS" w:cs="Arial"/>
          <w:color w:val="000000"/>
          <w:sz w:val="22"/>
          <w:szCs w:val="22"/>
          <w:lang w:val="ro-RO"/>
        </w:rPr>
        <w:t xml:space="preserve">4 </w:t>
      </w:r>
      <w:r w:rsidR="000414CF" w:rsidRPr="00D649C2">
        <w:rPr>
          <w:rFonts w:ascii="Trebuchet MS" w:hAnsi="Trebuchet MS" w:cs="Arial"/>
          <w:color w:val="000000"/>
          <w:sz w:val="22"/>
          <w:szCs w:val="22"/>
          <w:lang w:val="ro-RO"/>
        </w:rPr>
        <w:t xml:space="preserve">grade la Apa Neagră, Curtea de Argeș și Târgu Logrești și 12 grade la mai multe stații meteorologice printre care Calafat, Constanța și Mangalia. </w:t>
      </w:r>
    </w:p>
    <w:p w:rsidR="003D6B21" w:rsidRPr="00D649C2" w:rsidRDefault="003D6B21" w:rsidP="005912BB">
      <w:pPr>
        <w:pStyle w:val="NormalWeb"/>
        <w:spacing w:before="0" w:beforeAutospacing="0" w:after="0" w:afterAutospacing="0" w:line="360" w:lineRule="auto"/>
        <w:jc w:val="both"/>
        <w:rPr>
          <w:rFonts w:ascii="Trebuchet MS" w:hAnsi="Trebuchet MS"/>
          <w:sz w:val="16"/>
          <w:szCs w:val="16"/>
          <w:lang w:val="ro-RO"/>
        </w:rPr>
      </w:pPr>
    </w:p>
    <w:p w:rsidR="000414CF" w:rsidRPr="00D649C2" w:rsidRDefault="003D6B21" w:rsidP="005912BB">
      <w:pPr>
        <w:pStyle w:val="NormalWeb"/>
        <w:spacing w:before="0" w:beforeAutospacing="0" w:after="0" w:afterAutospacing="0" w:line="360" w:lineRule="auto"/>
        <w:ind w:left="1710"/>
        <w:jc w:val="both"/>
        <w:rPr>
          <w:rFonts w:ascii="Trebuchet MS" w:hAnsi="Trebuchet MS"/>
          <w:sz w:val="22"/>
          <w:szCs w:val="22"/>
          <w:lang w:val="ro-RO"/>
        </w:rPr>
      </w:pPr>
      <w:r w:rsidRPr="00D649C2">
        <w:rPr>
          <w:rFonts w:ascii="Trebuchet MS" w:hAnsi="Trebuchet MS"/>
          <w:b/>
          <w:sz w:val="22"/>
          <w:szCs w:val="22"/>
          <w:lang w:val="ro-RO"/>
        </w:rPr>
        <w:lastRenderedPageBreak/>
        <w:t>Observa</w:t>
      </w:r>
      <w:r w:rsidRPr="00D649C2">
        <w:rPr>
          <w:rFonts w:ascii="Trebuchet MS" w:hAnsi="Trebuchet MS" w:cs="Arial"/>
          <w:b/>
          <w:color w:val="000000"/>
          <w:sz w:val="22"/>
          <w:szCs w:val="22"/>
          <w:lang w:val="ro-RO" w:eastAsia="en-GB"/>
        </w:rPr>
        <w:t>ț</w:t>
      </w:r>
      <w:r w:rsidRPr="00D649C2">
        <w:rPr>
          <w:rFonts w:ascii="Trebuchet MS" w:hAnsi="Trebuchet MS"/>
          <w:b/>
          <w:sz w:val="22"/>
          <w:szCs w:val="22"/>
          <w:lang w:val="ro-RO"/>
        </w:rPr>
        <w:t>ie:</w:t>
      </w:r>
      <w:r w:rsidRPr="00D649C2">
        <w:rPr>
          <w:rFonts w:ascii="Trebuchet MS" w:hAnsi="Trebuchet MS" w:cs="Arial"/>
          <w:color w:val="000000"/>
          <w:sz w:val="22"/>
          <w:szCs w:val="22"/>
          <w:lang w:val="ro-RO" w:eastAsia="en-GB"/>
        </w:rPr>
        <w:t xml:space="preserve"> </w:t>
      </w:r>
      <w:r w:rsidR="000414CF" w:rsidRPr="00D649C2">
        <w:rPr>
          <w:rFonts w:ascii="Trebuchet MS" w:hAnsi="Trebuchet MS" w:cs="Arial"/>
          <w:color w:val="000000"/>
          <w:sz w:val="22"/>
          <w:szCs w:val="22"/>
          <w:lang w:val="ro-RO"/>
        </w:rPr>
        <w:t xml:space="preserve">în intervalul de diagnoză s-au emis 8 atenționări de </w:t>
      </w:r>
      <w:r w:rsidR="00D649C2" w:rsidRPr="00D649C2">
        <w:rPr>
          <w:rFonts w:ascii="Trebuchet MS" w:hAnsi="Trebuchet MS" w:cs="Arial"/>
          <w:color w:val="000000"/>
          <w:sz w:val="22"/>
          <w:szCs w:val="22"/>
          <w:lang w:val="ro-RO"/>
        </w:rPr>
        <w:t>fenomene meteorologice imediate</w:t>
      </w:r>
      <w:r w:rsidR="000414CF" w:rsidRPr="00D649C2">
        <w:rPr>
          <w:rFonts w:ascii="Trebuchet MS" w:hAnsi="Trebuchet MS" w:cs="Arial"/>
          <w:color w:val="000000"/>
          <w:sz w:val="22"/>
          <w:szCs w:val="22"/>
          <w:lang w:val="ro-RO"/>
        </w:rPr>
        <w:t xml:space="preserve"> cod galben, emise astfel: 3 de SRPV Timișoara, câte 2 de CNPM pentru Muntenia și respectiv SRPV Constanța și una de SRPV Sibiu.</w:t>
      </w:r>
    </w:p>
    <w:p w:rsidR="00FD5656" w:rsidRPr="00D649C2" w:rsidRDefault="00FD5656" w:rsidP="005912BB">
      <w:pPr>
        <w:pStyle w:val="NormalWeb"/>
        <w:spacing w:before="0" w:beforeAutospacing="0" w:after="0" w:afterAutospacing="0" w:line="360" w:lineRule="auto"/>
        <w:ind w:left="1710"/>
        <w:jc w:val="both"/>
        <w:rPr>
          <w:rFonts w:ascii="Trebuchet MS" w:hAnsi="Trebuchet MS"/>
          <w:sz w:val="22"/>
          <w:szCs w:val="22"/>
          <w:lang w:val="ro-RO" w:eastAsia="en-GB"/>
        </w:rPr>
      </w:pPr>
    </w:p>
    <w:p w:rsidR="000414CF" w:rsidRPr="00D649C2" w:rsidRDefault="00D465D0" w:rsidP="005912BB">
      <w:pPr>
        <w:pStyle w:val="NormalWeb"/>
        <w:spacing w:before="0" w:beforeAutospacing="0" w:after="0" w:afterAutospacing="0" w:line="360" w:lineRule="auto"/>
        <w:ind w:left="1710"/>
        <w:jc w:val="both"/>
        <w:rPr>
          <w:rFonts w:ascii="Trebuchet MS" w:hAnsi="Trebuchet MS"/>
          <w:sz w:val="22"/>
          <w:szCs w:val="22"/>
          <w:lang w:val="ro-RO"/>
        </w:rPr>
      </w:pPr>
      <w:r w:rsidRPr="00D649C2">
        <w:rPr>
          <w:rFonts w:ascii="Trebuchet MS" w:hAnsi="Trebuchet MS"/>
          <w:b/>
          <w:bCs/>
          <w:color w:val="000000" w:themeColor="text1"/>
          <w:sz w:val="22"/>
          <w:szCs w:val="22"/>
          <w:lang w:val="ro-RO"/>
        </w:rPr>
        <w:t>La Bucureşti</w:t>
      </w:r>
      <w:r w:rsidR="00BF5CD3" w:rsidRPr="00D649C2">
        <w:rPr>
          <w:rFonts w:ascii="Trebuchet MS" w:hAnsi="Trebuchet MS"/>
          <w:b/>
          <w:bCs/>
          <w:color w:val="000000" w:themeColor="text1"/>
          <w:sz w:val="22"/>
          <w:szCs w:val="22"/>
          <w:lang w:val="ro-RO"/>
        </w:rPr>
        <w:t>,</w:t>
      </w:r>
      <w:r w:rsidR="00915B26" w:rsidRPr="00D649C2">
        <w:rPr>
          <w:rFonts w:ascii="Trebuchet MS" w:hAnsi="Trebuchet MS" w:cs="Arial"/>
          <w:color w:val="000000"/>
          <w:sz w:val="22"/>
          <w:szCs w:val="22"/>
          <w:lang w:val="ro-RO" w:eastAsia="en-GB"/>
        </w:rPr>
        <w:t xml:space="preserve"> </w:t>
      </w:r>
      <w:r w:rsidR="00D649C2" w:rsidRPr="00D649C2">
        <w:rPr>
          <w:rFonts w:ascii="Trebuchet MS" w:hAnsi="Trebuchet MS" w:cs="Arial"/>
          <w:color w:val="000000"/>
          <w:sz w:val="22"/>
          <w:szCs w:val="22"/>
          <w:lang w:val="ro-RO"/>
        </w:rPr>
        <w:t>v</w:t>
      </w:r>
      <w:r w:rsidR="000414CF" w:rsidRPr="00D649C2">
        <w:rPr>
          <w:rFonts w:ascii="Trebuchet MS" w:hAnsi="Trebuchet MS" w:cs="Arial"/>
          <w:color w:val="000000"/>
          <w:sz w:val="22"/>
          <w:szCs w:val="22"/>
          <w:lang w:val="ro-RO"/>
        </w:rPr>
        <w:t>remea a fost ușor instabilă, iar valorile de temperatură diurne s-au menținut sub cele climatologic specifice datei. Cerul a avut înnorări, temporar mai accentuate după-amiaza și seara</w:t>
      </w:r>
      <w:r w:rsidR="00D649C2" w:rsidRPr="00D649C2">
        <w:rPr>
          <w:rFonts w:ascii="Trebuchet MS" w:hAnsi="Trebuchet MS" w:cs="Arial"/>
          <w:color w:val="000000"/>
          <w:sz w:val="22"/>
          <w:szCs w:val="22"/>
          <w:lang w:val="ro-RO"/>
        </w:rPr>
        <w:t>,</w:t>
      </w:r>
      <w:r w:rsidR="000414CF" w:rsidRPr="00D649C2">
        <w:rPr>
          <w:rFonts w:ascii="Trebuchet MS" w:hAnsi="Trebuchet MS" w:cs="Arial"/>
          <w:color w:val="000000"/>
          <w:sz w:val="22"/>
          <w:szCs w:val="22"/>
          <w:lang w:val="ro-RO"/>
        </w:rPr>
        <w:t xml:space="preserve"> când s-au semnalat ploi de scurtă durată și trecător descărcări electrice. Vântul a suflat slab și moderat. Temperatura maximă a fost de 18 grade la Băneasa și 19 grade la Afumați și Filaret, iar la ora 06</w:t>
      </w:r>
      <w:r w:rsidR="00F34C7E">
        <w:rPr>
          <w:rFonts w:ascii="Trebuchet MS" w:hAnsi="Trebuchet MS" w:cs="Arial"/>
          <w:color w:val="000000"/>
          <w:sz w:val="22"/>
          <w:szCs w:val="22"/>
          <w:lang w:val="ro-RO"/>
        </w:rPr>
        <w:t>.00</w:t>
      </w:r>
      <w:r w:rsidR="000414CF" w:rsidRPr="00D649C2">
        <w:rPr>
          <w:rFonts w:ascii="Trebuchet MS" w:hAnsi="Trebuchet MS" w:cs="Arial"/>
          <w:color w:val="000000"/>
          <w:sz w:val="22"/>
          <w:szCs w:val="22"/>
          <w:lang w:val="ro-RO"/>
        </w:rPr>
        <w:t xml:space="preserve"> se înregistrau 9 grade la Băneasa, 10 grade la Afumați și 11 grade la Filaret</w:t>
      </w:r>
      <w:r w:rsidR="00D649C2" w:rsidRPr="00D649C2">
        <w:rPr>
          <w:rFonts w:ascii="Trebuchet MS" w:hAnsi="Trebuchet MS" w:cs="Arial"/>
          <w:color w:val="000000"/>
          <w:sz w:val="22"/>
          <w:szCs w:val="22"/>
          <w:lang w:val="ro-RO"/>
        </w:rPr>
        <w:t>.</w:t>
      </w:r>
    </w:p>
    <w:p w:rsidR="00582D39" w:rsidRPr="00AD58C4" w:rsidRDefault="00582D39" w:rsidP="005912BB">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2D51EF" w:rsidRDefault="00C02271" w:rsidP="005912BB">
      <w:pPr>
        <w:pStyle w:val="NormalWeb"/>
        <w:spacing w:before="0" w:beforeAutospacing="0" w:after="0" w:afterAutospacing="0" w:line="360" w:lineRule="auto"/>
        <w:ind w:left="1714"/>
        <w:jc w:val="both"/>
        <w:rPr>
          <w:rFonts w:ascii="Trebuchet MS" w:hAnsi="Trebuchet MS"/>
          <w:sz w:val="22"/>
          <w:szCs w:val="22"/>
          <w:lang w:val="ro-RO"/>
        </w:rPr>
      </w:pPr>
      <w:r w:rsidRPr="002D51EF">
        <w:rPr>
          <w:rFonts w:ascii="Trebuchet MS" w:hAnsi="Trebuchet MS"/>
          <w:b/>
          <w:bCs/>
          <w:sz w:val="22"/>
          <w:szCs w:val="22"/>
          <w:lang w:val="ro-RO"/>
        </w:rPr>
        <w:t xml:space="preserve">3. </w:t>
      </w:r>
      <w:r w:rsidRPr="002D51EF">
        <w:rPr>
          <w:rFonts w:ascii="Trebuchet MS" w:hAnsi="Trebuchet MS"/>
          <w:b/>
          <w:bCs/>
          <w:sz w:val="22"/>
          <w:szCs w:val="22"/>
          <w:u w:val="single"/>
          <w:lang w:val="ro-RO"/>
        </w:rPr>
        <w:t>Progno</w:t>
      </w:r>
      <w:r w:rsidR="000273A3" w:rsidRPr="002D51EF">
        <w:rPr>
          <w:rFonts w:ascii="Trebuchet MS" w:hAnsi="Trebuchet MS"/>
          <w:b/>
          <w:bCs/>
          <w:sz w:val="22"/>
          <w:szCs w:val="22"/>
          <w:u w:val="single"/>
          <w:lang w:val="ro-RO"/>
        </w:rPr>
        <w:t>z</w:t>
      </w:r>
      <w:r w:rsidR="00AC70C6" w:rsidRPr="002D51EF">
        <w:rPr>
          <w:rFonts w:ascii="Trebuchet MS" w:hAnsi="Trebuchet MS"/>
          <w:b/>
          <w:bCs/>
          <w:sz w:val="22"/>
          <w:szCs w:val="22"/>
          <w:u w:val="single"/>
          <w:lang w:val="ro-RO"/>
        </w:rPr>
        <w:t xml:space="preserve">a </w:t>
      </w:r>
      <w:r w:rsidR="00632169" w:rsidRPr="002D51EF">
        <w:rPr>
          <w:rFonts w:ascii="Trebuchet MS" w:hAnsi="Trebuchet MS"/>
          <w:b/>
          <w:bCs/>
          <w:sz w:val="22"/>
          <w:szCs w:val="22"/>
          <w:u w:val="single"/>
          <w:lang w:val="ro-RO"/>
        </w:rPr>
        <w:t>meteorologică în</w:t>
      </w:r>
      <w:r w:rsidR="00E17BAA" w:rsidRPr="002D51EF">
        <w:rPr>
          <w:rFonts w:ascii="Trebuchet MS" w:hAnsi="Trebuchet MS"/>
          <w:b/>
          <w:bCs/>
          <w:sz w:val="22"/>
          <w:szCs w:val="22"/>
          <w:u w:val="single"/>
          <w:lang w:val="ro-RO"/>
        </w:rPr>
        <w:t xml:space="preserve"> intervalul </w:t>
      </w:r>
      <w:r w:rsidR="00582D39">
        <w:rPr>
          <w:rFonts w:ascii="Trebuchet MS" w:hAnsi="Trebuchet MS"/>
          <w:b/>
          <w:bCs/>
          <w:sz w:val="22"/>
          <w:szCs w:val="22"/>
          <w:u w:val="single"/>
          <w:lang w:val="ro-RO"/>
        </w:rPr>
        <w:t>11</w:t>
      </w:r>
      <w:r w:rsidR="00632169" w:rsidRPr="002D51EF">
        <w:rPr>
          <w:rFonts w:ascii="Trebuchet MS" w:hAnsi="Trebuchet MS"/>
          <w:b/>
          <w:bCs/>
          <w:sz w:val="22"/>
          <w:szCs w:val="22"/>
          <w:u w:val="single"/>
          <w:lang w:val="ro-RO"/>
        </w:rPr>
        <w:t>.</w:t>
      </w:r>
      <w:r w:rsidR="00795774" w:rsidRPr="002D51EF">
        <w:rPr>
          <w:rFonts w:ascii="Trebuchet MS" w:hAnsi="Trebuchet MS"/>
          <w:b/>
          <w:bCs/>
          <w:sz w:val="22"/>
          <w:szCs w:val="22"/>
          <w:u w:val="single"/>
          <w:lang w:val="ro-RO"/>
        </w:rPr>
        <w:t>05</w:t>
      </w:r>
      <w:r w:rsidR="006629AF" w:rsidRPr="002D51EF">
        <w:rPr>
          <w:rFonts w:ascii="Trebuchet MS" w:hAnsi="Trebuchet MS"/>
          <w:b/>
          <w:bCs/>
          <w:sz w:val="22"/>
          <w:szCs w:val="22"/>
          <w:u w:val="single"/>
          <w:lang w:val="ro-RO"/>
        </w:rPr>
        <w:t>.2019</w:t>
      </w:r>
      <w:r w:rsidR="008F21C1" w:rsidRPr="002D51EF">
        <w:rPr>
          <w:rFonts w:ascii="Trebuchet MS" w:hAnsi="Trebuchet MS"/>
          <w:b/>
          <w:bCs/>
          <w:sz w:val="22"/>
          <w:szCs w:val="22"/>
          <w:u w:val="single"/>
          <w:lang w:val="ro-RO"/>
        </w:rPr>
        <w:t xml:space="preserve">, </w:t>
      </w:r>
      <w:r w:rsidR="00FD5656" w:rsidRPr="002D51EF">
        <w:rPr>
          <w:rFonts w:ascii="Trebuchet MS" w:hAnsi="Trebuchet MS"/>
          <w:b/>
          <w:bCs/>
          <w:sz w:val="22"/>
          <w:szCs w:val="22"/>
          <w:u w:val="single"/>
          <w:lang w:val="ro-RO"/>
        </w:rPr>
        <w:t>ora 08.00 –</w:t>
      </w:r>
      <w:r w:rsidR="00582D39">
        <w:rPr>
          <w:rFonts w:ascii="Trebuchet MS" w:hAnsi="Trebuchet MS"/>
          <w:b/>
          <w:bCs/>
          <w:sz w:val="22"/>
          <w:szCs w:val="22"/>
          <w:u w:val="single"/>
          <w:lang w:val="ro-RO"/>
        </w:rPr>
        <w:t>12</w:t>
      </w:r>
      <w:r w:rsidR="00B85935" w:rsidRPr="002D51EF">
        <w:rPr>
          <w:rFonts w:ascii="Trebuchet MS" w:hAnsi="Trebuchet MS"/>
          <w:b/>
          <w:bCs/>
          <w:sz w:val="22"/>
          <w:szCs w:val="22"/>
          <w:u w:val="single"/>
          <w:lang w:val="ro-RO"/>
        </w:rPr>
        <w:t>.</w:t>
      </w:r>
      <w:r w:rsidR="00795774" w:rsidRPr="002D51EF">
        <w:rPr>
          <w:rFonts w:ascii="Trebuchet MS" w:hAnsi="Trebuchet MS"/>
          <w:b/>
          <w:bCs/>
          <w:sz w:val="22"/>
          <w:szCs w:val="22"/>
          <w:u w:val="single"/>
          <w:lang w:val="ro-RO"/>
        </w:rPr>
        <w:t>05</w:t>
      </w:r>
      <w:r w:rsidR="006629AF" w:rsidRPr="002D51EF">
        <w:rPr>
          <w:rFonts w:ascii="Trebuchet MS" w:hAnsi="Trebuchet MS"/>
          <w:b/>
          <w:bCs/>
          <w:sz w:val="22"/>
          <w:szCs w:val="22"/>
          <w:u w:val="single"/>
          <w:lang w:val="ro-RO"/>
        </w:rPr>
        <w:t>.2019</w:t>
      </w:r>
      <w:r w:rsidR="00A328A2" w:rsidRPr="002D51EF">
        <w:rPr>
          <w:rFonts w:ascii="Trebuchet MS" w:hAnsi="Trebuchet MS"/>
          <w:b/>
          <w:bCs/>
          <w:sz w:val="22"/>
          <w:szCs w:val="22"/>
          <w:u w:val="single"/>
          <w:lang w:val="ro-RO"/>
        </w:rPr>
        <w:t xml:space="preserve">, ora </w:t>
      </w:r>
      <w:r w:rsidRPr="002D51EF">
        <w:rPr>
          <w:rFonts w:ascii="Trebuchet MS" w:hAnsi="Trebuchet MS"/>
          <w:b/>
          <w:bCs/>
          <w:sz w:val="22"/>
          <w:szCs w:val="22"/>
          <w:u w:val="single"/>
          <w:lang w:val="ro-RO"/>
        </w:rPr>
        <w:t>8.00</w:t>
      </w:r>
    </w:p>
    <w:p w:rsidR="003F2C9F" w:rsidRPr="00D649C2" w:rsidRDefault="002A54F4" w:rsidP="005912BB">
      <w:pPr>
        <w:pStyle w:val="NormalWeb"/>
        <w:spacing w:before="0" w:beforeAutospacing="0" w:after="0" w:afterAutospacing="0" w:line="360" w:lineRule="auto"/>
        <w:ind w:left="1710"/>
        <w:jc w:val="both"/>
        <w:rPr>
          <w:rFonts w:ascii="Trebuchet MS" w:hAnsi="Trebuchet MS"/>
          <w:sz w:val="22"/>
          <w:szCs w:val="22"/>
          <w:lang w:val="ro-RO"/>
        </w:rPr>
      </w:pPr>
      <w:r w:rsidRPr="00D649C2">
        <w:rPr>
          <w:rFonts w:ascii="Trebuchet MS" w:hAnsi="Trebuchet MS"/>
          <w:b/>
          <w:bCs/>
          <w:sz w:val="22"/>
          <w:szCs w:val="22"/>
          <w:lang w:val="ro-RO"/>
        </w:rPr>
        <w:t>În ţară</w:t>
      </w:r>
      <w:r w:rsidR="0079340F" w:rsidRPr="00D649C2">
        <w:rPr>
          <w:rFonts w:ascii="Trebuchet MS" w:hAnsi="Trebuchet MS"/>
          <w:b/>
          <w:bCs/>
          <w:sz w:val="22"/>
          <w:szCs w:val="22"/>
          <w:lang w:val="ro-RO"/>
        </w:rPr>
        <w:t>,</w:t>
      </w:r>
      <w:r w:rsidR="00CA6629" w:rsidRPr="00D649C2">
        <w:rPr>
          <w:rFonts w:ascii="Trebuchet MS" w:hAnsi="Trebuchet MS"/>
          <w:b/>
          <w:bCs/>
          <w:sz w:val="22"/>
          <w:szCs w:val="22"/>
          <w:lang w:val="ro-RO"/>
        </w:rPr>
        <w:t xml:space="preserve"> </w:t>
      </w:r>
      <w:r w:rsidR="00D649C2" w:rsidRPr="00D649C2">
        <w:rPr>
          <w:rFonts w:ascii="Trebuchet MS" w:hAnsi="Trebuchet MS" w:cs="Arial"/>
          <w:color w:val="000000"/>
          <w:sz w:val="22"/>
          <w:szCs w:val="22"/>
          <w:lang w:val="ro-RO"/>
        </w:rPr>
        <w:t>v</w:t>
      </w:r>
      <w:r w:rsidR="000414CF" w:rsidRPr="00D649C2">
        <w:rPr>
          <w:rFonts w:ascii="Trebuchet MS" w:hAnsi="Trebuchet MS" w:cs="Arial"/>
          <w:color w:val="000000"/>
          <w:sz w:val="22"/>
          <w:szCs w:val="22"/>
          <w:lang w:val="ro-RO"/>
        </w:rPr>
        <w:t>remea se va încălzi. Cerul va fi variabil, cu înnorări temporar accentuate, averse, descărcări electrice și intensificări de scurtă durată ale vântului, mai ales ziua, în regiunile nordice, centrale, estice, sud-estice, la munte și pe suprafețe mici în restul teritoriului. Cu totul izolat vor fi condiții de grindină. Temperaturile maxime se vor încadra între 15 grade în estul Transilvaniei și nordul litoralului și 25 de grade în sudul Olteniei, iar cele minime se vor situa, în general, între 2 și 11 grade.</w:t>
      </w:r>
    </w:p>
    <w:p w:rsidR="00817128" w:rsidRPr="00D649C2" w:rsidRDefault="00817128" w:rsidP="005912BB">
      <w:pPr>
        <w:spacing w:after="0" w:line="360" w:lineRule="auto"/>
        <w:ind w:left="0"/>
        <w:rPr>
          <w:lang w:val="ro-RO" w:eastAsia="en-GB"/>
        </w:rPr>
      </w:pPr>
    </w:p>
    <w:p w:rsidR="0079340F" w:rsidRPr="00D649C2" w:rsidRDefault="00C02271" w:rsidP="005912BB">
      <w:pPr>
        <w:pStyle w:val="NormalWeb"/>
        <w:spacing w:before="0" w:beforeAutospacing="0" w:after="0" w:afterAutospacing="0" w:line="360" w:lineRule="auto"/>
        <w:ind w:left="1710"/>
        <w:jc w:val="both"/>
        <w:rPr>
          <w:rFonts w:ascii="Trebuchet MS" w:hAnsi="Trebuchet MS"/>
          <w:b/>
          <w:bCs/>
          <w:sz w:val="22"/>
          <w:szCs w:val="22"/>
          <w:lang w:val="ro-RO"/>
        </w:rPr>
      </w:pPr>
      <w:r w:rsidRPr="00D649C2">
        <w:rPr>
          <w:rFonts w:ascii="Trebuchet MS" w:hAnsi="Trebuchet MS"/>
          <w:b/>
          <w:bCs/>
          <w:sz w:val="22"/>
          <w:szCs w:val="22"/>
          <w:lang w:val="ro-RO"/>
        </w:rPr>
        <w:t>La Bucureşti</w:t>
      </w:r>
      <w:r w:rsidR="00BE615D" w:rsidRPr="00D649C2">
        <w:rPr>
          <w:rFonts w:ascii="Trebuchet MS" w:hAnsi="Trebuchet MS"/>
          <w:b/>
          <w:bCs/>
          <w:sz w:val="22"/>
          <w:szCs w:val="22"/>
          <w:lang w:val="ro-RO"/>
        </w:rPr>
        <w:t xml:space="preserve"> </w:t>
      </w:r>
      <w:r w:rsidR="00D649C2" w:rsidRPr="00D649C2">
        <w:rPr>
          <w:rFonts w:ascii="Trebuchet MS" w:hAnsi="Trebuchet MS" w:cs="Arial"/>
          <w:color w:val="000000"/>
          <w:sz w:val="22"/>
          <w:szCs w:val="22"/>
          <w:lang w:val="ro-RO"/>
        </w:rPr>
        <w:t>v</w:t>
      </w:r>
      <w:r w:rsidR="000414CF" w:rsidRPr="00D649C2">
        <w:rPr>
          <w:rFonts w:ascii="Trebuchet MS" w:hAnsi="Trebuchet MS" w:cs="Arial"/>
          <w:color w:val="000000"/>
          <w:sz w:val="22"/>
          <w:szCs w:val="22"/>
          <w:lang w:val="ro-RO"/>
        </w:rPr>
        <w:t>remea se va încălzi. Cerul va fi variabil, cu înnorări temporar accentuate, averse, descărcări electrice și intensificări de scurtă durată ale vântului</w:t>
      </w:r>
      <w:r w:rsidR="00D649C2" w:rsidRPr="00D649C2">
        <w:rPr>
          <w:rFonts w:ascii="Trebuchet MS" w:hAnsi="Trebuchet MS" w:cs="Arial"/>
          <w:color w:val="000000"/>
          <w:sz w:val="22"/>
          <w:szCs w:val="22"/>
          <w:lang w:val="ro-RO"/>
        </w:rPr>
        <w:t>,</w:t>
      </w:r>
      <w:r w:rsidR="000414CF" w:rsidRPr="00D649C2">
        <w:rPr>
          <w:rFonts w:ascii="Trebuchet MS" w:hAnsi="Trebuchet MS" w:cs="Arial"/>
          <w:color w:val="000000"/>
          <w:sz w:val="22"/>
          <w:szCs w:val="22"/>
          <w:lang w:val="ro-RO"/>
        </w:rPr>
        <w:t xml:space="preserve"> cu probabilitate mai mare după-amiaza și seara. Temperatura maximă va fi de 21....22 de grade, iar cea minimă va fi de 8...10 grade.</w:t>
      </w:r>
    </w:p>
    <w:p w:rsidR="003D6B21" w:rsidRPr="009C0E08" w:rsidRDefault="003D6B21" w:rsidP="005912BB">
      <w:pPr>
        <w:spacing w:after="0" w:line="360" w:lineRule="auto"/>
        <w:ind w:left="0"/>
        <w:rPr>
          <w:rFonts w:cs="Arial"/>
          <w:b/>
          <w:bCs/>
          <w:color w:val="006600"/>
          <w:u w:val="single"/>
          <w:lang w:val="ro-RO"/>
        </w:rPr>
      </w:pPr>
    </w:p>
    <w:p w:rsidR="00744CEB" w:rsidRPr="00624B1B" w:rsidRDefault="00C02271" w:rsidP="005912B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6A47D2" w:rsidRPr="006A47D2" w:rsidRDefault="006A47D2" w:rsidP="005912BB">
      <w:pPr>
        <w:spacing w:after="0" w:line="360" w:lineRule="auto"/>
        <w:rPr>
          <w:rFonts w:cs="Tahoma"/>
          <w:b/>
          <w:color w:val="000000" w:themeColor="text1"/>
          <w:lang w:val="it-IT"/>
        </w:rPr>
      </w:pPr>
      <w:r w:rsidRPr="006A47D2">
        <w:rPr>
          <w:rFonts w:cs="Tahoma"/>
          <w:b/>
          <w:color w:val="000000" w:themeColor="text1"/>
          <w:lang w:val="it-IT"/>
        </w:rPr>
        <w:t>Pe r</w:t>
      </w:r>
      <w:r w:rsidRPr="006A47D2">
        <w:rPr>
          <w:b/>
          <w:lang w:val="ro-RO"/>
        </w:rPr>
        <w:t>â</w:t>
      </w:r>
      <w:r w:rsidRPr="006A47D2">
        <w:rPr>
          <w:rFonts w:cs="Tahoma"/>
          <w:b/>
          <w:color w:val="000000" w:themeColor="text1"/>
          <w:lang w:val="it-IT"/>
        </w:rPr>
        <w:t>urile interioare</w:t>
      </w:r>
    </w:p>
    <w:p w:rsidR="00F91287" w:rsidRPr="00F91287" w:rsidRDefault="00A7290E" w:rsidP="005912BB">
      <w:pPr>
        <w:spacing w:after="0" w:line="360" w:lineRule="auto"/>
        <w:rPr>
          <w:rFonts w:cs="Tahoma"/>
          <w:color w:val="000000" w:themeColor="text1"/>
          <w:lang w:val="it-IT"/>
        </w:rPr>
      </w:pPr>
      <w:r w:rsidRPr="00F91287">
        <w:rPr>
          <w:rFonts w:cs="Tahoma"/>
          <w:b/>
          <w:color w:val="000000" w:themeColor="text1"/>
          <w:lang w:val="it-IT"/>
        </w:rPr>
        <w:t>A.N.A.R.</w:t>
      </w:r>
      <w:r w:rsidRPr="00F91287">
        <w:rPr>
          <w:rFonts w:cs="Tahoma"/>
          <w:color w:val="000000" w:themeColor="text1"/>
          <w:lang w:val="it-IT"/>
        </w:rPr>
        <w:t xml:space="preserve"> </w:t>
      </w:r>
      <w:r w:rsidR="00860C81" w:rsidRPr="006A47D2">
        <w:rPr>
          <w:b/>
          <w:lang w:val="ro-RO"/>
        </w:rPr>
        <w:t>ș</w:t>
      </w:r>
      <w:r w:rsidR="00860C81" w:rsidRPr="00860C81">
        <w:rPr>
          <w:rFonts w:cs="Arial"/>
          <w:b/>
          <w:lang w:val="pt-BR"/>
        </w:rPr>
        <w:t>i</w:t>
      </w:r>
      <w:r w:rsidR="00860C81" w:rsidRPr="00860C81">
        <w:rPr>
          <w:rFonts w:cs="Tahoma"/>
          <w:b/>
          <w:color w:val="000000" w:themeColor="text1"/>
          <w:lang w:val="it-IT"/>
        </w:rPr>
        <w:t xml:space="preserve"> G.N.M.-C.J. V</w:t>
      </w:r>
      <w:r w:rsidR="00860C81" w:rsidRPr="00860C81">
        <w:rPr>
          <w:b/>
          <w:lang w:val="ro-RO"/>
        </w:rPr>
        <w:t>â</w:t>
      </w:r>
      <w:r w:rsidR="00860C81" w:rsidRPr="00860C81">
        <w:rPr>
          <w:rFonts w:cs="Tahoma"/>
          <w:b/>
          <w:color w:val="000000" w:themeColor="text1"/>
          <w:lang w:val="it-IT"/>
        </w:rPr>
        <w:t>lcea</w:t>
      </w:r>
      <w:r w:rsidR="00860C81" w:rsidRPr="00F91287">
        <w:rPr>
          <w:rFonts w:cs="Tahoma"/>
          <w:color w:val="000000" w:themeColor="text1"/>
          <w:lang w:val="it-IT"/>
        </w:rPr>
        <w:t xml:space="preserve"> </w:t>
      </w:r>
      <w:r w:rsidRPr="00F91287">
        <w:rPr>
          <w:rFonts w:cs="Tahoma"/>
          <w:color w:val="000000" w:themeColor="text1"/>
          <w:lang w:val="it-IT"/>
        </w:rPr>
        <w:t>informeaz</w:t>
      </w:r>
      <w:r w:rsidRPr="006A47D2">
        <w:rPr>
          <w:lang w:val="ro-RO"/>
        </w:rPr>
        <w:t>ă</w:t>
      </w:r>
      <w:r w:rsidRPr="00F91287">
        <w:rPr>
          <w:rFonts w:cs="Tahoma"/>
          <w:color w:val="000000" w:themeColor="text1"/>
          <w:lang w:val="it-IT"/>
        </w:rPr>
        <w:t xml:space="preserve"> c</w:t>
      </w:r>
      <w:r w:rsidRPr="006A47D2">
        <w:rPr>
          <w:lang w:val="ro-RO"/>
        </w:rPr>
        <w:t>ă</w:t>
      </w:r>
      <w:r w:rsidR="00F34C7E">
        <w:rPr>
          <w:rFonts w:cs="Tahoma"/>
          <w:color w:val="000000" w:themeColor="text1"/>
          <w:lang w:val="it-IT"/>
        </w:rPr>
        <w:t xml:space="preserve"> la</w:t>
      </w:r>
      <w:r w:rsidRPr="00F91287">
        <w:rPr>
          <w:rFonts w:cs="Tahoma"/>
          <w:color w:val="000000" w:themeColor="text1"/>
          <w:lang w:val="it-IT"/>
        </w:rPr>
        <w:t xml:space="preserve"> 10.05.2019, la ora 16:20, a fost semnalat</w:t>
      </w:r>
      <w:r w:rsidRPr="006A47D2">
        <w:rPr>
          <w:lang w:val="ro-RO"/>
        </w:rPr>
        <w:t>ă</w:t>
      </w:r>
      <w:r w:rsidR="00A8146E">
        <w:rPr>
          <w:rFonts w:cs="Tahoma"/>
          <w:color w:val="000000" w:themeColor="text1"/>
          <w:lang w:val="it-IT"/>
        </w:rPr>
        <w:t xml:space="preserve"> o poluare cu ulei de transformator</w:t>
      </w:r>
      <w:r w:rsidRPr="00F91287">
        <w:rPr>
          <w:rFonts w:cs="Tahoma"/>
          <w:color w:val="000000" w:themeColor="text1"/>
          <w:lang w:val="it-IT"/>
        </w:rPr>
        <w:t xml:space="preserve"> a </w:t>
      </w:r>
      <w:r w:rsidR="00F91287" w:rsidRPr="00F91287">
        <w:rPr>
          <w:rFonts w:cs="Tahoma"/>
          <w:color w:val="000000" w:themeColor="text1"/>
          <w:lang w:val="it-IT"/>
        </w:rPr>
        <w:t>p</w:t>
      </w:r>
      <w:r w:rsidR="00F91287" w:rsidRPr="00F91287">
        <w:rPr>
          <w:lang w:val="ro-RO"/>
        </w:rPr>
        <w:t>â</w:t>
      </w:r>
      <w:r w:rsidRPr="00F91287">
        <w:rPr>
          <w:rFonts w:cs="Tahoma"/>
          <w:color w:val="000000" w:themeColor="text1"/>
          <w:lang w:val="it-IT"/>
        </w:rPr>
        <w:t>r</w:t>
      </w:r>
      <w:r w:rsidRPr="00F91287">
        <w:rPr>
          <w:lang w:val="ro-RO"/>
        </w:rPr>
        <w:t>â</w:t>
      </w:r>
      <w:r w:rsidRPr="00F91287">
        <w:rPr>
          <w:rFonts w:cs="Tahoma"/>
          <w:color w:val="000000" w:themeColor="text1"/>
          <w:lang w:val="it-IT"/>
        </w:rPr>
        <w:t>ului Ol</w:t>
      </w:r>
      <w:r w:rsidRPr="006A47D2">
        <w:rPr>
          <w:lang w:val="ro-RO"/>
        </w:rPr>
        <w:t>ă</w:t>
      </w:r>
      <w:r w:rsidRPr="00F91287">
        <w:rPr>
          <w:rFonts w:cs="Tahoma"/>
          <w:color w:val="000000" w:themeColor="text1"/>
          <w:lang w:val="it-IT"/>
        </w:rPr>
        <w:t>ne</w:t>
      </w:r>
      <w:r w:rsidRPr="00F91287">
        <w:rPr>
          <w:rFonts w:cs="Arial"/>
          <w:lang w:val="ro-RO"/>
        </w:rPr>
        <w:t>ş</w:t>
      </w:r>
      <w:r w:rsidRPr="00F91287">
        <w:rPr>
          <w:rFonts w:cs="Tahoma"/>
          <w:color w:val="000000" w:themeColor="text1"/>
          <w:lang w:val="it-IT"/>
        </w:rPr>
        <w:t xml:space="preserve">ti </w:t>
      </w:r>
      <w:r w:rsidRPr="006A47D2">
        <w:rPr>
          <w:lang w:val="ro-RO"/>
        </w:rPr>
        <w:t>î</w:t>
      </w:r>
      <w:r w:rsidRPr="00F91287">
        <w:rPr>
          <w:rFonts w:cs="Tahoma"/>
          <w:color w:val="000000" w:themeColor="text1"/>
          <w:lang w:val="it-IT"/>
        </w:rPr>
        <w:t>n localitatea Ol</w:t>
      </w:r>
      <w:r w:rsidRPr="006A47D2">
        <w:rPr>
          <w:lang w:val="ro-RO"/>
        </w:rPr>
        <w:t>ă</w:t>
      </w:r>
      <w:r w:rsidRPr="00F91287">
        <w:rPr>
          <w:rFonts w:cs="Tahoma"/>
          <w:color w:val="000000" w:themeColor="text1"/>
          <w:lang w:val="it-IT"/>
        </w:rPr>
        <w:t>ne</w:t>
      </w:r>
      <w:r w:rsidRPr="00F91287">
        <w:rPr>
          <w:rFonts w:cs="Arial"/>
          <w:lang w:val="ro-RO"/>
        </w:rPr>
        <w:t>ş</w:t>
      </w:r>
      <w:r w:rsidRPr="00F91287">
        <w:rPr>
          <w:rFonts w:cs="Tahoma"/>
          <w:color w:val="000000" w:themeColor="text1"/>
          <w:lang w:val="it-IT"/>
        </w:rPr>
        <w:t>ti-sat, jud. V</w:t>
      </w:r>
      <w:r w:rsidRPr="00F91287">
        <w:rPr>
          <w:lang w:val="ro-RO"/>
        </w:rPr>
        <w:t>â</w:t>
      </w:r>
      <w:r w:rsidRPr="00F91287">
        <w:rPr>
          <w:rFonts w:cs="Tahoma"/>
          <w:color w:val="000000" w:themeColor="text1"/>
          <w:lang w:val="it-IT"/>
        </w:rPr>
        <w:t xml:space="preserve">lcea, la cca 200 m </w:t>
      </w:r>
      <w:r w:rsidRPr="006A47D2">
        <w:rPr>
          <w:lang w:val="ro-RO"/>
        </w:rPr>
        <w:t>î</w:t>
      </w:r>
      <w:r w:rsidRPr="00F91287">
        <w:rPr>
          <w:rFonts w:cs="Tahoma"/>
          <w:color w:val="000000" w:themeColor="text1"/>
          <w:lang w:val="it-IT"/>
        </w:rPr>
        <w:t xml:space="preserve">n amonte de </w:t>
      </w:r>
      <w:r w:rsidRPr="00F91287">
        <w:rPr>
          <w:rFonts w:cs="Arial"/>
          <w:lang w:val="ro-RO"/>
        </w:rPr>
        <w:t>ş</w:t>
      </w:r>
      <w:r w:rsidRPr="00F91287">
        <w:rPr>
          <w:rFonts w:cs="Tahoma"/>
          <w:color w:val="000000" w:themeColor="text1"/>
          <w:lang w:val="it-IT"/>
        </w:rPr>
        <w:t>coala general</w:t>
      </w:r>
      <w:r w:rsidRPr="006A47D2">
        <w:rPr>
          <w:lang w:val="ro-RO"/>
        </w:rPr>
        <w:t>ă</w:t>
      </w:r>
      <w:r w:rsidRPr="00F91287">
        <w:rPr>
          <w:rFonts w:cs="Tahoma"/>
          <w:color w:val="000000" w:themeColor="text1"/>
          <w:lang w:val="it-IT"/>
        </w:rPr>
        <w:t xml:space="preserve">. </w:t>
      </w:r>
      <w:r w:rsidR="00F91287" w:rsidRPr="00F91287">
        <w:rPr>
          <w:rFonts w:cs="Tahoma"/>
          <w:color w:val="000000" w:themeColor="text1"/>
          <w:lang w:val="it-IT"/>
        </w:rPr>
        <w:t>Reprezentan</w:t>
      </w:r>
      <w:r w:rsidR="00F91287" w:rsidRPr="006A47D2">
        <w:rPr>
          <w:lang w:val="ro-RO"/>
        </w:rPr>
        <w:t>ţ</w:t>
      </w:r>
      <w:r w:rsidR="00F91287" w:rsidRPr="00F91287">
        <w:rPr>
          <w:rFonts w:cs="Tahoma"/>
          <w:color w:val="000000" w:themeColor="text1"/>
          <w:lang w:val="it-IT"/>
        </w:rPr>
        <w:t>ii S.G.A. V</w:t>
      </w:r>
      <w:r w:rsidR="00F91287" w:rsidRPr="00F91287">
        <w:rPr>
          <w:lang w:val="ro-RO"/>
        </w:rPr>
        <w:t>â</w:t>
      </w:r>
      <w:r w:rsidR="00F91287" w:rsidRPr="00F91287">
        <w:rPr>
          <w:rFonts w:cs="Tahoma"/>
          <w:color w:val="000000" w:themeColor="text1"/>
          <w:lang w:val="it-IT"/>
        </w:rPr>
        <w:t>lcea care s-au deplasat la fa</w:t>
      </w:r>
      <w:r w:rsidR="00F91287" w:rsidRPr="006A47D2">
        <w:rPr>
          <w:lang w:val="ro-RO"/>
        </w:rPr>
        <w:t>ţ</w:t>
      </w:r>
      <w:r w:rsidR="00F91287" w:rsidRPr="00F91287">
        <w:rPr>
          <w:rFonts w:cs="Tahoma"/>
          <w:color w:val="000000" w:themeColor="text1"/>
          <w:lang w:val="it-IT"/>
        </w:rPr>
        <w:t>a locului pentru investiga</w:t>
      </w:r>
      <w:r w:rsidR="00F91287" w:rsidRPr="006A47D2">
        <w:rPr>
          <w:lang w:val="ro-RO"/>
        </w:rPr>
        <w:t>ţ</w:t>
      </w:r>
      <w:r w:rsidR="00F91287" w:rsidRPr="00F91287">
        <w:rPr>
          <w:rFonts w:cs="Tahoma"/>
          <w:color w:val="000000" w:themeColor="text1"/>
          <w:lang w:val="it-IT"/>
        </w:rPr>
        <w:t xml:space="preserve">ii au constatat </w:t>
      </w:r>
      <w:r w:rsidR="00F91287" w:rsidRPr="00F91287">
        <w:rPr>
          <w:rFonts w:cs="Arial"/>
          <w:lang w:val="pt-BR"/>
        </w:rPr>
        <w:t>c</w:t>
      </w:r>
      <w:r w:rsidR="005168EB" w:rsidRPr="006A47D2">
        <w:rPr>
          <w:lang w:val="ro-RO"/>
        </w:rPr>
        <w:t>ă</w:t>
      </w:r>
      <w:r w:rsidR="00F91287" w:rsidRPr="00F91287">
        <w:rPr>
          <w:rFonts w:cs="Arial"/>
          <w:lang w:val="pt-BR"/>
        </w:rPr>
        <w:t xml:space="preserve"> aceasta s-</w:t>
      </w:r>
      <w:r w:rsidR="00F91287">
        <w:rPr>
          <w:rFonts w:cs="Arial"/>
          <w:lang w:val="pt-BR"/>
        </w:rPr>
        <w:t>a produs ca urmare a manevr</w:t>
      </w:r>
      <w:r w:rsidR="005168EB" w:rsidRPr="006A47D2">
        <w:rPr>
          <w:lang w:val="ro-RO"/>
        </w:rPr>
        <w:t>ă</w:t>
      </w:r>
      <w:r w:rsidR="00F91287">
        <w:rPr>
          <w:rFonts w:cs="Arial"/>
          <w:lang w:val="pt-BR"/>
        </w:rPr>
        <w:t>rii cu macaraua</w:t>
      </w:r>
      <w:r w:rsidR="00F91287" w:rsidRPr="00F91287">
        <w:rPr>
          <w:rFonts w:cs="Arial"/>
          <w:lang w:val="pt-BR"/>
        </w:rPr>
        <w:t xml:space="preserve"> a unui transformator ce a c</w:t>
      </w:r>
      <w:r w:rsidR="005168EB" w:rsidRPr="006A47D2">
        <w:rPr>
          <w:lang w:val="ro-RO"/>
        </w:rPr>
        <w:t>ă</w:t>
      </w:r>
      <w:r w:rsidR="00F91287" w:rsidRPr="00F91287">
        <w:rPr>
          <w:rFonts w:cs="Arial"/>
          <w:lang w:val="pt-BR"/>
        </w:rPr>
        <w:t xml:space="preserve">zut </w:t>
      </w:r>
      <w:r w:rsidR="00F91287" w:rsidRPr="006A47D2">
        <w:rPr>
          <w:lang w:val="ro-RO"/>
        </w:rPr>
        <w:t>î</w:t>
      </w:r>
      <w:r w:rsidR="00F91287" w:rsidRPr="00F91287">
        <w:rPr>
          <w:rFonts w:cs="Arial"/>
          <w:lang w:val="pt-BR"/>
        </w:rPr>
        <w:t>n zona grilajului aferent canalului de ape pluviale ce deverseaz</w:t>
      </w:r>
      <w:r w:rsidR="005168EB" w:rsidRPr="006A47D2">
        <w:rPr>
          <w:lang w:val="ro-RO"/>
        </w:rPr>
        <w:t>ă</w:t>
      </w:r>
      <w:r w:rsidR="00F91287" w:rsidRPr="00F91287">
        <w:rPr>
          <w:rFonts w:cs="Arial"/>
          <w:lang w:val="pt-BR"/>
        </w:rPr>
        <w:t xml:space="preserve"> </w:t>
      </w:r>
      <w:r w:rsidR="00F91287" w:rsidRPr="006A47D2">
        <w:rPr>
          <w:lang w:val="ro-RO"/>
        </w:rPr>
        <w:t>î</w:t>
      </w:r>
      <w:r w:rsidR="00F91287" w:rsidRPr="00F91287">
        <w:rPr>
          <w:rFonts w:cs="Arial"/>
          <w:lang w:val="pt-BR"/>
        </w:rPr>
        <w:t>n cursul de ap</w:t>
      </w:r>
      <w:r w:rsidR="005168EB" w:rsidRPr="006A47D2">
        <w:rPr>
          <w:lang w:val="ro-RO"/>
        </w:rPr>
        <w:t>ă</w:t>
      </w:r>
      <w:r w:rsidR="005168EB">
        <w:rPr>
          <w:lang w:val="ro-RO"/>
        </w:rPr>
        <w:t xml:space="preserve"> </w:t>
      </w:r>
      <w:r w:rsidR="00F91287" w:rsidRPr="00F91287">
        <w:rPr>
          <w:rFonts w:cs="Arial"/>
          <w:lang w:val="pt-BR"/>
        </w:rPr>
        <w:t>Ol</w:t>
      </w:r>
      <w:r w:rsidR="005168EB" w:rsidRPr="006A47D2">
        <w:rPr>
          <w:lang w:val="ro-RO"/>
        </w:rPr>
        <w:t>ă</w:t>
      </w:r>
      <w:r w:rsidR="00F91287" w:rsidRPr="00F91287">
        <w:rPr>
          <w:rFonts w:cs="Arial"/>
          <w:lang w:val="pt-BR"/>
        </w:rPr>
        <w:t>ne</w:t>
      </w:r>
      <w:r w:rsidR="005168EB" w:rsidRPr="006A47D2">
        <w:rPr>
          <w:lang w:val="ro-RO"/>
        </w:rPr>
        <w:t>ș</w:t>
      </w:r>
      <w:r w:rsidR="00F91287" w:rsidRPr="00F91287">
        <w:rPr>
          <w:rFonts w:cs="Arial"/>
          <w:lang w:val="pt-BR"/>
        </w:rPr>
        <w:t>ti. Lucr</w:t>
      </w:r>
      <w:r w:rsidR="005168EB" w:rsidRPr="006A47D2">
        <w:rPr>
          <w:lang w:val="ro-RO"/>
        </w:rPr>
        <w:t>ă</w:t>
      </w:r>
      <w:r w:rsidR="00F91287" w:rsidRPr="00F91287">
        <w:rPr>
          <w:rFonts w:cs="Arial"/>
          <w:lang w:val="pt-BR"/>
        </w:rPr>
        <w:t>rile erau executate de c</w:t>
      </w:r>
      <w:r w:rsidR="005168EB" w:rsidRPr="006A47D2">
        <w:rPr>
          <w:lang w:val="ro-RO"/>
        </w:rPr>
        <w:t>ă</w:t>
      </w:r>
      <w:r w:rsidR="00F91287" w:rsidRPr="00F91287">
        <w:rPr>
          <w:rFonts w:cs="Arial"/>
          <w:lang w:val="pt-BR"/>
        </w:rPr>
        <w:t>tre societatea Valoris S.R.L., beneficiar fiind CEZ OLTENIA. Angaja</w:t>
      </w:r>
      <w:r w:rsidR="00F91287" w:rsidRPr="006A47D2">
        <w:rPr>
          <w:lang w:val="ro-RO"/>
        </w:rPr>
        <w:t>ţ</w:t>
      </w:r>
      <w:r w:rsidR="00F91287" w:rsidRPr="00F91287">
        <w:rPr>
          <w:rFonts w:cs="Arial"/>
          <w:lang w:val="pt-BR"/>
        </w:rPr>
        <w:t xml:space="preserve">ii Valoris S.R.L au intervenit imediat prin </w:t>
      </w:r>
      <w:r w:rsidR="00F91287" w:rsidRPr="006A47D2">
        <w:rPr>
          <w:lang w:val="ro-RO"/>
        </w:rPr>
        <w:t>î</w:t>
      </w:r>
      <w:r w:rsidR="00F91287" w:rsidRPr="00F91287">
        <w:rPr>
          <w:rFonts w:cs="Arial"/>
          <w:lang w:val="pt-BR"/>
        </w:rPr>
        <w:t>mpr</w:t>
      </w:r>
      <w:r w:rsidR="005168EB" w:rsidRPr="006A47D2">
        <w:rPr>
          <w:lang w:val="ro-RO"/>
        </w:rPr>
        <w:t>ăș</w:t>
      </w:r>
      <w:r w:rsidR="00F91287" w:rsidRPr="00F91287">
        <w:rPr>
          <w:rFonts w:cs="Arial"/>
          <w:lang w:val="pt-BR"/>
        </w:rPr>
        <w:t>tierea de rumegu</w:t>
      </w:r>
      <w:r w:rsidR="005168EB" w:rsidRPr="006A47D2">
        <w:rPr>
          <w:lang w:val="ro-RO"/>
        </w:rPr>
        <w:t>ș</w:t>
      </w:r>
      <w:r w:rsidR="00F91287" w:rsidRPr="00F91287">
        <w:rPr>
          <w:rFonts w:cs="Arial"/>
          <w:lang w:val="pt-BR"/>
        </w:rPr>
        <w:t xml:space="preserve"> pe partea carosabil</w:t>
      </w:r>
      <w:r w:rsidR="005168EB" w:rsidRPr="006A47D2">
        <w:rPr>
          <w:lang w:val="ro-RO"/>
        </w:rPr>
        <w:t>ă</w:t>
      </w:r>
      <w:r w:rsidR="00F91287" w:rsidRPr="00F91287">
        <w:rPr>
          <w:rFonts w:cs="Arial"/>
          <w:lang w:val="pt-BR"/>
        </w:rPr>
        <w:t>.</w:t>
      </w:r>
      <w:r w:rsidR="00F91287">
        <w:rPr>
          <w:rFonts w:cs="Arial"/>
          <w:lang w:val="pt-BR"/>
        </w:rPr>
        <w:t xml:space="preserve"> </w:t>
      </w:r>
    </w:p>
    <w:p w:rsidR="00F91287" w:rsidRPr="00F91287" w:rsidRDefault="00F91287" w:rsidP="005912BB">
      <w:pPr>
        <w:tabs>
          <w:tab w:val="center" w:pos="4320"/>
          <w:tab w:val="right" w:pos="8640"/>
        </w:tabs>
        <w:spacing w:after="0" w:line="360" w:lineRule="auto"/>
        <w:rPr>
          <w:rFonts w:cs="Arial"/>
          <w:lang w:val="pt-BR"/>
        </w:rPr>
      </w:pPr>
      <w:r w:rsidRPr="005168EB">
        <w:rPr>
          <w:rFonts w:cs="Arial"/>
          <w:b/>
          <w:lang w:val="it-IT"/>
        </w:rPr>
        <w:lastRenderedPageBreak/>
        <w:t>M</w:t>
      </w:r>
      <w:r w:rsidR="005168EB" w:rsidRPr="006A47D2">
        <w:rPr>
          <w:b/>
          <w:lang w:val="ro-RO"/>
        </w:rPr>
        <w:t>ă</w:t>
      </w:r>
      <w:r w:rsidRPr="005168EB">
        <w:rPr>
          <w:rFonts w:cs="Arial"/>
          <w:b/>
          <w:lang w:val="it-IT"/>
        </w:rPr>
        <w:t>suri:</w:t>
      </w:r>
      <w:r w:rsidRPr="00F91287">
        <w:rPr>
          <w:rFonts w:cs="Arial"/>
          <w:lang w:val="it-IT"/>
        </w:rPr>
        <w:t xml:space="preserve"> </w:t>
      </w:r>
      <w:r w:rsidRPr="00F91287">
        <w:rPr>
          <w:rFonts w:cs="Arial"/>
          <w:lang w:val="pt-BR"/>
        </w:rPr>
        <w:t>S.G.A. V</w:t>
      </w:r>
      <w:r w:rsidRPr="00F91287">
        <w:rPr>
          <w:lang w:val="ro-RO"/>
        </w:rPr>
        <w:t>â</w:t>
      </w:r>
      <w:r w:rsidRPr="00F91287">
        <w:rPr>
          <w:rFonts w:cs="Arial"/>
          <w:lang w:val="pt-BR"/>
        </w:rPr>
        <w:t xml:space="preserve">lcea </w:t>
      </w:r>
      <w:r>
        <w:rPr>
          <w:rFonts w:cs="Arial"/>
          <w:lang w:val="pt-BR"/>
        </w:rPr>
        <w:t>a montat</w:t>
      </w:r>
      <w:r w:rsidRPr="00F91287">
        <w:rPr>
          <w:rFonts w:cs="Arial"/>
          <w:lang w:val="pt-BR"/>
        </w:rPr>
        <w:t xml:space="preserve"> </w:t>
      </w:r>
      <w:r>
        <w:rPr>
          <w:rFonts w:cs="Arial"/>
          <w:lang w:val="pt-BR"/>
        </w:rPr>
        <w:t>pe cursul de ap</w:t>
      </w:r>
      <w:r w:rsidR="005168EB" w:rsidRPr="006A47D2">
        <w:rPr>
          <w:lang w:val="ro-RO"/>
        </w:rPr>
        <w:t>ă</w:t>
      </w:r>
      <w:r>
        <w:rPr>
          <w:rFonts w:cs="Arial"/>
          <w:lang w:val="pt-BR"/>
        </w:rPr>
        <w:t xml:space="preserve"> </w:t>
      </w:r>
      <w:r w:rsidRPr="00F91287">
        <w:rPr>
          <w:rFonts w:cs="Arial"/>
          <w:lang w:val="pt-BR"/>
        </w:rPr>
        <w:t xml:space="preserve">8 baraje absorbante </w:t>
      </w:r>
      <w:r w:rsidRPr="006A47D2">
        <w:rPr>
          <w:lang w:val="ro-RO"/>
        </w:rPr>
        <w:t>î</w:t>
      </w:r>
      <w:r w:rsidRPr="00F91287">
        <w:rPr>
          <w:rFonts w:cs="Arial"/>
          <w:lang w:val="pt-BR"/>
        </w:rPr>
        <w:t>n amonte de confluen</w:t>
      </w:r>
      <w:r w:rsidRPr="006A47D2">
        <w:rPr>
          <w:lang w:val="ro-RO"/>
        </w:rPr>
        <w:t>ţ</w:t>
      </w:r>
      <w:r w:rsidRPr="00F91287">
        <w:rPr>
          <w:rFonts w:cs="Arial"/>
          <w:lang w:val="pt-BR"/>
        </w:rPr>
        <w:t>a cu p</w:t>
      </w:r>
      <w:r w:rsidRPr="00F91287">
        <w:rPr>
          <w:lang w:val="ro-RO"/>
        </w:rPr>
        <w:t>â</w:t>
      </w:r>
      <w:r w:rsidRPr="00F91287">
        <w:rPr>
          <w:rFonts w:cs="Arial"/>
          <w:lang w:val="pt-BR"/>
        </w:rPr>
        <w:t>r</w:t>
      </w:r>
      <w:r w:rsidRPr="00F91287">
        <w:rPr>
          <w:lang w:val="ro-RO"/>
        </w:rPr>
        <w:t>â</w:t>
      </w:r>
      <w:r w:rsidRPr="00F91287">
        <w:rPr>
          <w:rFonts w:cs="Arial"/>
          <w:lang w:val="pt-BR"/>
        </w:rPr>
        <w:t xml:space="preserve">ul Cheia </w:t>
      </w:r>
      <w:r w:rsidR="005168EB" w:rsidRPr="006A47D2">
        <w:rPr>
          <w:lang w:val="ro-RO"/>
        </w:rPr>
        <w:t>ș</w:t>
      </w:r>
      <w:r>
        <w:rPr>
          <w:rFonts w:cs="Arial"/>
          <w:lang w:val="pt-BR"/>
        </w:rPr>
        <w:t>i a r</w:t>
      </w:r>
      <w:r w:rsidR="005168EB" w:rsidRPr="006A47D2">
        <w:rPr>
          <w:lang w:val="ro-RO"/>
        </w:rPr>
        <w:t>ă</w:t>
      </w:r>
      <w:r>
        <w:rPr>
          <w:rFonts w:cs="Arial"/>
          <w:lang w:val="pt-BR"/>
        </w:rPr>
        <w:t>sp</w:t>
      </w:r>
      <w:r w:rsidRPr="00F91287">
        <w:rPr>
          <w:lang w:val="ro-RO"/>
        </w:rPr>
        <w:t>â</w:t>
      </w:r>
      <w:r>
        <w:rPr>
          <w:rFonts w:cs="Arial"/>
          <w:lang w:val="pt-BR"/>
        </w:rPr>
        <w:t>ndit</w:t>
      </w:r>
      <w:r w:rsidRPr="00F91287">
        <w:rPr>
          <w:rFonts w:cs="Arial"/>
          <w:lang w:val="pt-BR"/>
        </w:rPr>
        <w:t xml:space="preserve"> spillsorb (7 saci, dintre care </w:t>
      </w:r>
      <w:r w:rsidR="005168EB" w:rsidRPr="006A47D2">
        <w:rPr>
          <w:lang w:val="ro-RO"/>
        </w:rPr>
        <w:t>ș</w:t>
      </w:r>
      <w:r w:rsidRPr="00F91287">
        <w:rPr>
          <w:rFonts w:cs="Arial"/>
          <w:lang w:val="pt-BR"/>
        </w:rPr>
        <w:t xml:space="preserve">ase </w:t>
      </w:r>
      <w:r w:rsidRPr="006A47D2">
        <w:rPr>
          <w:lang w:val="ro-RO"/>
        </w:rPr>
        <w:t>î</w:t>
      </w:r>
      <w:r w:rsidRPr="00F91287">
        <w:rPr>
          <w:rFonts w:cs="Arial"/>
          <w:lang w:val="pt-BR"/>
        </w:rPr>
        <w:t>n amonte</w:t>
      </w:r>
      <w:r>
        <w:rPr>
          <w:rFonts w:cs="Arial"/>
          <w:lang w:val="pt-BR"/>
        </w:rPr>
        <w:t xml:space="preserve"> de</w:t>
      </w:r>
      <w:r w:rsidRPr="00F91287">
        <w:rPr>
          <w:rFonts w:cs="Arial"/>
          <w:lang w:val="pt-BR"/>
        </w:rPr>
        <w:t xml:space="preserve"> confluen</w:t>
      </w:r>
      <w:r w:rsidRPr="006A47D2">
        <w:rPr>
          <w:lang w:val="ro-RO"/>
        </w:rPr>
        <w:t>ţ</w:t>
      </w:r>
      <w:r w:rsidR="005168EB" w:rsidRPr="006A47D2">
        <w:rPr>
          <w:lang w:val="ro-RO"/>
        </w:rPr>
        <w:t>ă</w:t>
      </w:r>
      <w:r w:rsidRPr="00F91287">
        <w:rPr>
          <w:rFonts w:cs="Arial"/>
          <w:lang w:val="pt-BR"/>
        </w:rPr>
        <w:t xml:space="preserve"> </w:t>
      </w:r>
      <w:r w:rsidR="005168EB" w:rsidRPr="006A47D2">
        <w:rPr>
          <w:lang w:val="ro-RO"/>
        </w:rPr>
        <w:t>ș</w:t>
      </w:r>
      <w:r w:rsidRPr="00F91287">
        <w:rPr>
          <w:rFonts w:cs="Arial"/>
          <w:lang w:val="pt-BR"/>
        </w:rPr>
        <w:t>i unul la gura de evacuare a apelor pluviale).</w:t>
      </w:r>
      <w:r>
        <w:rPr>
          <w:rFonts w:cs="Arial"/>
          <w:lang w:val="pt-BR"/>
        </w:rPr>
        <w:t xml:space="preserve">   </w:t>
      </w:r>
      <w:r w:rsidR="005168EB">
        <w:rPr>
          <w:rFonts w:cs="Arial"/>
          <w:lang w:val="pt-BR"/>
        </w:rPr>
        <w:t xml:space="preserve"> </w:t>
      </w:r>
      <w:r>
        <w:rPr>
          <w:rFonts w:cs="Arial"/>
          <w:lang w:val="pt-BR"/>
        </w:rPr>
        <w:t xml:space="preserve"> </w:t>
      </w:r>
      <w:r w:rsidR="005168EB">
        <w:rPr>
          <w:rFonts w:cs="Arial"/>
          <w:lang w:val="pt-BR"/>
        </w:rPr>
        <w:t xml:space="preserve"> </w:t>
      </w:r>
      <w:r>
        <w:rPr>
          <w:rFonts w:cs="Arial"/>
          <w:lang w:val="pt-BR"/>
        </w:rPr>
        <w:t xml:space="preserve"> </w:t>
      </w:r>
      <w:r w:rsidR="005168EB">
        <w:rPr>
          <w:rFonts w:cs="Arial"/>
          <w:lang w:val="pt-BR"/>
        </w:rPr>
        <w:t xml:space="preserve"> </w:t>
      </w:r>
    </w:p>
    <w:p w:rsidR="00F91287" w:rsidRPr="00F91287" w:rsidRDefault="00F91287" w:rsidP="005912BB">
      <w:pPr>
        <w:tabs>
          <w:tab w:val="center" w:pos="4320"/>
          <w:tab w:val="right" w:pos="8640"/>
        </w:tabs>
        <w:spacing w:after="0" w:line="360" w:lineRule="auto"/>
        <w:rPr>
          <w:rFonts w:cs="Arial"/>
          <w:lang w:val="pt-BR"/>
        </w:rPr>
      </w:pPr>
      <w:r w:rsidRPr="00F91287">
        <w:rPr>
          <w:rFonts w:cs="Arial"/>
          <w:lang w:val="pt-BR"/>
        </w:rPr>
        <w:t>Au fost prelevate probe de ap</w:t>
      </w:r>
      <w:r w:rsidR="005168EB" w:rsidRPr="006A47D2">
        <w:rPr>
          <w:lang w:val="ro-RO"/>
        </w:rPr>
        <w:t>ă</w:t>
      </w:r>
      <w:r w:rsidRPr="00F91287">
        <w:rPr>
          <w:rFonts w:cs="Arial"/>
          <w:lang w:val="pt-BR"/>
        </w:rPr>
        <w:t xml:space="preserve"> din 3 puncte (din amonte de podul peste p</w:t>
      </w:r>
      <w:r w:rsidRPr="00F91287">
        <w:rPr>
          <w:lang w:val="ro-RO"/>
        </w:rPr>
        <w:t>â</w:t>
      </w:r>
      <w:r w:rsidRPr="00F91287">
        <w:rPr>
          <w:rFonts w:cs="Arial"/>
          <w:lang w:val="pt-BR"/>
        </w:rPr>
        <w:t>r</w:t>
      </w:r>
      <w:r w:rsidRPr="00F91287">
        <w:rPr>
          <w:lang w:val="ro-RO"/>
        </w:rPr>
        <w:t>â</w:t>
      </w:r>
      <w:r w:rsidRPr="00F91287">
        <w:rPr>
          <w:rFonts w:cs="Arial"/>
          <w:lang w:val="pt-BR"/>
        </w:rPr>
        <w:t>ul Ol</w:t>
      </w:r>
      <w:r w:rsidR="005168EB" w:rsidRPr="006A47D2">
        <w:rPr>
          <w:lang w:val="ro-RO"/>
        </w:rPr>
        <w:t>ă</w:t>
      </w:r>
      <w:r w:rsidRPr="00F91287">
        <w:rPr>
          <w:rFonts w:cs="Arial"/>
          <w:lang w:val="pt-BR"/>
        </w:rPr>
        <w:t>ne</w:t>
      </w:r>
      <w:r w:rsidR="005168EB" w:rsidRPr="006A47D2">
        <w:rPr>
          <w:lang w:val="ro-RO"/>
        </w:rPr>
        <w:t>ș</w:t>
      </w:r>
      <w:r w:rsidRPr="00F91287">
        <w:rPr>
          <w:rFonts w:cs="Arial"/>
          <w:lang w:val="pt-BR"/>
        </w:rPr>
        <w:t xml:space="preserve">ti, de la gura de evacuare a apelor pluviale </w:t>
      </w:r>
      <w:r w:rsidR="005168EB" w:rsidRPr="006A47D2">
        <w:rPr>
          <w:lang w:val="ro-RO"/>
        </w:rPr>
        <w:t>ș</w:t>
      </w:r>
      <w:r w:rsidRPr="00F91287">
        <w:rPr>
          <w:rFonts w:cs="Arial"/>
          <w:lang w:val="pt-BR"/>
        </w:rPr>
        <w:t xml:space="preserve">i din amonte de aceasta). </w:t>
      </w:r>
      <w:r w:rsidRPr="005168EB">
        <w:rPr>
          <w:rFonts w:cs="Arial"/>
          <w:b/>
          <w:lang w:val="pt-BR"/>
        </w:rPr>
        <w:t>Nu a fost semnalat</w:t>
      </w:r>
      <w:r w:rsidR="005168EB" w:rsidRPr="006A47D2">
        <w:rPr>
          <w:b/>
          <w:lang w:val="ro-RO"/>
        </w:rPr>
        <w:t>ă</w:t>
      </w:r>
      <w:r w:rsidRPr="005168EB">
        <w:rPr>
          <w:rFonts w:cs="Arial"/>
          <w:b/>
          <w:lang w:val="pt-BR"/>
        </w:rPr>
        <w:t xml:space="preserve"> mortalitate piscicol</w:t>
      </w:r>
      <w:r w:rsidR="005168EB" w:rsidRPr="006A47D2">
        <w:rPr>
          <w:b/>
          <w:lang w:val="ro-RO"/>
        </w:rPr>
        <w:t>ă</w:t>
      </w:r>
      <w:r w:rsidRPr="005168EB">
        <w:rPr>
          <w:rFonts w:cs="Arial"/>
          <w:b/>
          <w:lang w:val="pt-BR"/>
        </w:rPr>
        <w:t xml:space="preserve"> pe cursul de ap</w:t>
      </w:r>
      <w:r w:rsidR="005168EB" w:rsidRPr="006A47D2">
        <w:rPr>
          <w:b/>
          <w:lang w:val="ro-RO"/>
        </w:rPr>
        <w:t>ă</w:t>
      </w:r>
      <w:r w:rsidRPr="005168EB">
        <w:rPr>
          <w:rFonts w:cs="Arial"/>
          <w:b/>
          <w:lang w:val="pt-BR"/>
        </w:rPr>
        <w:t xml:space="preserve"> afectat.</w:t>
      </w:r>
      <w:r w:rsidRPr="00F91287">
        <w:rPr>
          <w:rFonts w:cs="Arial"/>
          <w:lang w:val="pt-BR"/>
        </w:rPr>
        <w:t xml:space="preserve"> Se va reveni cu informa</w:t>
      </w:r>
      <w:r w:rsidRPr="006A47D2">
        <w:rPr>
          <w:lang w:val="ro-RO"/>
        </w:rPr>
        <w:t>ţ</w:t>
      </w:r>
      <w:r w:rsidRPr="00F91287">
        <w:rPr>
          <w:rFonts w:cs="Arial"/>
          <w:lang w:val="pt-BR"/>
        </w:rPr>
        <w:t xml:space="preserve">ii. </w:t>
      </w:r>
      <w:r>
        <w:rPr>
          <w:rFonts w:cs="Arial"/>
          <w:lang w:val="pt-BR"/>
        </w:rPr>
        <w:t xml:space="preserve"> </w:t>
      </w:r>
      <w:r w:rsidR="005168EB">
        <w:rPr>
          <w:rFonts w:cs="Arial"/>
          <w:lang w:val="pt-BR"/>
        </w:rPr>
        <w:t xml:space="preserve">  </w:t>
      </w:r>
    </w:p>
    <w:p w:rsidR="00A7290E" w:rsidRDefault="00A7290E" w:rsidP="005912BB">
      <w:pPr>
        <w:spacing w:after="0" w:line="360" w:lineRule="auto"/>
        <w:ind w:left="0"/>
        <w:rPr>
          <w:rFonts w:cs="Tahoma"/>
          <w:b/>
          <w:color w:val="000000" w:themeColor="text1"/>
          <w:lang w:val="it-IT"/>
        </w:rPr>
      </w:pPr>
    </w:p>
    <w:p w:rsidR="006A47D2" w:rsidRPr="006A47D2" w:rsidRDefault="006A47D2" w:rsidP="005912BB">
      <w:pPr>
        <w:spacing w:after="0" w:line="360" w:lineRule="auto"/>
        <w:rPr>
          <w:rFonts w:cs="Tahoma"/>
          <w:color w:val="000000" w:themeColor="text1"/>
          <w:lang w:val="it-IT"/>
        </w:rPr>
      </w:pPr>
      <w:r w:rsidRPr="006A47D2">
        <w:rPr>
          <w:rFonts w:cs="Tahoma"/>
          <w:b/>
          <w:color w:val="000000" w:themeColor="text1"/>
          <w:lang w:val="it-IT"/>
        </w:rPr>
        <w:t>A.P.M. Harghita</w:t>
      </w:r>
      <w:r w:rsidRPr="006A47D2">
        <w:rPr>
          <w:rFonts w:cs="Tahoma"/>
          <w:color w:val="000000" w:themeColor="text1"/>
          <w:lang w:val="it-IT"/>
        </w:rPr>
        <w:t xml:space="preserve"> revine cu informa</w:t>
      </w:r>
      <w:r w:rsidRPr="006A47D2">
        <w:rPr>
          <w:lang w:val="ro-RO"/>
        </w:rPr>
        <w:t>ţii</w:t>
      </w:r>
      <w:r w:rsidRPr="006A47D2">
        <w:rPr>
          <w:rFonts w:cs="Tahoma"/>
          <w:color w:val="000000" w:themeColor="text1"/>
          <w:lang w:val="it-IT"/>
        </w:rPr>
        <w:t xml:space="preserve"> despre polu</w:t>
      </w:r>
      <w:r w:rsidRPr="006A47D2">
        <w:rPr>
          <w:lang w:val="ro-RO"/>
        </w:rPr>
        <w:t>a</w:t>
      </w:r>
      <w:r w:rsidRPr="006A47D2">
        <w:rPr>
          <w:rFonts w:cs="Tahoma"/>
          <w:color w:val="000000" w:themeColor="text1"/>
          <w:lang w:val="it-IT"/>
        </w:rPr>
        <w:t>rea r</w:t>
      </w:r>
      <w:r w:rsidRPr="006A47D2">
        <w:rPr>
          <w:lang w:val="ro-RO"/>
        </w:rPr>
        <w:t>â</w:t>
      </w:r>
      <w:r w:rsidRPr="006A47D2">
        <w:rPr>
          <w:rFonts w:cs="Tahoma"/>
          <w:color w:val="000000" w:themeColor="text1"/>
          <w:lang w:val="it-IT"/>
        </w:rPr>
        <w:t>ului T</w:t>
      </w:r>
      <w:r w:rsidRPr="006A47D2">
        <w:rPr>
          <w:lang w:val="ro-RO"/>
        </w:rPr>
        <w:t>â</w:t>
      </w:r>
      <w:r w:rsidRPr="006A47D2">
        <w:rPr>
          <w:rFonts w:cs="Tahoma"/>
          <w:color w:val="000000" w:themeColor="text1"/>
          <w:lang w:val="it-IT"/>
        </w:rPr>
        <w:t>rnava Mare</w:t>
      </w:r>
      <w:r w:rsidR="00F34C7E">
        <w:rPr>
          <w:rFonts w:cs="Tahoma"/>
          <w:color w:val="000000" w:themeColor="text1"/>
          <w:lang w:val="it-IT"/>
        </w:rPr>
        <w:t>,</w:t>
      </w:r>
      <w:r w:rsidRPr="006A47D2">
        <w:rPr>
          <w:rFonts w:cs="Tahoma"/>
          <w:color w:val="000000" w:themeColor="text1"/>
          <w:lang w:val="it-IT"/>
        </w:rPr>
        <w:t xml:space="preserve"> </w:t>
      </w:r>
      <w:r w:rsidR="00F34C7E">
        <w:rPr>
          <w:rFonts w:cs="Tahoma"/>
          <w:color w:val="000000" w:themeColor="text1"/>
          <w:lang w:val="it-IT"/>
        </w:rPr>
        <w:t xml:space="preserve">de la </w:t>
      </w:r>
      <w:r w:rsidRPr="006A47D2">
        <w:rPr>
          <w:rFonts w:cs="Tahoma"/>
          <w:color w:val="000000" w:themeColor="text1"/>
          <w:lang w:val="it-IT"/>
        </w:rPr>
        <w:t xml:space="preserve"> 16.03.2019, de la 50 m </w:t>
      </w:r>
      <w:r w:rsidRPr="006A47D2">
        <w:rPr>
          <w:lang w:val="ro-RO"/>
        </w:rPr>
        <w:t>î</w:t>
      </w:r>
      <w:r w:rsidRPr="006A47D2">
        <w:rPr>
          <w:rFonts w:cs="Tahoma"/>
          <w:color w:val="000000" w:themeColor="text1"/>
          <w:lang w:val="it-IT"/>
        </w:rPr>
        <w:t>n amonte de podul din zona pie</w:t>
      </w:r>
      <w:r w:rsidRPr="006A47D2">
        <w:rPr>
          <w:lang w:val="ro-RO"/>
        </w:rPr>
        <w:t>ţ</w:t>
      </w:r>
      <w:r w:rsidRPr="006A47D2">
        <w:rPr>
          <w:rFonts w:cs="Tahoma"/>
          <w:color w:val="000000" w:themeColor="text1"/>
          <w:lang w:val="it-IT"/>
        </w:rPr>
        <w:t>ei agroalimentare din municipiul Odorheiu Secuiesc (jud. Harghita), fenomen manifestat prin prezen</w:t>
      </w:r>
      <w:r w:rsidRPr="006A47D2">
        <w:rPr>
          <w:lang w:val="ro-RO"/>
        </w:rPr>
        <w:t>ţ</w:t>
      </w:r>
      <w:r w:rsidRPr="006A47D2">
        <w:rPr>
          <w:rFonts w:cs="Tahoma"/>
          <w:color w:val="000000" w:themeColor="text1"/>
          <w:lang w:val="it-IT"/>
        </w:rPr>
        <w:t xml:space="preserve">a unor </w:t>
      </w:r>
      <w:r w:rsidRPr="006A47D2">
        <w:rPr>
          <w:lang w:val="ro-RO"/>
        </w:rPr>
        <w:t>ușoare irizații de produse petroliere pe o lungime de aproximativ 20 m</w:t>
      </w:r>
      <w:r w:rsidRPr="006A47D2">
        <w:rPr>
          <w:rFonts w:cs="Tahoma"/>
          <w:color w:val="000000" w:themeColor="text1"/>
          <w:lang w:val="it-IT"/>
        </w:rPr>
        <w:t>. Nu a fost semnalat</w:t>
      </w:r>
      <w:r w:rsidRPr="006A47D2">
        <w:rPr>
          <w:lang w:val="ro-RO"/>
        </w:rPr>
        <w:t>ă</w:t>
      </w:r>
      <w:r w:rsidRPr="006A47D2">
        <w:rPr>
          <w:rFonts w:cs="Tahoma"/>
          <w:color w:val="000000" w:themeColor="text1"/>
          <w:lang w:val="it-IT"/>
        </w:rPr>
        <w:t xml:space="preserve"> mortalitate piscicol</w:t>
      </w:r>
      <w:r w:rsidRPr="006A47D2">
        <w:rPr>
          <w:lang w:val="ro-RO"/>
        </w:rPr>
        <w:t>ă</w:t>
      </w:r>
      <w:r w:rsidRPr="006A47D2">
        <w:rPr>
          <w:rFonts w:cs="Tahoma"/>
          <w:color w:val="000000" w:themeColor="text1"/>
          <w:lang w:val="it-IT"/>
        </w:rPr>
        <w:t>. Reprezentan</w:t>
      </w:r>
      <w:r w:rsidRPr="006A47D2">
        <w:rPr>
          <w:lang w:val="ro-RO"/>
        </w:rPr>
        <w:t>ţ</w:t>
      </w:r>
      <w:r w:rsidRPr="006A47D2">
        <w:rPr>
          <w:rFonts w:cs="Tahoma"/>
          <w:color w:val="000000" w:themeColor="text1"/>
          <w:lang w:val="it-IT"/>
        </w:rPr>
        <w:t>ii A.B.A. Mure</w:t>
      </w:r>
      <w:r w:rsidRPr="006A47D2">
        <w:rPr>
          <w:lang w:val="ro-RO"/>
        </w:rPr>
        <w:t>ș</w:t>
      </w:r>
      <w:r w:rsidRPr="006A47D2">
        <w:rPr>
          <w:rFonts w:cs="Tahoma"/>
          <w:color w:val="000000" w:themeColor="text1"/>
          <w:lang w:val="it-IT"/>
        </w:rPr>
        <w:t xml:space="preserve"> s-au deplasat la fa</w:t>
      </w:r>
      <w:r w:rsidRPr="006A47D2">
        <w:rPr>
          <w:lang w:val="ro-RO"/>
        </w:rPr>
        <w:t>ţ</w:t>
      </w:r>
      <w:r w:rsidRPr="006A47D2">
        <w:rPr>
          <w:rFonts w:cs="Tahoma"/>
          <w:color w:val="000000" w:themeColor="text1"/>
          <w:lang w:val="it-IT"/>
        </w:rPr>
        <w:t>a locului pentru investiga</w:t>
      </w:r>
      <w:r w:rsidRPr="006A47D2">
        <w:rPr>
          <w:lang w:val="ro-RO"/>
        </w:rPr>
        <w:t>ţ</w:t>
      </w:r>
      <w:r w:rsidRPr="006A47D2">
        <w:rPr>
          <w:rFonts w:cs="Tahoma"/>
          <w:color w:val="000000" w:themeColor="text1"/>
          <w:lang w:val="it-IT"/>
        </w:rPr>
        <w:t>ii si au prelevat 3 probe de ap</w:t>
      </w:r>
      <w:r w:rsidRPr="006A47D2">
        <w:rPr>
          <w:lang w:val="ro-RO"/>
        </w:rPr>
        <w:t>ă</w:t>
      </w:r>
      <w:r w:rsidRPr="006A47D2">
        <w:rPr>
          <w:rFonts w:cs="Tahoma"/>
          <w:color w:val="000000" w:themeColor="text1"/>
          <w:lang w:val="it-IT"/>
        </w:rPr>
        <w:t xml:space="preserve">. Rezultatele analizelor acestora sunt prezentate </w:t>
      </w:r>
      <w:r w:rsidRPr="006A47D2">
        <w:rPr>
          <w:lang w:val="ro-RO"/>
        </w:rPr>
        <w:t>î</w:t>
      </w:r>
      <w:r w:rsidRPr="006A47D2">
        <w:rPr>
          <w:rFonts w:cs="Tahoma"/>
          <w:color w:val="000000" w:themeColor="text1"/>
          <w:lang w:val="it-IT"/>
        </w:rPr>
        <w:t xml:space="preserve">n tabelul de mai jos.    </w:t>
      </w:r>
    </w:p>
    <w:p w:rsidR="006A47D2" w:rsidRPr="006A47D2" w:rsidRDefault="006A47D2" w:rsidP="005912BB">
      <w:pPr>
        <w:spacing w:after="0" w:line="360" w:lineRule="auto"/>
        <w:rPr>
          <w:rFonts w:cs="Tahoma"/>
          <w:color w:val="000000" w:themeColor="text1"/>
          <w:lang w:val="it-IT"/>
        </w:rPr>
      </w:pPr>
    </w:p>
    <w:tbl>
      <w:tblPr>
        <w:tblpPr w:leftFromText="180" w:rightFromText="180" w:vertAnchor="text" w:horzAnchor="margin" w:tblpXSpec="right" w:tblpY="-109"/>
        <w:tblOverlap w:val="never"/>
        <w:tblW w:w="8102" w:type="dxa"/>
        <w:tblLook w:val="04A0" w:firstRow="1" w:lastRow="0" w:firstColumn="1" w:lastColumn="0" w:noHBand="0" w:noVBand="1"/>
      </w:tblPr>
      <w:tblGrid>
        <w:gridCol w:w="2097"/>
        <w:gridCol w:w="833"/>
        <w:gridCol w:w="1138"/>
        <w:gridCol w:w="1029"/>
        <w:gridCol w:w="1138"/>
        <w:gridCol w:w="1077"/>
        <w:gridCol w:w="1056"/>
      </w:tblGrid>
      <w:tr w:rsidR="006A47D2" w:rsidRPr="006A47D2" w:rsidTr="00D649C2">
        <w:trPr>
          <w:trHeight w:val="230"/>
        </w:trPr>
        <w:tc>
          <w:tcPr>
            <w:tcW w:w="1905" w:type="dxa"/>
            <w:vMerge w:val="restart"/>
            <w:tcBorders>
              <w:top w:val="single" w:sz="8" w:space="0" w:color="auto"/>
              <w:left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Indicatorul de calitate</w:t>
            </w:r>
          </w:p>
        </w:tc>
        <w:tc>
          <w:tcPr>
            <w:tcW w:w="772" w:type="dxa"/>
            <w:vMerge w:val="restart"/>
            <w:tcBorders>
              <w:top w:val="single" w:sz="8" w:space="0" w:color="auto"/>
              <w:left w:val="nil"/>
              <w:right w:val="nil"/>
            </w:tcBorders>
            <w:shd w:val="clear" w:color="auto" w:fill="auto"/>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U.M.</w:t>
            </w:r>
          </w:p>
        </w:tc>
        <w:tc>
          <w:tcPr>
            <w:tcW w:w="999" w:type="dxa"/>
            <w:vMerge w:val="restart"/>
            <w:tcBorders>
              <w:top w:val="single" w:sz="4" w:space="0" w:color="auto"/>
              <w:left w:val="single" w:sz="4"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Apă de suprafață,</w:t>
            </w:r>
          </w:p>
          <w:p w:rsidR="006A47D2" w:rsidRPr="006A47D2" w:rsidRDefault="006A47D2" w:rsidP="005912BB">
            <w:pPr>
              <w:spacing w:after="0" w:line="360" w:lineRule="auto"/>
              <w:ind w:left="0"/>
              <w:jc w:val="center"/>
              <w:rPr>
                <w:rFonts w:eastAsia="Times New Roman"/>
                <w:sz w:val="20"/>
                <w:szCs w:val="20"/>
                <w:lang w:val="ro-RO"/>
              </w:rPr>
            </w:pPr>
            <w:r w:rsidRPr="006A47D2">
              <w:rPr>
                <w:rFonts w:eastAsia="Times New Roman"/>
                <w:sz w:val="20"/>
                <w:szCs w:val="20"/>
                <w:lang w:val="ro-RO" w:eastAsia="ro-RO"/>
              </w:rPr>
              <w:t xml:space="preserve">r .T-va Mare, 50 m amonte </w:t>
            </w:r>
            <w:r w:rsidRPr="006A47D2">
              <w:rPr>
                <w:rFonts w:eastAsia="Times New Roman"/>
                <w:sz w:val="20"/>
                <w:szCs w:val="20"/>
                <w:lang w:val="ro-RO"/>
              </w:rPr>
              <w:t>de gura de evacuare a canalului pluvial</w:t>
            </w:r>
          </w:p>
          <w:p w:rsidR="006A47D2" w:rsidRPr="006A47D2" w:rsidRDefault="006A47D2" w:rsidP="005912BB">
            <w:pPr>
              <w:spacing w:after="0" w:line="360" w:lineRule="auto"/>
              <w:ind w:left="0"/>
              <w:jc w:val="center"/>
              <w:rPr>
                <w:rFonts w:eastAsia="Times New Roman"/>
                <w:b/>
                <w:sz w:val="20"/>
                <w:szCs w:val="20"/>
                <w:lang w:val="ro-RO" w:eastAsia="ro-RO"/>
              </w:rPr>
            </w:pPr>
            <w:r w:rsidRPr="006A47D2">
              <w:rPr>
                <w:rFonts w:eastAsia="Times New Roman"/>
                <w:b/>
                <w:sz w:val="20"/>
                <w:szCs w:val="20"/>
                <w:lang w:val="ro-RO" w:eastAsia="ro-RO"/>
              </w:rPr>
              <w:t>Pr. 1</w:t>
            </w:r>
          </w:p>
        </w:tc>
        <w:tc>
          <w:tcPr>
            <w:tcW w:w="950" w:type="dxa"/>
            <w:vMerge w:val="restart"/>
            <w:tcBorders>
              <w:top w:val="single" w:sz="4" w:space="0" w:color="auto"/>
              <w:left w:val="single" w:sz="4"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Apă  din gura de evacuare a canalului pluvial</w:t>
            </w:r>
          </w:p>
          <w:p w:rsidR="006A47D2" w:rsidRPr="006A47D2" w:rsidRDefault="006A47D2" w:rsidP="005912BB">
            <w:pPr>
              <w:spacing w:after="0" w:line="360" w:lineRule="auto"/>
              <w:ind w:left="0"/>
              <w:jc w:val="center"/>
              <w:rPr>
                <w:rFonts w:eastAsia="Times New Roman"/>
                <w:b/>
                <w:bCs/>
                <w:sz w:val="20"/>
                <w:szCs w:val="20"/>
                <w:lang w:val="ro-RO" w:eastAsia="ro-RO"/>
              </w:rPr>
            </w:pPr>
            <w:r w:rsidRPr="006A47D2">
              <w:rPr>
                <w:rFonts w:eastAsia="Times New Roman"/>
                <w:b/>
                <w:bCs/>
                <w:sz w:val="20"/>
                <w:szCs w:val="20"/>
                <w:lang w:val="ro-RO" w:eastAsia="ro-RO"/>
              </w:rPr>
              <w:t>Pr. 2</w:t>
            </w:r>
          </w:p>
          <w:p w:rsidR="006A47D2" w:rsidRPr="006A47D2" w:rsidRDefault="006A47D2" w:rsidP="005912BB">
            <w:pPr>
              <w:spacing w:after="0" w:line="360" w:lineRule="auto"/>
              <w:ind w:left="0"/>
              <w:jc w:val="center"/>
              <w:rPr>
                <w:rFonts w:eastAsia="Times New Roman"/>
                <w:sz w:val="20"/>
                <w:szCs w:val="20"/>
                <w:lang w:val="ro-RO" w:eastAsia="ro-RO"/>
              </w:rPr>
            </w:pPr>
          </w:p>
        </w:tc>
        <w:tc>
          <w:tcPr>
            <w:tcW w:w="999" w:type="dxa"/>
            <w:vMerge w:val="restart"/>
            <w:tcBorders>
              <w:top w:val="single" w:sz="4" w:space="0" w:color="auto"/>
              <w:left w:val="single" w:sz="4" w:space="0" w:color="auto"/>
              <w:right w:val="single" w:sz="4" w:space="0" w:color="auto"/>
            </w:tcBorders>
          </w:tcPr>
          <w:p w:rsidR="006A47D2" w:rsidRPr="006A47D2" w:rsidRDefault="006A47D2" w:rsidP="005912BB">
            <w:pPr>
              <w:spacing w:after="0" w:line="360" w:lineRule="auto"/>
              <w:ind w:left="0"/>
              <w:jc w:val="center"/>
              <w:rPr>
                <w:rFonts w:eastAsia="Times New Roman"/>
                <w:b/>
                <w:bCs/>
                <w:sz w:val="20"/>
                <w:szCs w:val="20"/>
                <w:lang w:val="ro-RO" w:eastAsia="ro-RO"/>
              </w:rPr>
            </w:pPr>
            <w:r w:rsidRPr="006A47D2">
              <w:rPr>
                <w:rFonts w:eastAsia="Times New Roman"/>
                <w:bCs/>
                <w:sz w:val="20"/>
                <w:szCs w:val="20"/>
                <w:lang w:val="ro-RO" w:eastAsia="ro-RO"/>
              </w:rPr>
              <w:t>Apă de suprafață</w:t>
            </w:r>
            <w:r w:rsidRPr="006A47D2">
              <w:rPr>
                <w:rFonts w:eastAsia="Times New Roman"/>
                <w:sz w:val="20"/>
                <w:szCs w:val="20"/>
                <w:lang w:val="ro-RO"/>
              </w:rPr>
              <w:t xml:space="preserve">, r. </w:t>
            </w:r>
            <w:r w:rsidRPr="006A47D2">
              <w:rPr>
                <w:rFonts w:eastAsia="Times New Roman"/>
                <w:sz w:val="20"/>
                <w:szCs w:val="20"/>
                <w:lang w:val="ro-RO" w:eastAsia="ro-RO"/>
              </w:rPr>
              <w:t>T-va Mare</w:t>
            </w:r>
            <w:r w:rsidRPr="006A47D2">
              <w:rPr>
                <w:rFonts w:eastAsia="Times New Roman"/>
                <w:sz w:val="20"/>
                <w:szCs w:val="20"/>
                <w:lang w:val="ro-RO"/>
              </w:rPr>
              <w:t xml:space="preserve"> la cca 50 m aval de gura de evacuare a canalului</w:t>
            </w:r>
            <w:r w:rsidRPr="006A47D2">
              <w:rPr>
                <w:rFonts w:eastAsia="Times New Roman"/>
                <w:bCs/>
                <w:sz w:val="20"/>
                <w:szCs w:val="20"/>
                <w:lang w:val="ro-RO" w:eastAsia="ro-RO"/>
              </w:rPr>
              <w:t xml:space="preserve"> pluvial</w:t>
            </w:r>
          </w:p>
          <w:p w:rsidR="006A47D2" w:rsidRPr="006A47D2" w:rsidRDefault="006A47D2" w:rsidP="005912BB">
            <w:pPr>
              <w:spacing w:after="0" w:line="360" w:lineRule="auto"/>
              <w:ind w:left="0"/>
              <w:jc w:val="center"/>
              <w:rPr>
                <w:rFonts w:eastAsia="Times New Roman"/>
                <w:b/>
                <w:bCs/>
                <w:sz w:val="20"/>
                <w:szCs w:val="20"/>
                <w:lang w:val="ro-RO" w:eastAsia="ro-RO"/>
              </w:rPr>
            </w:pPr>
            <w:r w:rsidRPr="006A47D2">
              <w:rPr>
                <w:rFonts w:eastAsia="Times New Roman"/>
                <w:b/>
                <w:bCs/>
                <w:sz w:val="20"/>
                <w:szCs w:val="20"/>
                <w:lang w:val="ro-RO" w:eastAsia="ro-RO"/>
              </w:rPr>
              <w:t>Pr. 3</w:t>
            </w:r>
          </w:p>
          <w:p w:rsidR="006A47D2" w:rsidRPr="006A47D2" w:rsidRDefault="006A47D2" w:rsidP="005912BB">
            <w:pPr>
              <w:spacing w:after="0" w:line="360" w:lineRule="auto"/>
              <w:ind w:left="0"/>
              <w:jc w:val="center"/>
              <w:rPr>
                <w:rFonts w:eastAsia="Times New Roman"/>
                <w:bCs/>
                <w:sz w:val="20"/>
                <w:szCs w:val="20"/>
                <w:lang w:val="ro-RO" w:eastAsia="ro-RO"/>
              </w:rPr>
            </w:pPr>
          </w:p>
          <w:p w:rsidR="006A47D2" w:rsidRPr="006A47D2" w:rsidRDefault="006A47D2" w:rsidP="005912BB">
            <w:pPr>
              <w:spacing w:after="0" w:line="360" w:lineRule="auto"/>
              <w:ind w:left="0"/>
              <w:jc w:val="center"/>
              <w:rPr>
                <w:rFonts w:eastAsia="Times New Roman"/>
                <w:sz w:val="20"/>
                <w:szCs w:val="20"/>
                <w:lang w:val="ro-RO" w:eastAsia="ro-RO"/>
              </w:rPr>
            </w:pPr>
          </w:p>
        </w:tc>
        <w:tc>
          <w:tcPr>
            <w:tcW w:w="994" w:type="dxa"/>
            <w:tcBorders>
              <w:top w:val="single" w:sz="4" w:space="0" w:color="auto"/>
              <w:left w:val="single" w:sz="4" w:space="0" w:color="auto"/>
              <w:right w:val="single" w:sz="4" w:space="0" w:color="auto"/>
            </w:tcBorders>
          </w:tcPr>
          <w:p w:rsidR="006A47D2" w:rsidRPr="006A47D2" w:rsidRDefault="006A47D2" w:rsidP="005912BB">
            <w:pPr>
              <w:spacing w:after="0" w:line="360" w:lineRule="auto"/>
              <w:ind w:left="0"/>
              <w:jc w:val="center"/>
              <w:rPr>
                <w:rFonts w:eastAsia="Times New Roman"/>
                <w:bCs/>
                <w:sz w:val="20"/>
                <w:szCs w:val="20"/>
                <w:lang w:val="ro-RO" w:eastAsia="ro-RO"/>
              </w:rPr>
            </w:pPr>
          </w:p>
        </w:tc>
        <w:tc>
          <w:tcPr>
            <w:tcW w:w="1483" w:type="dxa"/>
            <w:tcBorders>
              <w:top w:val="single" w:sz="4" w:space="0" w:color="auto"/>
              <w:left w:val="single" w:sz="4" w:space="0" w:color="auto"/>
              <w:right w:val="single" w:sz="4" w:space="0" w:color="auto"/>
            </w:tcBorders>
          </w:tcPr>
          <w:p w:rsidR="006A47D2" w:rsidRPr="006A47D2" w:rsidRDefault="006A47D2" w:rsidP="005912BB">
            <w:pPr>
              <w:spacing w:after="0" w:line="360" w:lineRule="auto"/>
              <w:ind w:left="0"/>
              <w:jc w:val="center"/>
              <w:rPr>
                <w:rFonts w:eastAsia="Times New Roman"/>
                <w:bCs/>
                <w:sz w:val="20"/>
                <w:szCs w:val="20"/>
                <w:lang w:val="ro-RO" w:eastAsia="ro-RO"/>
              </w:rPr>
            </w:pPr>
          </w:p>
        </w:tc>
      </w:tr>
      <w:tr w:rsidR="006A47D2" w:rsidRPr="006A47D2" w:rsidTr="00D649C2">
        <w:trPr>
          <w:trHeight w:val="1449"/>
        </w:trPr>
        <w:tc>
          <w:tcPr>
            <w:tcW w:w="1905" w:type="dxa"/>
            <w:vMerge/>
            <w:tcBorders>
              <w:left w:val="single" w:sz="8" w:space="0" w:color="auto"/>
              <w:bottom w:val="single" w:sz="8" w:space="0" w:color="auto"/>
              <w:right w:val="single" w:sz="8" w:space="0" w:color="auto"/>
            </w:tcBorders>
            <w:shd w:val="clear" w:color="auto" w:fill="auto"/>
          </w:tcPr>
          <w:p w:rsidR="006A47D2" w:rsidRPr="006A47D2" w:rsidRDefault="006A47D2" w:rsidP="005912BB">
            <w:pPr>
              <w:spacing w:after="0" w:line="360" w:lineRule="auto"/>
              <w:ind w:left="0"/>
              <w:jc w:val="left"/>
              <w:rPr>
                <w:rFonts w:eastAsia="Times New Roman"/>
                <w:sz w:val="20"/>
                <w:szCs w:val="20"/>
                <w:lang w:val="ro-RO" w:eastAsia="ro-RO"/>
              </w:rPr>
            </w:pPr>
          </w:p>
        </w:tc>
        <w:tc>
          <w:tcPr>
            <w:tcW w:w="772" w:type="dxa"/>
            <w:vMerge/>
            <w:tcBorders>
              <w:left w:val="nil"/>
              <w:bottom w:val="single" w:sz="8" w:space="0" w:color="auto"/>
              <w:right w:val="nil"/>
            </w:tcBorders>
            <w:shd w:val="clear" w:color="auto" w:fill="auto"/>
          </w:tcPr>
          <w:p w:rsidR="006A47D2" w:rsidRPr="006A47D2" w:rsidRDefault="006A47D2" w:rsidP="005912BB">
            <w:pPr>
              <w:spacing w:after="0" w:line="360" w:lineRule="auto"/>
              <w:ind w:left="0"/>
              <w:jc w:val="left"/>
              <w:rPr>
                <w:rFonts w:eastAsia="Times New Roman"/>
                <w:sz w:val="20"/>
                <w:szCs w:val="20"/>
                <w:lang w:val="ro-RO" w:eastAsia="ro-RO"/>
              </w:rPr>
            </w:pPr>
          </w:p>
        </w:tc>
        <w:tc>
          <w:tcPr>
            <w:tcW w:w="999" w:type="dxa"/>
            <w:vMerge/>
            <w:tcBorders>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left"/>
              <w:rPr>
                <w:rFonts w:eastAsia="Times New Roman"/>
                <w:sz w:val="20"/>
                <w:szCs w:val="20"/>
                <w:lang w:val="ro-RO" w:eastAsia="ro-RO"/>
              </w:rPr>
            </w:pPr>
          </w:p>
        </w:tc>
        <w:tc>
          <w:tcPr>
            <w:tcW w:w="950" w:type="dxa"/>
            <w:vMerge/>
            <w:tcBorders>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left"/>
              <w:rPr>
                <w:rFonts w:eastAsia="Times New Roman"/>
                <w:sz w:val="20"/>
                <w:szCs w:val="20"/>
                <w:lang w:val="ro-RO" w:eastAsia="ro-RO"/>
              </w:rPr>
            </w:pPr>
          </w:p>
        </w:tc>
        <w:tc>
          <w:tcPr>
            <w:tcW w:w="999" w:type="dxa"/>
            <w:vMerge/>
            <w:tcBorders>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left"/>
              <w:rPr>
                <w:rFonts w:eastAsia="Times New Roman"/>
                <w:sz w:val="20"/>
                <w:szCs w:val="20"/>
                <w:lang w:val="ro-RO" w:eastAsia="ro-RO"/>
              </w:rPr>
            </w:pPr>
          </w:p>
        </w:tc>
        <w:tc>
          <w:tcPr>
            <w:tcW w:w="994" w:type="dxa"/>
            <w:tcBorders>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left"/>
              <w:rPr>
                <w:rFonts w:eastAsia="Times New Roman"/>
                <w:sz w:val="20"/>
                <w:szCs w:val="20"/>
                <w:lang w:val="ro-RO" w:eastAsia="ro-RO"/>
              </w:rPr>
            </w:pPr>
            <w:r w:rsidRPr="006A47D2">
              <w:rPr>
                <w:rFonts w:eastAsia="Times New Roman"/>
                <w:sz w:val="20"/>
                <w:szCs w:val="20"/>
                <w:lang w:val="ro-RO" w:eastAsia="ro-RO"/>
              </w:rPr>
              <w:t>Limite conform Ord. 100/2002 pentru Categoria A2 pe tronsonul respectiv</w:t>
            </w:r>
          </w:p>
        </w:tc>
        <w:tc>
          <w:tcPr>
            <w:tcW w:w="1483" w:type="dxa"/>
            <w:tcBorders>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left"/>
              <w:rPr>
                <w:rFonts w:eastAsia="Times New Roman"/>
                <w:bCs/>
                <w:sz w:val="20"/>
                <w:szCs w:val="20"/>
                <w:lang w:val="ro-RO" w:eastAsia="ro-RO"/>
              </w:rPr>
            </w:pPr>
            <w:r w:rsidRPr="006A47D2">
              <w:rPr>
                <w:rFonts w:eastAsia="Times New Roman"/>
                <w:bCs/>
                <w:sz w:val="20"/>
                <w:szCs w:val="20"/>
                <w:lang w:val="ro-RO" w:eastAsia="ro-RO"/>
              </w:rPr>
              <w:t xml:space="preserve">  Limite stabilite prin HG 188/2002</w:t>
            </w:r>
          </w:p>
          <w:p w:rsidR="006A47D2" w:rsidRPr="006A47D2" w:rsidRDefault="006A47D2" w:rsidP="005912BB">
            <w:pPr>
              <w:spacing w:after="0" w:line="360" w:lineRule="auto"/>
              <w:ind w:left="0"/>
              <w:jc w:val="left"/>
              <w:rPr>
                <w:rFonts w:eastAsia="Times New Roman"/>
                <w:sz w:val="20"/>
                <w:szCs w:val="20"/>
                <w:lang w:val="ro-RO" w:eastAsia="ro-RO"/>
              </w:rPr>
            </w:pPr>
            <w:r w:rsidRPr="006A47D2">
              <w:rPr>
                <w:rFonts w:eastAsia="Times New Roman"/>
                <w:bCs/>
                <w:sz w:val="20"/>
                <w:szCs w:val="20"/>
                <w:lang w:val="ro-RO" w:eastAsia="ro-RO"/>
              </w:rPr>
              <w:t>(NTPA 001-ape uzate</w:t>
            </w:r>
          </w:p>
        </w:tc>
      </w:tr>
      <w:tr w:rsidR="006A47D2" w:rsidRPr="006A47D2" w:rsidTr="00D649C2">
        <w:trPr>
          <w:trHeight w:val="112"/>
        </w:trPr>
        <w:tc>
          <w:tcPr>
            <w:tcW w:w="1905" w:type="dxa"/>
            <w:tcBorders>
              <w:top w:val="nil"/>
              <w:left w:val="single" w:sz="8" w:space="0" w:color="auto"/>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left"/>
              <w:rPr>
                <w:rFonts w:eastAsia="Times New Roman"/>
                <w:iCs/>
                <w:sz w:val="20"/>
                <w:szCs w:val="20"/>
                <w:lang w:val="ro-RO" w:eastAsia="ro-RO"/>
              </w:rPr>
            </w:pPr>
            <w:r w:rsidRPr="006A47D2">
              <w:rPr>
                <w:rFonts w:eastAsia="Times New Roman"/>
                <w:iCs/>
                <w:sz w:val="20"/>
                <w:szCs w:val="20"/>
                <w:lang w:val="ro-RO" w:eastAsia="ro-RO"/>
              </w:rPr>
              <w:t>ora recoltării</w:t>
            </w:r>
          </w:p>
        </w:tc>
        <w:tc>
          <w:tcPr>
            <w:tcW w:w="772" w:type="dxa"/>
            <w:tcBorders>
              <w:top w:val="nil"/>
              <w:left w:val="nil"/>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left"/>
              <w:rPr>
                <w:rFonts w:eastAsia="Times New Roman"/>
                <w:i/>
                <w:iCs/>
                <w:sz w:val="20"/>
                <w:szCs w:val="20"/>
                <w:lang w:val="ro-RO" w:eastAsia="ro-RO"/>
              </w:rPr>
            </w:pPr>
            <w:r w:rsidRPr="006A47D2">
              <w:rPr>
                <w:rFonts w:eastAsia="Times New Roman"/>
                <w:i/>
                <w:iCs/>
                <w:sz w:val="20"/>
                <w:szCs w:val="20"/>
                <w:lang w:val="ro-RO" w:eastAsia="ro-RO"/>
              </w:rPr>
              <w:t> </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sz w:val="20"/>
                <w:szCs w:val="20"/>
                <w:lang w:eastAsia="ro-RO"/>
              </w:rPr>
            </w:pPr>
            <w:r w:rsidRPr="006A47D2">
              <w:rPr>
                <w:rFonts w:eastAsia="Times New Roman"/>
                <w:sz w:val="20"/>
                <w:szCs w:val="20"/>
                <w:lang w:val="ro-RO" w:eastAsia="ro-RO"/>
              </w:rPr>
              <w:t>11</w:t>
            </w:r>
            <w:r w:rsidRPr="006A47D2">
              <w:rPr>
                <w:rFonts w:eastAsia="Times New Roman"/>
                <w:sz w:val="20"/>
                <w:szCs w:val="20"/>
                <w:lang w:eastAsia="ro-RO"/>
              </w:rPr>
              <w:t>:30</w:t>
            </w:r>
          </w:p>
        </w:tc>
        <w:tc>
          <w:tcPr>
            <w:tcW w:w="950"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iCs/>
                <w:sz w:val="20"/>
                <w:szCs w:val="20"/>
                <w:lang w:val="ro-RO" w:eastAsia="ro-RO"/>
              </w:rPr>
            </w:pPr>
            <w:r w:rsidRPr="006A47D2">
              <w:rPr>
                <w:rFonts w:eastAsia="Times New Roman"/>
                <w:iCs/>
                <w:sz w:val="20"/>
                <w:szCs w:val="20"/>
                <w:lang w:val="ro-RO" w:eastAsia="ro-RO"/>
              </w:rPr>
              <w:t>11:30</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iCs/>
                <w:sz w:val="20"/>
                <w:szCs w:val="20"/>
                <w:lang w:val="ro-RO" w:eastAsia="ro-RO"/>
              </w:rPr>
            </w:pPr>
            <w:r w:rsidRPr="006A47D2">
              <w:rPr>
                <w:rFonts w:eastAsia="Times New Roman"/>
                <w:iCs/>
                <w:sz w:val="20"/>
                <w:szCs w:val="20"/>
                <w:lang w:val="ro-RO" w:eastAsia="ro-RO"/>
              </w:rPr>
              <w:t>11:30</w:t>
            </w:r>
          </w:p>
        </w:tc>
        <w:tc>
          <w:tcPr>
            <w:tcW w:w="994"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i/>
                <w:iCs/>
                <w:sz w:val="20"/>
                <w:szCs w:val="20"/>
                <w:lang w:val="ro-RO" w:eastAsia="ro-RO"/>
              </w:rPr>
            </w:pPr>
          </w:p>
        </w:tc>
        <w:tc>
          <w:tcPr>
            <w:tcW w:w="1483"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i/>
                <w:iCs/>
                <w:sz w:val="20"/>
                <w:szCs w:val="20"/>
                <w:lang w:val="ro-RO" w:eastAsia="ro-RO"/>
              </w:rPr>
            </w:pPr>
          </w:p>
        </w:tc>
      </w:tr>
      <w:tr w:rsidR="006A47D2" w:rsidRPr="006A47D2" w:rsidTr="00D649C2">
        <w:trPr>
          <w:trHeight w:val="122"/>
        </w:trPr>
        <w:tc>
          <w:tcPr>
            <w:tcW w:w="1905" w:type="dxa"/>
            <w:tcBorders>
              <w:top w:val="nil"/>
              <w:left w:val="single" w:sz="8" w:space="0" w:color="auto"/>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left"/>
              <w:rPr>
                <w:rFonts w:eastAsia="Times New Roman"/>
                <w:sz w:val="20"/>
                <w:szCs w:val="20"/>
                <w:lang w:val="ro-RO" w:eastAsia="ro-RO"/>
              </w:rPr>
            </w:pPr>
            <w:r w:rsidRPr="006A47D2">
              <w:rPr>
                <w:rFonts w:eastAsia="Times New Roman"/>
                <w:sz w:val="20"/>
                <w:szCs w:val="20"/>
                <w:lang w:val="ro-RO" w:eastAsia="ro-RO"/>
              </w:rPr>
              <w:t>pH</w:t>
            </w:r>
          </w:p>
        </w:tc>
        <w:tc>
          <w:tcPr>
            <w:tcW w:w="772" w:type="dxa"/>
            <w:tcBorders>
              <w:top w:val="nil"/>
              <w:left w:val="nil"/>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Unități pH</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iCs/>
                <w:sz w:val="20"/>
                <w:szCs w:val="20"/>
                <w:lang w:val="ro-RO" w:eastAsia="ro-RO"/>
              </w:rPr>
            </w:pPr>
            <w:r w:rsidRPr="006A47D2">
              <w:rPr>
                <w:rFonts w:eastAsia="Times New Roman"/>
                <w:iCs/>
                <w:sz w:val="20"/>
                <w:szCs w:val="20"/>
                <w:lang w:val="ro-RO" w:eastAsia="ro-RO"/>
              </w:rPr>
              <w:t>7,2</w:t>
            </w:r>
          </w:p>
          <w:p w:rsidR="006A47D2" w:rsidRPr="006A47D2" w:rsidRDefault="006A47D2" w:rsidP="005912BB">
            <w:pPr>
              <w:spacing w:after="0" w:line="360" w:lineRule="auto"/>
              <w:ind w:left="0"/>
              <w:jc w:val="center"/>
              <w:rPr>
                <w:rFonts w:eastAsia="Times New Roman"/>
                <w:iCs/>
                <w:sz w:val="20"/>
                <w:szCs w:val="20"/>
                <w:lang w:val="ro-RO" w:eastAsia="ro-RO"/>
              </w:rPr>
            </w:pPr>
            <w:r w:rsidRPr="006A47D2">
              <w:rPr>
                <w:rFonts w:eastAsia="Times New Roman"/>
                <w:sz w:val="20"/>
                <w:szCs w:val="20"/>
                <w:lang w:val="ro-RO" w:eastAsia="ro-RO"/>
              </w:rPr>
              <w:t>(21 ºC)</w:t>
            </w:r>
          </w:p>
        </w:tc>
        <w:tc>
          <w:tcPr>
            <w:tcW w:w="950"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7,0</w:t>
            </w:r>
          </w:p>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(21,4 ºC)</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7,1</w:t>
            </w:r>
          </w:p>
          <w:p w:rsidR="006A47D2" w:rsidRPr="006A47D2" w:rsidRDefault="006A47D2" w:rsidP="005912BB">
            <w:pPr>
              <w:spacing w:after="0" w:line="360" w:lineRule="auto"/>
              <w:ind w:left="0"/>
              <w:jc w:val="center"/>
              <w:rPr>
                <w:rFonts w:eastAsia="Times New Roman"/>
                <w:sz w:val="20"/>
                <w:szCs w:val="20"/>
                <w:lang w:val="ro-RO" w:eastAsia="ro-RO"/>
              </w:rPr>
            </w:pPr>
            <w:r w:rsidRPr="006A47D2">
              <w:rPr>
                <w:rFonts w:eastAsia="Times New Roman"/>
                <w:sz w:val="20"/>
                <w:szCs w:val="20"/>
                <w:lang w:val="ro-RO" w:eastAsia="ro-RO"/>
              </w:rPr>
              <w:t>(22,2 ºC)</w:t>
            </w:r>
          </w:p>
        </w:tc>
        <w:tc>
          <w:tcPr>
            <w:tcW w:w="994"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b/>
                <w:sz w:val="20"/>
                <w:szCs w:val="20"/>
                <w:lang w:val="ro-RO" w:eastAsia="ro-RO"/>
              </w:rPr>
            </w:pPr>
            <w:r w:rsidRPr="006A47D2">
              <w:rPr>
                <w:rFonts w:eastAsia="Times New Roman"/>
                <w:sz w:val="20"/>
                <w:szCs w:val="20"/>
                <w:lang w:val="ro-RO" w:eastAsia="ro-RO"/>
              </w:rPr>
              <w:t>6,5-8,5</w:t>
            </w:r>
          </w:p>
        </w:tc>
        <w:tc>
          <w:tcPr>
            <w:tcW w:w="1483"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6,5-8,5</w:t>
            </w:r>
          </w:p>
        </w:tc>
      </w:tr>
      <w:tr w:rsidR="006A47D2" w:rsidRPr="006A47D2" w:rsidTr="00D649C2">
        <w:trPr>
          <w:trHeight w:val="97"/>
        </w:trPr>
        <w:tc>
          <w:tcPr>
            <w:tcW w:w="1905" w:type="dxa"/>
            <w:tcBorders>
              <w:top w:val="nil"/>
              <w:left w:val="single" w:sz="8" w:space="0" w:color="auto"/>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left"/>
              <w:rPr>
                <w:rFonts w:eastAsia="Times New Roman"/>
                <w:bCs/>
                <w:sz w:val="20"/>
                <w:szCs w:val="20"/>
                <w:lang w:val="ro-RO" w:eastAsia="ro-RO"/>
              </w:rPr>
            </w:pPr>
            <w:r w:rsidRPr="006A47D2">
              <w:rPr>
                <w:rFonts w:eastAsia="Times New Roman"/>
                <w:bCs/>
                <w:sz w:val="20"/>
                <w:szCs w:val="20"/>
                <w:lang w:val="ro-RO" w:eastAsia="ro-RO"/>
              </w:rPr>
              <w:t>Indice de hidrocarburi</w:t>
            </w:r>
            <w:r w:rsidRPr="006A47D2">
              <w:rPr>
                <w:rFonts w:eastAsia="Times New Roman"/>
                <w:bCs/>
                <w:sz w:val="20"/>
                <w:szCs w:val="20"/>
                <w:lang w:val="fr-FR" w:eastAsia="ro-RO"/>
              </w:rPr>
              <w:t>(</w:t>
            </w:r>
            <w:r w:rsidRPr="006A47D2">
              <w:rPr>
                <w:rFonts w:eastAsia="Times New Roman"/>
                <w:bCs/>
                <w:sz w:val="20"/>
                <w:szCs w:val="20"/>
                <w:lang w:val="ro-RO" w:eastAsia="ro-RO"/>
              </w:rPr>
              <w:t>produse petroliere)</w:t>
            </w:r>
          </w:p>
        </w:tc>
        <w:tc>
          <w:tcPr>
            <w:tcW w:w="772" w:type="dxa"/>
            <w:tcBorders>
              <w:top w:val="nil"/>
              <w:left w:val="nil"/>
              <w:bottom w:val="single" w:sz="8" w:space="0" w:color="auto"/>
              <w:right w:val="single" w:sz="8" w:space="0" w:color="auto"/>
            </w:tcBorders>
            <w:shd w:val="clear" w:color="auto" w:fill="auto"/>
            <w:vAlign w:val="center"/>
          </w:tcPr>
          <w:p w:rsidR="006A47D2" w:rsidRPr="006A47D2" w:rsidRDefault="006A47D2" w:rsidP="005912BB">
            <w:pPr>
              <w:spacing w:after="0" w:line="360" w:lineRule="auto"/>
              <w:ind w:left="0"/>
              <w:jc w:val="left"/>
              <w:rPr>
                <w:rFonts w:eastAsia="Times New Roman"/>
                <w:bCs/>
                <w:sz w:val="20"/>
                <w:szCs w:val="20"/>
                <w:lang w:val="ro-RO" w:eastAsia="ro-RO"/>
              </w:rPr>
            </w:pPr>
            <w:r w:rsidRPr="006A47D2">
              <w:rPr>
                <w:rFonts w:eastAsia="Times New Roman"/>
                <w:bCs/>
                <w:sz w:val="20"/>
                <w:szCs w:val="20"/>
                <w:lang w:val="ro-RO" w:eastAsia="ro-RO"/>
              </w:rPr>
              <w:t xml:space="preserve">  mg/l </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 xml:space="preserve">În lucru </w:t>
            </w:r>
          </w:p>
        </w:tc>
        <w:tc>
          <w:tcPr>
            <w:tcW w:w="950"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În lucru</w:t>
            </w:r>
          </w:p>
        </w:tc>
        <w:tc>
          <w:tcPr>
            <w:tcW w:w="999" w:type="dxa"/>
            <w:tcBorders>
              <w:top w:val="nil"/>
              <w:left w:val="single" w:sz="4" w:space="0" w:color="auto"/>
              <w:bottom w:val="single" w:sz="8" w:space="0" w:color="auto"/>
              <w:right w:val="single" w:sz="4" w:space="0" w:color="auto"/>
            </w:tcBorders>
            <w:vAlign w:val="center"/>
          </w:tcPr>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În lucru</w:t>
            </w:r>
          </w:p>
        </w:tc>
        <w:tc>
          <w:tcPr>
            <w:tcW w:w="994"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bCs/>
                <w:sz w:val="20"/>
                <w:szCs w:val="20"/>
                <w:lang w:val="ro-RO" w:eastAsia="ro-RO"/>
              </w:rPr>
            </w:pPr>
          </w:p>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0,2</w:t>
            </w:r>
          </w:p>
        </w:tc>
        <w:tc>
          <w:tcPr>
            <w:tcW w:w="1483" w:type="dxa"/>
            <w:tcBorders>
              <w:top w:val="nil"/>
              <w:left w:val="single" w:sz="4" w:space="0" w:color="auto"/>
              <w:bottom w:val="single" w:sz="8" w:space="0" w:color="auto"/>
              <w:right w:val="single" w:sz="4" w:space="0" w:color="auto"/>
            </w:tcBorders>
          </w:tcPr>
          <w:p w:rsidR="006A47D2" w:rsidRPr="006A47D2" w:rsidRDefault="006A47D2" w:rsidP="005912BB">
            <w:pPr>
              <w:spacing w:after="0" w:line="360" w:lineRule="auto"/>
              <w:ind w:left="0"/>
              <w:jc w:val="center"/>
              <w:rPr>
                <w:rFonts w:eastAsia="Times New Roman"/>
                <w:bCs/>
                <w:sz w:val="20"/>
                <w:szCs w:val="20"/>
                <w:lang w:val="ro-RO" w:eastAsia="ro-RO"/>
              </w:rPr>
            </w:pPr>
          </w:p>
          <w:p w:rsidR="006A47D2" w:rsidRPr="006A47D2" w:rsidRDefault="006A47D2" w:rsidP="005912BB">
            <w:pPr>
              <w:spacing w:after="0" w:line="360" w:lineRule="auto"/>
              <w:ind w:left="0"/>
              <w:jc w:val="center"/>
              <w:rPr>
                <w:rFonts w:eastAsia="Times New Roman"/>
                <w:bCs/>
                <w:sz w:val="20"/>
                <w:szCs w:val="20"/>
                <w:lang w:val="ro-RO" w:eastAsia="ro-RO"/>
              </w:rPr>
            </w:pPr>
            <w:r w:rsidRPr="006A47D2">
              <w:rPr>
                <w:rFonts w:eastAsia="Times New Roman"/>
                <w:bCs/>
                <w:sz w:val="20"/>
                <w:szCs w:val="20"/>
                <w:lang w:val="ro-RO" w:eastAsia="ro-RO"/>
              </w:rPr>
              <w:t>5,0</w:t>
            </w:r>
          </w:p>
        </w:tc>
      </w:tr>
    </w:tbl>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ind w:left="0"/>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p>
    <w:p w:rsidR="006A47D2" w:rsidRPr="006A47D2" w:rsidRDefault="006A47D2" w:rsidP="005912BB">
      <w:pPr>
        <w:spacing w:after="0" w:line="360" w:lineRule="auto"/>
        <w:rPr>
          <w:rFonts w:cs="Tahoma"/>
          <w:color w:val="000000" w:themeColor="text1"/>
          <w:lang w:val="it-IT"/>
        </w:rPr>
      </w:pPr>
      <w:r w:rsidRPr="006A47D2">
        <w:rPr>
          <w:rFonts w:cs="Tahoma"/>
          <w:color w:val="000000" w:themeColor="text1"/>
          <w:lang w:val="it-IT"/>
        </w:rPr>
        <w:lastRenderedPageBreak/>
        <w:t>Pe fluviul Dun</w:t>
      </w:r>
      <w:r w:rsidRPr="006A47D2">
        <w:rPr>
          <w:color w:val="000000" w:themeColor="text1"/>
          <w:lang w:val="it-IT"/>
        </w:rPr>
        <w:t>ă</w:t>
      </w:r>
      <w:r w:rsidRPr="006A47D2">
        <w:rPr>
          <w:rFonts w:cs="Tahoma"/>
          <w:color w:val="000000" w:themeColor="text1"/>
          <w:lang w:val="it-IT"/>
        </w:rPr>
        <w:t xml:space="preserve">rea </w:t>
      </w:r>
      <w:r w:rsidRPr="006A47D2">
        <w:rPr>
          <w:lang w:val="ro-RO"/>
        </w:rPr>
        <w:t>ș</w:t>
      </w:r>
      <w:r w:rsidRPr="006A47D2">
        <w:rPr>
          <w:rFonts w:cs="Tahoma"/>
          <w:color w:val="000000" w:themeColor="text1"/>
          <w:lang w:val="it-IT"/>
        </w:rPr>
        <w:t>i pe Marea Neagr</w:t>
      </w:r>
      <w:r w:rsidRPr="006A47D2">
        <w:rPr>
          <w:color w:val="000000" w:themeColor="text1"/>
          <w:lang w:val="it-IT"/>
        </w:rPr>
        <w:t>ă</w:t>
      </w:r>
      <w:r w:rsidRPr="006A47D2">
        <w:rPr>
          <w:rFonts w:cs="Tahoma"/>
          <w:color w:val="000000" w:themeColor="text1"/>
          <w:lang w:val="it-IT"/>
        </w:rPr>
        <w:t xml:space="preserve"> nu </w:t>
      </w:r>
      <w:r w:rsidRPr="006A47D2">
        <w:rPr>
          <w:rFonts w:cs="Tahoma"/>
          <w:lang w:val="it-IT"/>
        </w:rPr>
        <w:t xml:space="preserve">au fost semnalate evenimente deosebite.   </w:t>
      </w:r>
    </w:p>
    <w:p w:rsidR="00756610" w:rsidRDefault="00756610" w:rsidP="005912BB">
      <w:pPr>
        <w:spacing w:after="0" w:line="360" w:lineRule="auto"/>
        <w:ind w:left="0"/>
        <w:rPr>
          <w:bCs/>
          <w:sz w:val="16"/>
          <w:szCs w:val="16"/>
          <w:lang w:val="it-IT"/>
        </w:rPr>
      </w:pPr>
    </w:p>
    <w:p w:rsidR="002D51EF" w:rsidRDefault="002D51EF" w:rsidP="005912BB">
      <w:pPr>
        <w:spacing w:after="0" w:line="360" w:lineRule="auto"/>
        <w:ind w:left="0"/>
        <w:rPr>
          <w:bCs/>
          <w:sz w:val="16"/>
          <w:szCs w:val="16"/>
          <w:lang w:val="it-IT"/>
        </w:rPr>
      </w:pPr>
    </w:p>
    <w:p w:rsidR="00D649C2" w:rsidRPr="00C02271" w:rsidRDefault="00D649C2" w:rsidP="005912BB">
      <w:pPr>
        <w:spacing w:after="0" w:line="360" w:lineRule="auto"/>
        <w:ind w:left="0"/>
        <w:rPr>
          <w:bCs/>
          <w:sz w:val="16"/>
          <w:szCs w:val="16"/>
          <w:lang w:val="it-IT"/>
        </w:rPr>
      </w:pPr>
    </w:p>
    <w:p w:rsidR="00C02271" w:rsidRPr="00C02271" w:rsidRDefault="00C02271" w:rsidP="005912B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Pr="00582D39" w:rsidRDefault="00C02271" w:rsidP="005912BB">
      <w:pPr>
        <w:numPr>
          <w:ilvl w:val="0"/>
          <w:numId w:val="1"/>
        </w:numPr>
        <w:spacing w:after="0" w:line="360" w:lineRule="auto"/>
        <w:contextualSpacing/>
        <w:rPr>
          <w:b/>
          <w:lang w:val="it-IT"/>
        </w:rPr>
      </w:pPr>
      <w:r w:rsidRPr="00C02271">
        <w:rPr>
          <w:b/>
          <w:lang w:val="it-IT"/>
        </w:rPr>
        <w:t>În domeniul aerului</w:t>
      </w:r>
    </w:p>
    <w:p w:rsidR="004A0AD2" w:rsidRPr="00EC2DA5" w:rsidRDefault="004A0AD2" w:rsidP="005912BB">
      <w:pPr>
        <w:spacing w:after="0" w:line="360" w:lineRule="auto"/>
        <w:rPr>
          <w:color w:val="000000" w:themeColor="text1"/>
          <w:sz w:val="16"/>
          <w:szCs w:val="16"/>
          <w:lang w:val="it-IT"/>
        </w:rPr>
      </w:pPr>
      <w:r w:rsidRPr="00EC2DA5">
        <w:rPr>
          <w:b/>
          <w:color w:val="000000" w:themeColor="text1"/>
          <w:lang w:val="it-IT"/>
        </w:rPr>
        <w:t>Agenţia Naţională pentru Protecţia Mediului</w:t>
      </w:r>
      <w:r w:rsidRPr="00EC2DA5">
        <w:rPr>
          <w:color w:val="000000" w:themeColor="text1"/>
          <w:lang w:val="it-IT"/>
        </w:rPr>
        <w:t xml:space="preserve"> informează că din rezultatele analizelor efectuate </w:t>
      </w:r>
      <w:r w:rsidR="00F34C7E">
        <w:rPr>
          <w:color w:val="000000" w:themeColor="text1"/>
          <w:lang w:val="it-IT"/>
        </w:rPr>
        <w:t>la</w:t>
      </w:r>
      <w:r w:rsidR="00582D39">
        <w:rPr>
          <w:color w:val="000000" w:themeColor="text1"/>
          <w:lang w:val="it-IT"/>
        </w:rPr>
        <w:t xml:space="preserve"> 09</w:t>
      </w:r>
      <w:r w:rsidRPr="00EC2DA5">
        <w:rPr>
          <w:color w:val="000000" w:themeColor="text1"/>
          <w:lang w:val="it-IT"/>
        </w:rPr>
        <w:t xml:space="preserve">.05.2019 în cadrul Reţelei Naţionale de Monitorizare nu s-au constatat depăşiri ale pragurilor de alertă pentru </w:t>
      </w:r>
      <w:r w:rsidRPr="00EC2DA5">
        <w:rPr>
          <w:color w:val="000000" w:themeColor="text1"/>
          <w:lang w:val="ro-RO"/>
        </w:rPr>
        <w:t>NO</w:t>
      </w:r>
      <w:r w:rsidRPr="00EC2DA5">
        <w:rPr>
          <w:color w:val="000000" w:themeColor="text1"/>
          <w:vertAlign w:val="subscript"/>
          <w:lang w:val="ro-RO"/>
        </w:rPr>
        <w:t>2</w:t>
      </w:r>
      <w:r w:rsidRPr="00EC2DA5">
        <w:rPr>
          <w:color w:val="000000" w:themeColor="text1"/>
          <w:lang w:val="it-IT"/>
        </w:rPr>
        <w:t xml:space="preserve"> (dioxid de azot), </w:t>
      </w:r>
      <w:r w:rsidRPr="00EC2DA5">
        <w:rPr>
          <w:color w:val="000000" w:themeColor="text1"/>
          <w:lang w:val="ro-RO"/>
        </w:rPr>
        <w:t>SO</w:t>
      </w:r>
      <w:r w:rsidRPr="00EC2DA5">
        <w:rPr>
          <w:color w:val="000000" w:themeColor="text1"/>
          <w:vertAlign w:val="subscript"/>
          <w:lang w:val="ro-RO"/>
        </w:rPr>
        <w:t>2</w:t>
      </w:r>
      <w:r w:rsidRPr="00EC2DA5">
        <w:rPr>
          <w:color w:val="000000" w:themeColor="text1"/>
          <w:lang w:val="it-IT"/>
        </w:rPr>
        <w:t xml:space="preserve"> (dioxid de sulf), ale pragurilor de alertă și informare pentru </w:t>
      </w:r>
      <w:r w:rsidRPr="00EC2DA5">
        <w:rPr>
          <w:color w:val="000000" w:themeColor="text1"/>
          <w:lang w:val="ro-RO"/>
        </w:rPr>
        <w:t>O</w:t>
      </w:r>
      <w:r w:rsidRPr="00EC2DA5">
        <w:rPr>
          <w:color w:val="000000" w:themeColor="text1"/>
          <w:vertAlign w:val="subscript"/>
          <w:lang w:val="ro-RO"/>
        </w:rPr>
        <w:t>3</w:t>
      </w:r>
      <w:r w:rsidRPr="00EC2DA5">
        <w:rPr>
          <w:color w:val="000000" w:themeColor="text1"/>
          <w:lang w:val="it-IT"/>
        </w:rPr>
        <w:t xml:space="preserve"> (ozon). Mediile zilnice pentru </w:t>
      </w:r>
      <w:r w:rsidRPr="00EC2DA5">
        <w:rPr>
          <w:color w:val="000000" w:themeColor="text1"/>
          <w:lang w:val="ro-RO"/>
        </w:rPr>
        <w:t>PM</w:t>
      </w:r>
      <w:r w:rsidRPr="00EC2DA5">
        <w:rPr>
          <w:color w:val="000000" w:themeColor="text1"/>
          <w:vertAlign w:val="subscript"/>
          <w:lang w:val="ro-RO"/>
        </w:rPr>
        <w:t>10</w:t>
      </w:r>
      <w:r w:rsidRPr="00EC2DA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A0AD2" w:rsidRDefault="004A0AD2" w:rsidP="005912BB">
      <w:pPr>
        <w:spacing w:after="0" w:line="360" w:lineRule="auto"/>
        <w:ind w:left="0"/>
        <w:rPr>
          <w:rFonts w:cs="Tahoma"/>
          <w:b/>
          <w:color w:val="000000" w:themeColor="text1"/>
          <w:sz w:val="16"/>
          <w:szCs w:val="16"/>
          <w:lang w:val="it-IT"/>
        </w:rPr>
      </w:pPr>
    </w:p>
    <w:p w:rsidR="00D649C2" w:rsidRPr="004B6F8E" w:rsidRDefault="00D649C2" w:rsidP="005912BB">
      <w:pPr>
        <w:spacing w:after="0" w:line="360" w:lineRule="auto"/>
        <w:ind w:left="0"/>
        <w:rPr>
          <w:rFonts w:cs="Tahoma"/>
          <w:b/>
          <w:color w:val="000000" w:themeColor="text1"/>
          <w:sz w:val="16"/>
          <w:szCs w:val="16"/>
          <w:lang w:val="it-IT"/>
        </w:rPr>
      </w:pPr>
    </w:p>
    <w:p w:rsidR="008B50AA" w:rsidRPr="00A328A2" w:rsidRDefault="00084FD7" w:rsidP="005912BB">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24B1B" w:rsidRPr="00624B1B" w:rsidRDefault="00624B1B" w:rsidP="005912BB">
      <w:pPr>
        <w:spacing w:after="0" w:line="36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825500" w:rsidRDefault="00825500" w:rsidP="005912BB">
      <w:pPr>
        <w:spacing w:after="0" w:line="360" w:lineRule="auto"/>
        <w:ind w:left="0"/>
        <w:rPr>
          <w:rFonts w:cs="Tahoma"/>
          <w:b/>
          <w:color w:val="000000" w:themeColor="text1"/>
          <w:sz w:val="16"/>
          <w:szCs w:val="16"/>
          <w:lang w:val="it-IT"/>
        </w:rPr>
      </w:pPr>
    </w:p>
    <w:p w:rsidR="00825500" w:rsidRPr="00624B1B" w:rsidRDefault="00825500" w:rsidP="005912BB">
      <w:pPr>
        <w:spacing w:after="0" w:line="360" w:lineRule="auto"/>
        <w:ind w:left="0"/>
        <w:rPr>
          <w:rFonts w:cs="Tahoma"/>
          <w:b/>
          <w:color w:val="000000" w:themeColor="text1"/>
          <w:sz w:val="16"/>
          <w:szCs w:val="16"/>
          <w:lang w:val="it-IT"/>
        </w:rPr>
      </w:pPr>
    </w:p>
    <w:p w:rsidR="00C02271" w:rsidRPr="00C02271" w:rsidRDefault="00C02271" w:rsidP="005912B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5912BB">
      <w:pPr>
        <w:spacing w:after="0" w:line="360" w:lineRule="auto"/>
        <w:ind w:left="1699"/>
        <w:rPr>
          <w:lang w:val="ro-RO"/>
        </w:rPr>
      </w:pPr>
      <w:r w:rsidRPr="00C02271">
        <w:rPr>
          <w:lang w:val="ro-RO"/>
        </w:rPr>
        <w:t xml:space="preserve">Menționăm că pentru factorii de mediu urmăriți nu s-au înregistrat depăşiri ale limitelor de avertizare/alarmare și nu s-au semnalat evenimente deosebite. Parametrii constataţi la staţiile de pe teritoriul României </w:t>
      </w:r>
      <w:r w:rsidR="00F34C7E">
        <w:rPr>
          <w:lang w:val="ro-RO"/>
        </w:rPr>
        <w:t>la</w:t>
      </w:r>
      <w:r w:rsidR="004D5F7C">
        <w:rPr>
          <w:lang w:val="ro-RO"/>
        </w:rPr>
        <w:t xml:space="preserve"> 09.05.2019 </w:t>
      </w:r>
      <w:r w:rsidRPr="00C02271">
        <w:rPr>
          <w:lang w:val="ro-RO"/>
        </w:rPr>
        <w:t>s-au situat în limitele normale d</w:t>
      </w:r>
      <w:r w:rsidR="00204345">
        <w:rPr>
          <w:lang w:val="ro-RO"/>
        </w:rPr>
        <w:t>e variație ale fondului natural.</w:t>
      </w:r>
    </w:p>
    <w:p w:rsidR="004A0AD2" w:rsidRDefault="004A0AD2" w:rsidP="005912BB">
      <w:pPr>
        <w:spacing w:after="0" w:line="360" w:lineRule="auto"/>
        <w:ind w:left="0"/>
        <w:rPr>
          <w:sz w:val="16"/>
          <w:szCs w:val="16"/>
          <w:lang w:val="ro-RO"/>
        </w:rPr>
      </w:pPr>
    </w:p>
    <w:p w:rsidR="00AD58C4" w:rsidRPr="00B517B5" w:rsidRDefault="00AD58C4" w:rsidP="005912BB">
      <w:pPr>
        <w:spacing w:after="0" w:line="360" w:lineRule="auto"/>
        <w:ind w:left="0"/>
        <w:rPr>
          <w:sz w:val="16"/>
          <w:szCs w:val="16"/>
          <w:lang w:val="ro-RO"/>
        </w:rPr>
      </w:pPr>
    </w:p>
    <w:p w:rsidR="00C02271" w:rsidRPr="00C02271" w:rsidRDefault="00C02271" w:rsidP="005912BB">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5912B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5912BB">
      <w:pPr>
        <w:spacing w:after="0" w:line="360" w:lineRule="auto"/>
        <w:ind w:left="0"/>
        <w:rPr>
          <w:sz w:val="16"/>
          <w:szCs w:val="16"/>
          <w:lang w:val="ro-RO"/>
        </w:rPr>
      </w:pPr>
    </w:p>
    <w:p w:rsidR="007D3B4C" w:rsidRDefault="007D3B4C" w:rsidP="005912BB">
      <w:pPr>
        <w:spacing w:after="0" w:line="360" w:lineRule="auto"/>
        <w:ind w:left="0"/>
        <w:rPr>
          <w:sz w:val="16"/>
          <w:szCs w:val="16"/>
          <w:lang w:val="ro-RO"/>
        </w:rPr>
      </w:pPr>
    </w:p>
    <w:p w:rsidR="004A0AD2" w:rsidRDefault="004A0AD2" w:rsidP="005912BB">
      <w:pPr>
        <w:spacing w:after="0" w:line="360" w:lineRule="auto"/>
        <w:ind w:left="0"/>
        <w:rPr>
          <w:sz w:val="16"/>
          <w:szCs w:val="16"/>
          <w:lang w:val="ro-RO"/>
        </w:rPr>
      </w:pPr>
    </w:p>
    <w:p w:rsidR="00AD58C4" w:rsidRDefault="00AD58C4" w:rsidP="005912BB">
      <w:pPr>
        <w:spacing w:after="0" w:line="360" w:lineRule="auto"/>
        <w:ind w:left="0"/>
        <w:rPr>
          <w:sz w:val="16"/>
          <w:szCs w:val="16"/>
          <w:lang w:val="ro-RO"/>
        </w:rPr>
      </w:pPr>
    </w:p>
    <w:p w:rsidR="00AD58C4" w:rsidRDefault="00AD58C4" w:rsidP="005912BB">
      <w:pPr>
        <w:spacing w:after="0" w:line="360" w:lineRule="auto"/>
        <w:ind w:left="0"/>
        <w:rPr>
          <w:sz w:val="16"/>
          <w:szCs w:val="16"/>
          <w:lang w:val="ro-RO"/>
        </w:rPr>
      </w:pPr>
    </w:p>
    <w:p w:rsidR="00AD58C4" w:rsidRDefault="00AD58C4" w:rsidP="005912BB">
      <w:pPr>
        <w:spacing w:after="0" w:line="360" w:lineRule="auto"/>
        <w:ind w:left="0"/>
        <w:rPr>
          <w:sz w:val="16"/>
          <w:szCs w:val="16"/>
          <w:lang w:val="ro-RO"/>
        </w:rPr>
      </w:pPr>
    </w:p>
    <w:p w:rsidR="00825500" w:rsidRDefault="00F34C7E" w:rsidP="003E0705">
      <w:pPr>
        <w:spacing w:after="0" w:line="360" w:lineRule="auto"/>
        <w:ind w:left="1440" w:firstLine="720"/>
        <w:rPr>
          <w:sz w:val="16"/>
          <w:szCs w:val="16"/>
          <w:lang w:val="ro-RO"/>
        </w:rPr>
      </w:pPr>
      <w:bookmarkStart w:id="0" w:name="_GoBack"/>
      <w:bookmarkEnd w:id="0"/>
      <w:r>
        <w:rPr>
          <w:sz w:val="16"/>
          <w:szCs w:val="16"/>
          <w:lang w:val="ro-RO"/>
        </w:rPr>
        <w:t>DIRECȚIA DE COMUNICARE ȘI RESURSE UMANE</w:t>
      </w:r>
    </w:p>
    <w:sectPr w:rsidR="0082550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2EA" w:rsidRDefault="005812EA" w:rsidP="00CD5B3B">
      <w:r>
        <w:separator/>
      </w:r>
    </w:p>
  </w:endnote>
  <w:endnote w:type="continuationSeparator" w:id="0">
    <w:p w:rsidR="005812EA" w:rsidRDefault="005812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2EA" w:rsidRDefault="005812EA" w:rsidP="00CD5B3B">
      <w:r>
        <w:separator/>
      </w:r>
    </w:p>
  </w:footnote>
  <w:footnote w:type="continuationSeparator" w:id="0">
    <w:p w:rsidR="005812EA" w:rsidRDefault="005812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3E18ED" w:rsidP="00202E2E">
          <w:pPr>
            <w:pStyle w:val="MediumGrid21"/>
          </w:pPr>
          <w:r>
            <w:rPr>
              <w:noProof/>
            </w:rPr>
            <w:drawing>
              <wp:inline distT="0" distB="0" distL="0" distR="0" wp14:anchorId="1A2D3EEB" wp14:editId="54D38155">
                <wp:extent cx="3762375" cy="874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3E18ED">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14CF"/>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75ED"/>
    <w:rsid w:val="00160285"/>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F07F4"/>
    <w:rsid w:val="002F3B4F"/>
    <w:rsid w:val="00301299"/>
    <w:rsid w:val="00301979"/>
    <w:rsid w:val="003022F2"/>
    <w:rsid w:val="0030274F"/>
    <w:rsid w:val="00302F4D"/>
    <w:rsid w:val="003053B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9D3"/>
    <w:rsid w:val="003D4D1E"/>
    <w:rsid w:val="003D4EB4"/>
    <w:rsid w:val="003D6B21"/>
    <w:rsid w:val="003E0705"/>
    <w:rsid w:val="003E0A3B"/>
    <w:rsid w:val="003E18ED"/>
    <w:rsid w:val="003E2030"/>
    <w:rsid w:val="003E32C3"/>
    <w:rsid w:val="003E5E82"/>
    <w:rsid w:val="003F0C9B"/>
    <w:rsid w:val="003F2C9F"/>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12EA"/>
    <w:rsid w:val="00582C21"/>
    <w:rsid w:val="00582D39"/>
    <w:rsid w:val="00583A44"/>
    <w:rsid w:val="00584462"/>
    <w:rsid w:val="00585D62"/>
    <w:rsid w:val="00586578"/>
    <w:rsid w:val="005875B6"/>
    <w:rsid w:val="00587CCB"/>
    <w:rsid w:val="00591130"/>
    <w:rsid w:val="005912BB"/>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0717"/>
    <w:rsid w:val="006114F3"/>
    <w:rsid w:val="006130A2"/>
    <w:rsid w:val="006139AC"/>
    <w:rsid w:val="006144AD"/>
    <w:rsid w:val="00614790"/>
    <w:rsid w:val="00615F29"/>
    <w:rsid w:val="006204B5"/>
    <w:rsid w:val="006236E4"/>
    <w:rsid w:val="00623FBE"/>
    <w:rsid w:val="006246B0"/>
    <w:rsid w:val="00624B1B"/>
    <w:rsid w:val="00632169"/>
    <w:rsid w:val="00637B65"/>
    <w:rsid w:val="00637D37"/>
    <w:rsid w:val="00643F8E"/>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3C69"/>
    <w:rsid w:val="009F41E8"/>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58C4"/>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15D6"/>
    <w:rsid w:val="00DE3C8F"/>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4C7E"/>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A3F93"/>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AB70-1159-45F4-B853-95EB8A55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447</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20</cp:revision>
  <cp:lastPrinted>2019-03-25T05:57:00Z</cp:lastPrinted>
  <dcterms:created xsi:type="dcterms:W3CDTF">2019-05-10T06:04:00Z</dcterms:created>
  <dcterms:modified xsi:type="dcterms:W3CDTF">2019-05-13T04:59:00Z</dcterms:modified>
</cp:coreProperties>
</file>