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4" w:rsidRDefault="00EC74E7" w:rsidP="0031366E">
      <w:pPr>
        <w:spacing w:line="240" w:lineRule="auto"/>
        <w:jc w:val="center"/>
        <w:outlineLvl w:val="0"/>
        <w:rPr>
          <w:rFonts w:ascii="Times New Roman" w:hAnsi="Times New Roman"/>
          <w:b/>
          <w:sz w:val="24"/>
          <w:szCs w:val="24"/>
        </w:rPr>
      </w:pPr>
      <w:r>
        <w:rPr>
          <w:rFonts w:ascii="Times New Roman" w:hAnsi="Times New Roman"/>
          <w:b/>
          <w:sz w:val="24"/>
          <w:szCs w:val="24"/>
        </w:rPr>
        <w:t xml:space="preserve">                                                    </w:t>
      </w:r>
    </w:p>
    <w:p w:rsidR="0031366E" w:rsidRPr="0031366E" w:rsidRDefault="00D82A7A" w:rsidP="007179CE">
      <w:pPr>
        <w:spacing w:line="240" w:lineRule="auto"/>
        <w:jc w:val="center"/>
        <w:outlineLvl w:val="0"/>
        <w:rPr>
          <w:rFonts w:ascii="Times New Roman" w:hAnsi="Times New Roman"/>
          <w:b/>
          <w:sz w:val="24"/>
          <w:szCs w:val="24"/>
        </w:rPr>
      </w:pPr>
      <w:r w:rsidRPr="00E81280">
        <w:rPr>
          <w:rFonts w:ascii="Times New Roman" w:hAnsi="Times New Roman"/>
          <w:b/>
          <w:sz w:val="24"/>
          <w:szCs w:val="24"/>
        </w:rPr>
        <w:t>NOTĂ DE FUNDAMENTARE</w:t>
      </w: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D82A7A" w:rsidRPr="00E81280" w:rsidTr="00C23EE4">
        <w:trPr>
          <w:trHeight w:val="274"/>
        </w:trPr>
        <w:tc>
          <w:tcPr>
            <w:tcW w:w="10560" w:type="dxa"/>
            <w:gridSpan w:val="11"/>
          </w:tcPr>
          <w:p w:rsidR="00D82A7A" w:rsidRPr="00E81280" w:rsidRDefault="00D82A7A" w:rsidP="0031366E">
            <w:pPr>
              <w:spacing w:line="240" w:lineRule="auto"/>
              <w:rPr>
                <w:rFonts w:ascii="Times New Roman" w:hAnsi="Times New Roman"/>
                <w:b/>
                <w:sz w:val="24"/>
                <w:szCs w:val="24"/>
              </w:rPr>
            </w:pPr>
            <w:r w:rsidRPr="00E81280">
              <w:rPr>
                <w:rFonts w:ascii="Times New Roman" w:hAnsi="Times New Roman"/>
                <w:b/>
                <w:sz w:val="24"/>
                <w:szCs w:val="24"/>
              </w:rPr>
              <w:t>Secţiunea 1: Titlul proiectului de act normativ</w:t>
            </w:r>
          </w:p>
        </w:tc>
      </w:tr>
      <w:tr w:rsidR="00D82A7A" w:rsidRPr="00E81280" w:rsidTr="00C23EE4">
        <w:trPr>
          <w:trHeight w:val="503"/>
        </w:trPr>
        <w:tc>
          <w:tcPr>
            <w:tcW w:w="10560" w:type="dxa"/>
            <w:gridSpan w:val="11"/>
          </w:tcPr>
          <w:p w:rsidR="00D82A7A" w:rsidRDefault="00D82A7A" w:rsidP="0031366E">
            <w:pPr>
              <w:spacing w:line="240" w:lineRule="auto"/>
              <w:jc w:val="center"/>
              <w:rPr>
                <w:rFonts w:ascii="Times New Roman" w:hAnsi="Times New Roman"/>
                <w:b/>
                <w:sz w:val="24"/>
                <w:szCs w:val="24"/>
              </w:rPr>
            </w:pPr>
            <w:r w:rsidRPr="00E81280">
              <w:rPr>
                <w:rFonts w:ascii="Times New Roman" w:hAnsi="Times New Roman"/>
                <w:b/>
                <w:sz w:val="24"/>
                <w:szCs w:val="24"/>
              </w:rPr>
              <w:t>HOTĂRÂRE A GUVERNULUI</w:t>
            </w:r>
          </w:p>
          <w:p w:rsidR="002719DD" w:rsidRPr="00F2260A" w:rsidRDefault="002719DD" w:rsidP="002719DD">
            <w:pPr>
              <w:spacing w:after="0" w:line="240" w:lineRule="auto"/>
              <w:jc w:val="center"/>
              <w:rPr>
                <w:rFonts w:ascii="Times New Roman" w:hAnsi="Times New Roman" w:cs="Times New Roman"/>
                <w:b/>
                <w:sz w:val="24"/>
                <w:szCs w:val="24"/>
              </w:rPr>
            </w:pPr>
            <w:r w:rsidRPr="00F2260A">
              <w:rPr>
                <w:rFonts w:ascii="Times New Roman" w:hAnsi="Times New Roman" w:cs="Times New Roman"/>
                <w:b/>
                <w:sz w:val="24"/>
                <w:szCs w:val="24"/>
              </w:rPr>
              <w:t>pentru aprobarea scoaterii definitive din fondul</w:t>
            </w:r>
            <w:r>
              <w:rPr>
                <w:rFonts w:ascii="Times New Roman" w:hAnsi="Times New Roman" w:cs="Times New Roman"/>
                <w:b/>
                <w:sz w:val="24"/>
                <w:szCs w:val="24"/>
              </w:rPr>
              <w:t xml:space="preserve"> forestier naţional, fără compensare, de către Societatea</w:t>
            </w:r>
            <w:r w:rsidRPr="00F2260A">
              <w:rPr>
                <w:rFonts w:ascii="Times New Roman" w:hAnsi="Times New Roman" w:cs="Times New Roman"/>
                <w:b/>
                <w:sz w:val="24"/>
                <w:szCs w:val="24"/>
              </w:rPr>
              <w:t xml:space="preserve"> Complexul Energetic Oltenia </w:t>
            </w:r>
            <w:r>
              <w:rPr>
                <w:rFonts w:ascii="Times New Roman" w:hAnsi="Times New Roman" w:cs="Times New Roman"/>
                <w:b/>
                <w:sz w:val="24"/>
                <w:szCs w:val="24"/>
              </w:rPr>
              <w:t>SA a terenului în suprafaţă</w:t>
            </w:r>
            <w:r w:rsidR="00BD2FC4">
              <w:rPr>
                <w:rFonts w:ascii="Times New Roman" w:hAnsi="Times New Roman" w:cs="Times New Roman"/>
                <w:b/>
                <w:sz w:val="24"/>
                <w:szCs w:val="24"/>
              </w:rPr>
              <w:t xml:space="preserve"> de 9</w:t>
            </w:r>
            <w:r>
              <w:rPr>
                <w:rFonts w:ascii="Times New Roman" w:hAnsi="Times New Roman" w:cs="Times New Roman"/>
                <w:b/>
                <w:sz w:val="24"/>
                <w:szCs w:val="24"/>
              </w:rPr>
              <w:t>,</w:t>
            </w:r>
            <w:r w:rsidR="00BD2FC4">
              <w:rPr>
                <w:rFonts w:ascii="Times New Roman" w:hAnsi="Times New Roman" w:cs="Times New Roman"/>
                <w:b/>
                <w:sz w:val="24"/>
                <w:szCs w:val="24"/>
              </w:rPr>
              <w:t>4014</w:t>
            </w:r>
            <w:r w:rsidRPr="00F2260A">
              <w:rPr>
                <w:rFonts w:ascii="Times New Roman" w:hAnsi="Times New Roman" w:cs="Times New Roman"/>
                <w:b/>
                <w:sz w:val="24"/>
                <w:szCs w:val="24"/>
              </w:rPr>
              <w:t xml:space="preserve"> ha, în vederea realizării obiectivului </w:t>
            </w:r>
            <w:r w:rsidR="00DD5993" w:rsidRPr="00BD2FC4">
              <w:rPr>
                <w:rFonts w:ascii="Times New Roman" w:hAnsi="Times New Roman" w:cs="Times New Roman"/>
                <w:b/>
                <w:sz w:val="24"/>
                <w:szCs w:val="24"/>
              </w:rPr>
              <w:t xml:space="preserve">de interes național și de utilitate publică </w:t>
            </w:r>
            <w:r w:rsidR="00BD2FC4" w:rsidRPr="00BD2FC4">
              <w:rPr>
                <w:rFonts w:ascii="Times New Roman" w:hAnsi="Times New Roman" w:cs="Times New Roman"/>
                <w:b/>
                <w:bCs/>
                <w:sz w:val="24"/>
                <w:szCs w:val="24"/>
              </w:rPr>
              <w:t>„</w:t>
            </w:r>
            <w:r w:rsidR="00BD2FC4">
              <w:rPr>
                <w:rFonts w:ascii="Times New Roman" w:hAnsi="Times New Roman" w:cs="Times New Roman"/>
                <w:b/>
                <w:bCs/>
                <w:sz w:val="24"/>
                <w:szCs w:val="24"/>
              </w:rPr>
              <w:t>Deschiderea și punerea în exploatare a Carierei Roșiuța, județul Gorj, la o capacitate de 3.000.000 tone/an</w:t>
            </w:r>
            <w:r w:rsidR="00BD2FC4" w:rsidRPr="00F2260A">
              <w:rPr>
                <w:rFonts w:ascii="Times New Roman" w:hAnsi="Times New Roman" w:cs="Times New Roman"/>
                <w:b/>
                <w:sz w:val="24"/>
                <w:szCs w:val="24"/>
              </w:rPr>
              <w:t>”</w:t>
            </w:r>
          </w:p>
          <w:p w:rsidR="0031366E" w:rsidRPr="0031366E" w:rsidRDefault="0031366E" w:rsidP="0031366E">
            <w:pPr>
              <w:spacing w:after="0" w:line="240" w:lineRule="auto"/>
              <w:jc w:val="center"/>
              <w:rPr>
                <w:rFonts w:ascii="Times New Roman" w:hAnsi="Times New Roman" w:cs="Times New Roman"/>
                <w:b/>
                <w:sz w:val="24"/>
                <w:szCs w:val="24"/>
              </w:rPr>
            </w:pPr>
          </w:p>
        </w:tc>
      </w:tr>
      <w:tr w:rsidR="00D82A7A" w:rsidRPr="00E81280" w:rsidTr="00C23EE4">
        <w:trPr>
          <w:trHeight w:val="503"/>
        </w:trPr>
        <w:tc>
          <w:tcPr>
            <w:tcW w:w="10560" w:type="dxa"/>
            <w:gridSpan w:val="11"/>
          </w:tcPr>
          <w:p w:rsidR="00D82A7A" w:rsidRDefault="00D82A7A" w:rsidP="0031366E">
            <w:pPr>
              <w:spacing w:line="240" w:lineRule="auto"/>
              <w:rPr>
                <w:rFonts w:ascii="Times New Roman" w:hAnsi="Times New Roman"/>
                <w:b/>
                <w:sz w:val="24"/>
                <w:szCs w:val="24"/>
              </w:rPr>
            </w:pPr>
            <w:r w:rsidRPr="00E81280">
              <w:rPr>
                <w:rFonts w:ascii="Times New Roman" w:hAnsi="Times New Roman"/>
                <w:b/>
                <w:sz w:val="24"/>
                <w:szCs w:val="24"/>
              </w:rPr>
              <w:t xml:space="preserve">Secţiunea </w:t>
            </w:r>
            <w:r>
              <w:rPr>
                <w:rFonts w:ascii="Times New Roman" w:hAnsi="Times New Roman"/>
                <w:b/>
                <w:sz w:val="24"/>
                <w:szCs w:val="24"/>
              </w:rPr>
              <w:t>a 2-a</w:t>
            </w:r>
            <w:r w:rsidRPr="00E81280">
              <w:rPr>
                <w:rFonts w:ascii="Times New Roman" w:hAnsi="Times New Roman"/>
                <w:b/>
                <w:sz w:val="24"/>
                <w:szCs w:val="24"/>
              </w:rPr>
              <w:t xml:space="preserve">: </w:t>
            </w:r>
            <w:r w:rsidRPr="00AB6476">
              <w:rPr>
                <w:rFonts w:ascii="Times New Roman" w:hAnsi="Times New Roman"/>
                <w:b/>
                <w:sz w:val="24"/>
                <w:szCs w:val="24"/>
              </w:rPr>
              <w:t>Motivul emiterii actului normativ</w:t>
            </w:r>
          </w:p>
        </w:tc>
      </w:tr>
      <w:tr w:rsidR="00D82A7A" w:rsidRPr="00E81280" w:rsidTr="00C23EE4">
        <w:trPr>
          <w:trHeight w:val="503"/>
        </w:trPr>
        <w:tc>
          <w:tcPr>
            <w:tcW w:w="2683" w:type="dxa"/>
            <w:gridSpan w:val="2"/>
          </w:tcPr>
          <w:p w:rsidR="00D82A7A" w:rsidRPr="00E81280" w:rsidRDefault="00D82A7A" w:rsidP="00C23EE4">
            <w:pPr>
              <w:rPr>
                <w:rFonts w:ascii="Times New Roman" w:hAnsi="Times New Roman"/>
                <w:b/>
                <w:sz w:val="24"/>
                <w:szCs w:val="24"/>
              </w:rPr>
            </w:pPr>
            <w:r w:rsidRPr="00E81280">
              <w:rPr>
                <w:rFonts w:ascii="Times New Roman" w:hAnsi="Times New Roman"/>
                <w:sz w:val="24"/>
                <w:szCs w:val="24"/>
              </w:rPr>
              <w:t>1. Descrierea situaţiei actuale</w:t>
            </w:r>
          </w:p>
        </w:tc>
        <w:tc>
          <w:tcPr>
            <w:tcW w:w="7877" w:type="dxa"/>
            <w:gridSpan w:val="9"/>
          </w:tcPr>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Potrivit art. 2 alin. (1) din </w:t>
            </w:r>
            <w:r w:rsidRPr="001E7B19">
              <w:rPr>
                <w:rFonts w:ascii="Times New Roman" w:hAnsi="Times New Roman" w:cs="Times New Roman"/>
                <w:i/>
                <w:sz w:val="24"/>
                <w:szCs w:val="24"/>
              </w:rPr>
              <w:t>Legea minelor 85/2003</w:t>
            </w:r>
            <w:r w:rsidRPr="0037504C">
              <w:rPr>
                <w:rFonts w:ascii="Times New Roman" w:hAnsi="Times New Roman" w:cs="Times New Roman"/>
                <w:sz w:val="24"/>
                <w:szCs w:val="24"/>
              </w:rPr>
              <w:t>,</w:t>
            </w:r>
            <w:r w:rsidR="0001197E" w:rsidRPr="0037504C">
              <w:rPr>
                <w:rFonts w:ascii="Times New Roman" w:hAnsi="Times New Roman" w:cs="Times New Roman"/>
                <w:sz w:val="24"/>
                <w:szCs w:val="24"/>
              </w:rPr>
              <w:t xml:space="preserve"> cu modificările și completările ulterioare,</w:t>
            </w:r>
            <w:r w:rsidRPr="0037504C">
              <w:rPr>
                <w:rFonts w:ascii="Times New Roman" w:hAnsi="Times New Roman" w:cs="Times New Roman"/>
                <w:sz w:val="24"/>
                <w:szCs w:val="24"/>
              </w:rPr>
              <w:t xml:space="preserve"> cărbunii fac parte din categoria resurselor minerale, fac obiectul exclusiv al proprietăţii publice şi aparţin statului român. </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Exploatarea resurselor minerale presupune ansamblul de lucrări executate în subteran şi/sau la suprafaţ</w:t>
            </w:r>
            <w:r w:rsidR="007820FC">
              <w:rPr>
                <w:rFonts w:ascii="Times New Roman" w:hAnsi="Times New Roman" w:cs="Times New Roman"/>
                <w:sz w:val="24"/>
                <w:szCs w:val="24"/>
              </w:rPr>
              <w:t>ă</w:t>
            </w:r>
            <w:r w:rsidRPr="0037504C">
              <w:rPr>
                <w:rFonts w:ascii="Times New Roman" w:hAnsi="Times New Roman" w:cs="Times New Roman"/>
                <w:sz w:val="24"/>
                <w:szCs w:val="24"/>
              </w:rPr>
              <w:t xml:space="preserve"> pentru extragerea resurselor minerale, prelucrarea şi livrarea acestora în forme specifice.</w:t>
            </w:r>
          </w:p>
          <w:p w:rsidR="008642E8" w:rsidRPr="0037504C" w:rsidRDefault="008642E8"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Lucrările miniere de interes național pentru exploatarea zăcămintelor de lignit, care se execută în baza unei licențe de exploatare de către operatorii economici aflați sub autoritatea Ministerului Energiei, în calitate de minister de resort</w:t>
            </w:r>
            <w:r w:rsidR="002D6183">
              <w:rPr>
                <w:rFonts w:ascii="Times New Roman" w:hAnsi="Times New Roman" w:cs="Times New Roman"/>
                <w:sz w:val="24"/>
                <w:szCs w:val="24"/>
              </w:rPr>
              <w:t>,</w:t>
            </w:r>
            <w:r w:rsidR="001D1EB9" w:rsidRPr="0037504C">
              <w:rPr>
                <w:rFonts w:ascii="Times New Roman" w:hAnsi="Times New Roman" w:cs="Times New Roman"/>
                <w:sz w:val="24"/>
                <w:szCs w:val="24"/>
              </w:rPr>
              <w:t xml:space="preserve"> sunt de utilitate publică</w:t>
            </w:r>
            <w:r w:rsidR="00AD358F">
              <w:rPr>
                <w:rFonts w:ascii="Times New Roman" w:hAnsi="Times New Roman" w:cs="Times New Roman"/>
                <w:sz w:val="24"/>
                <w:szCs w:val="24"/>
              </w:rPr>
              <w:t>,</w:t>
            </w:r>
            <w:r w:rsidR="001D1EB9" w:rsidRPr="0037504C">
              <w:rPr>
                <w:rFonts w:ascii="Times New Roman" w:hAnsi="Times New Roman" w:cs="Times New Roman"/>
                <w:sz w:val="24"/>
                <w:szCs w:val="24"/>
              </w:rPr>
              <w:t xml:space="preserve"> conform art. 2 alin. (1) lit e) </w:t>
            </w:r>
            <w:r w:rsidR="001D1EB9" w:rsidRPr="001E7B19">
              <w:rPr>
                <w:rFonts w:ascii="Times New Roman" w:hAnsi="Times New Roman" w:cs="Times New Roman"/>
                <w:i/>
                <w:sz w:val="24"/>
                <w:szCs w:val="24"/>
              </w:rPr>
              <w:t>din Legea nr. 255/2010 privind exproprierea pentru cauză de utilitate publică, necesară realizării unor obiective de interes național, județean și local</w:t>
            </w:r>
            <w:r w:rsidR="000B4DCF" w:rsidRPr="0037504C">
              <w:rPr>
                <w:rFonts w:ascii="Times New Roman" w:hAnsi="Times New Roman" w:cs="Times New Roman"/>
                <w:sz w:val="24"/>
                <w:szCs w:val="24"/>
              </w:rPr>
              <w:t>, cu modificările și completările ulterioare.</w:t>
            </w:r>
          </w:p>
          <w:p w:rsidR="000B4DCF" w:rsidRPr="0037504C" w:rsidRDefault="007649B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Articolul </w:t>
            </w:r>
            <w:r w:rsidR="000B4DCF" w:rsidRPr="0037504C">
              <w:rPr>
                <w:rFonts w:ascii="Times New Roman" w:hAnsi="Times New Roman" w:cs="Times New Roman"/>
                <w:sz w:val="24"/>
                <w:szCs w:val="24"/>
              </w:rPr>
              <w:t xml:space="preserve">2 alin. (2) din </w:t>
            </w:r>
            <w:r w:rsidRPr="001E7B19">
              <w:rPr>
                <w:rFonts w:ascii="Times New Roman" w:hAnsi="Times New Roman" w:cs="Times New Roman"/>
                <w:i/>
                <w:sz w:val="24"/>
                <w:szCs w:val="24"/>
              </w:rPr>
              <w:t xml:space="preserve">Normele metodologice </w:t>
            </w:r>
            <w:r w:rsidR="000B4DCF" w:rsidRPr="001E7B19">
              <w:rPr>
                <w:rFonts w:ascii="Times New Roman" w:hAnsi="Times New Roman" w:cs="Times New Roman"/>
                <w:i/>
                <w:sz w:val="24"/>
                <w:szCs w:val="24"/>
              </w:rPr>
              <w:t>de aplicarea </w:t>
            </w:r>
            <w:hyperlink r:id="rId5" w:history="1">
              <w:r w:rsidR="000B4DCF" w:rsidRPr="001E7B19">
                <w:rPr>
                  <w:rFonts w:ascii="Times New Roman" w:hAnsi="Times New Roman" w:cs="Times New Roman"/>
                  <w:i/>
                  <w:sz w:val="24"/>
                  <w:szCs w:val="24"/>
                </w:rPr>
                <w:t>Legii nr. 255/2010</w:t>
              </w:r>
            </w:hyperlink>
            <w:r w:rsidR="000B4DCF" w:rsidRPr="001E7B19">
              <w:rPr>
                <w:rFonts w:ascii="Times New Roman" w:hAnsi="Times New Roman" w:cs="Times New Roman"/>
                <w:i/>
                <w:sz w:val="24"/>
                <w:szCs w:val="24"/>
              </w:rPr>
              <w:t> privind exproprierea pentru cauză de utilitate publică, necesară realizării unor obiective de interes naţional, judeţean şi local</w:t>
            </w:r>
            <w:r w:rsidRPr="0037504C">
              <w:rPr>
                <w:rFonts w:ascii="Times New Roman" w:hAnsi="Times New Roman" w:cs="Times New Roman"/>
                <w:sz w:val="24"/>
                <w:szCs w:val="24"/>
              </w:rPr>
              <w:t>, aprobate prin Hotărârea Guvern</w:t>
            </w:r>
            <w:r w:rsidR="001E7B19">
              <w:rPr>
                <w:rFonts w:ascii="Times New Roman" w:hAnsi="Times New Roman" w:cs="Times New Roman"/>
                <w:sz w:val="24"/>
                <w:szCs w:val="24"/>
              </w:rPr>
              <w:t>ului</w:t>
            </w:r>
            <w:r w:rsidR="002D6183">
              <w:rPr>
                <w:rFonts w:ascii="Times New Roman" w:hAnsi="Times New Roman" w:cs="Times New Roman"/>
                <w:sz w:val="24"/>
                <w:szCs w:val="24"/>
              </w:rPr>
              <w:t xml:space="preserve">nr. </w:t>
            </w:r>
            <w:r w:rsidRPr="0037504C">
              <w:rPr>
                <w:rFonts w:ascii="Times New Roman" w:hAnsi="Times New Roman" w:cs="Times New Roman"/>
                <w:sz w:val="24"/>
                <w:szCs w:val="24"/>
              </w:rPr>
              <w:t xml:space="preserve">53/2010, </w:t>
            </w:r>
            <w:r w:rsidR="00372AA9" w:rsidRPr="0037504C">
              <w:rPr>
                <w:rFonts w:ascii="Times New Roman" w:hAnsi="Times New Roman" w:cs="Times New Roman"/>
                <w:sz w:val="24"/>
                <w:szCs w:val="24"/>
              </w:rPr>
              <w:t>stabilește:</w:t>
            </w:r>
            <w:r w:rsidRPr="0037504C">
              <w:rPr>
                <w:rFonts w:ascii="Times New Roman" w:hAnsi="Times New Roman" w:cs="Times New Roman"/>
                <w:sz w:val="24"/>
                <w:szCs w:val="24"/>
              </w:rPr>
              <w:t xml:space="preserve"> ”</w:t>
            </w:r>
            <w:r w:rsidR="000B4DCF" w:rsidRPr="001E7B19">
              <w:rPr>
                <w:rFonts w:ascii="Times New Roman" w:hAnsi="Times New Roman" w:cs="Times New Roman"/>
                <w:i/>
                <w:sz w:val="24"/>
                <w:szCs w:val="24"/>
              </w:rPr>
              <w:t>Sunt de interes naţional lucrările miniere executate de operatorii economici cu capital integral sau majoritar de stat, în baza unei licenţe de exploatare acordate potrivit prevederilor </w:t>
            </w:r>
            <w:hyperlink r:id="rId6" w:history="1">
              <w:r w:rsidR="000B4DCF" w:rsidRPr="001E7B19">
                <w:rPr>
                  <w:rFonts w:ascii="Times New Roman" w:hAnsi="Times New Roman" w:cs="Times New Roman"/>
                  <w:i/>
                  <w:sz w:val="24"/>
                  <w:szCs w:val="24"/>
                </w:rPr>
                <w:t>Legii minelor nr. 85/2003</w:t>
              </w:r>
            </w:hyperlink>
            <w:r w:rsidR="000B4DCF" w:rsidRPr="001E7B19">
              <w:rPr>
                <w:rFonts w:ascii="Times New Roman" w:hAnsi="Times New Roman" w:cs="Times New Roman"/>
                <w:i/>
                <w:sz w:val="24"/>
                <w:szCs w:val="24"/>
              </w:rPr>
              <w:t>, cu modificările şi completările ulterioare</w:t>
            </w:r>
            <w:r w:rsidR="000B4DCF" w:rsidRPr="0037504C">
              <w:rPr>
                <w:rFonts w:ascii="Times New Roman" w:hAnsi="Times New Roman" w:cs="Times New Roman"/>
                <w:sz w:val="24"/>
                <w:szCs w:val="24"/>
              </w:rPr>
              <w:t>, în vederea extracţiei lignitului (PCS &lt; 23.865 kj/kg) destinat producţiei de energie electrică şi termică.</w:t>
            </w:r>
          </w:p>
          <w:p w:rsidR="009D7101" w:rsidRDefault="00372AA9"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Prin Hotărârea </w:t>
            </w:r>
            <w:r w:rsidR="001E7B19" w:rsidRPr="0037504C">
              <w:rPr>
                <w:rFonts w:ascii="Times New Roman" w:hAnsi="Times New Roman" w:cs="Times New Roman"/>
                <w:sz w:val="24"/>
                <w:szCs w:val="24"/>
              </w:rPr>
              <w:t>Guvern</w:t>
            </w:r>
            <w:r w:rsidR="001E7B19">
              <w:rPr>
                <w:rFonts w:ascii="Times New Roman" w:hAnsi="Times New Roman" w:cs="Times New Roman"/>
                <w:sz w:val="24"/>
                <w:szCs w:val="24"/>
              </w:rPr>
              <w:t xml:space="preserve">ului </w:t>
            </w:r>
            <w:r w:rsidR="005B3BF0">
              <w:rPr>
                <w:rFonts w:ascii="Times New Roman" w:hAnsi="Times New Roman" w:cs="Times New Roman"/>
                <w:sz w:val="24"/>
                <w:szCs w:val="24"/>
              </w:rPr>
              <w:t>nr. 1294</w:t>
            </w:r>
            <w:r w:rsidR="002D6183">
              <w:rPr>
                <w:rFonts w:ascii="Times New Roman" w:hAnsi="Times New Roman" w:cs="Times New Roman"/>
                <w:sz w:val="24"/>
                <w:szCs w:val="24"/>
              </w:rPr>
              <w:t>/</w:t>
            </w:r>
            <w:r w:rsidR="00CE1CF5" w:rsidRPr="0037504C">
              <w:rPr>
                <w:rFonts w:ascii="Times New Roman" w:hAnsi="Times New Roman" w:cs="Times New Roman"/>
                <w:sz w:val="24"/>
                <w:szCs w:val="24"/>
              </w:rPr>
              <w:t>200</w:t>
            </w:r>
            <w:r w:rsidR="005B3BF0">
              <w:rPr>
                <w:rFonts w:ascii="Times New Roman" w:hAnsi="Times New Roman" w:cs="Times New Roman"/>
                <w:sz w:val="24"/>
                <w:szCs w:val="24"/>
              </w:rPr>
              <w:t>7</w:t>
            </w:r>
            <w:r w:rsidR="00CE1CF5" w:rsidRPr="0037504C">
              <w:rPr>
                <w:rFonts w:ascii="Times New Roman" w:hAnsi="Times New Roman" w:cs="Times New Roman"/>
                <w:sz w:val="24"/>
                <w:szCs w:val="24"/>
              </w:rPr>
              <w:t xml:space="preserve"> a fost aprobată </w:t>
            </w:r>
            <w:r w:rsidR="008B6A62">
              <w:rPr>
                <w:rFonts w:ascii="Times New Roman" w:hAnsi="Times New Roman" w:cs="Times New Roman"/>
                <w:sz w:val="24"/>
                <w:szCs w:val="24"/>
              </w:rPr>
              <w:t>L</w:t>
            </w:r>
            <w:r w:rsidR="008B6A62" w:rsidRPr="008B6A62">
              <w:rPr>
                <w:rFonts w:ascii="Times New Roman" w:hAnsi="Times New Roman" w:cs="Times New Roman"/>
                <w:sz w:val="24"/>
                <w:szCs w:val="24"/>
              </w:rPr>
              <w:t>icenţa de concesiune a activităţii miniere de exploatare a lignitului</w:t>
            </w:r>
            <w:r w:rsidR="0056638C">
              <w:rPr>
                <w:rFonts w:ascii="Times New Roman" w:hAnsi="Times New Roman" w:cs="Times New Roman"/>
                <w:sz w:val="24"/>
                <w:szCs w:val="24"/>
              </w:rPr>
              <w:t>,</w:t>
            </w:r>
            <w:r w:rsidR="008B6A62" w:rsidRPr="008B6A62">
              <w:rPr>
                <w:rFonts w:ascii="Times New Roman" w:hAnsi="Times New Roman" w:cs="Times New Roman"/>
                <w:sz w:val="24"/>
                <w:szCs w:val="24"/>
              </w:rPr>
              <w:t xml:space="preserve"> încheiată între Agenţia Naţională pentru Resurse Minerale, în calitate de concedent, şi </w:t>
            </w:r>
            <w:r w:rsidR="0056638C" w:rsidRPr="0056638C">
              <w:rPr>
                <w:rFonts w:ascii="Times New Roman" w:hAnsi="Times New Roman" w:cs="Times New Roman"/>
                <w:sz w:val="24"/>
                <w:szCs w:val="24"/>
              </w:rPr>
              <w:t>Societatea Naţională a Lignitului "Oltenia" - S.A.</w:t>
            </w:r>
            <w:r w:rsidR="008B6A62" w:rsidRPr="008B6A62">
              <w:rPr>
                <w:rFonts w:ascii="Times New Roman" w:hAnsi="Times New Roman" w:cs="Times New Roman"/>
                <w:sz w:val="24"/>
                <w:szCs w:val="24"/>
              </w:rPr>
              <w:t xml:space="preserve">, cu sediul în </w:t>
            </w:r>
            <w:r w:rsidR="0056638C" w:rsidRPr="0056638C">
              <w:rPr>
                <w:rFonts w:ascii="Times New Roman" w:hAnsi="Times New Roman" w:cs="Times New Roman"/>
                <w:sz w:val="24"/>
                <w:szCs w:val="24"/>
              </w:rPr>
              <w:t>municipiul Târgu Jiu, str. Tudor Vladimirescu nr. 1-15, judeţul Gorj,</w:t>
            </w:r>
            <w:r w:rsidR="008B6A62" w:rsidRPr="008B6A62">
              <w:rPr>
                <w:rFonts w:ascii="Times New Roman" w:hAnsi="Times New Roman" w:cs="Times New Roman"/>
                <w:sz w:val="24"/>
                <w:szCs w:val="24"/>
              </w:rPr>
              <w:t xml:space="preserve"> în calitate de concesionar</w:t>
            </w:r>
            <w:r w:rsidR="008B6A62" w:rsidRPr="00C836D1">
              <w:rPr>
                <w:rFonts w:ascii="Times New Roman" w:hAnsi="Times New Roman" w:cs="Times New Roman"/>
                <w:sz w:val="24"/>
                <w:szCs w:val="24"/>
              </w:rPr>
              <w:t xml:space="preserve">, </w:t>
            </w:r>
            <w:r w:rsidR="00C836D1" w:rsidRPr="00C836D1">
              <w:rPr>
                <w:rFonts w:ascii="Times New Roman" w:hAnsi="Times New Roman" w:cs="Times New Roman"/>
                <w:sz w:val="24"/>
                <w:szCs w:val="24"/>
              </w:rPr>
              <w:t> în perimetrul Roşiuţa I, situat pe teritoriul municipiului Motru, </w:t>
            </w:r>
            <w:r w:rsidR="008B6A62">
              <w:rPr>
                <w:rFonts w:ascii="Times New Roman" w:hAnsi="Times New Roman" w:cs="Times New Roman"/>
                <w:sz w:val="24"/>
                <w:szCs w:val="24"/>
              </w:rPr>
              <w:t xml:space="preserve"> judeţul Gorj</w:t>
            </w:r>
            <w:r w:rsidR="00CE1CF5" w:rsidRPr="0037504C">
              <w:rPr>
                <w:rFonts w:ascii="Times New Roman" w:hAnsi="Times New Roman" w:cs="Times New Roman"/>
                <w:sz w:val="24"/>
                <w:szCs w:val="24"/>
              </w:rPr>
              <w:t>.</w:t>
            </w:r>
            <w:r w:rsidR="009D7101">
              <w:rPr>
                <w:rFonts w:ascii="Times New Roman" w:hAnsi="Times New Roman" w:cs="Times New Roman"/>
                <w:sz w:val="24"/>
                <w:szCs w:val="24"/>
              </w:rPr>
              <w:t xml:space="preserve"> </w:t>
            </w:r>
          </w:p>
          <w:p w:rsidR="00C97919" w:rsidRPr="00C97919" w:rsidRDefault="005D0E5C" w:rsidP="00C97919">
            <w:pPr>
              <w:autoSpaceDE w:val="0"/>
              <w:autoSpaceDN w:val="0"/>
              <w:adjustRightInd w:val="0"/>
              <w:spacing w:after="0" w:line="240" w:lineRule="auto"/>
              <w:ind w:firstLine="503"/>
              <w:jc w:val="both"/>
              <w:rPr>
                <w:rFonts w:ascii="Times New Roman" w:hAnsi="Times New Roman"/>
                <w:sz w:val="24"/>
                <w:szCs w:val="24"/>
              </w:rPr>
            </w:pPr>
            <w:r w:rsidRPr="005D0E5C">
              <w:rPr>
                <w:rFonts w:ascii="Times New Roman" w:hAnsi="Times New Roman"/>
                <w:sz w:val="24"/>
                <w:szCs w:val="24"/>
              </w:rPr>
              <w:t xml:space="preserve">Lucrările de deschidere ale carierei Roşiuța au început în anul 1982, pe baza documentației „Deschiderea şi punerea în exploatare a carierei Roșiuța, județul Gorj, la o capacitate de 3.000.000 to/an“lignit, simbol 705-170a/1983 </w:t>
            </w:r>
            <w:r w:rsidR="00AE7FBE" w:rsidRPr="00C97919">
              <w:rPr>
                <w:rFonts w:ascii="Times New Roman" w:hAnsi="Times New Roman"/>
                <w:sz w:val="24"/>
                <w:szCs w:val="24"/>
              </w:rPr>
              <w:t>în baza Decretelor</w:t>
            </w:r>
            <w:r w:rsidR="00C97919" w:rsidRPr="00C97919">
              <w:rPr>
                <w:rFonts w:ascii="Times New Roman" w:hAnsi="Times New Roman"/>
                <w:sz w:val="24"/>
                <w:szCs w:val="24"/>
              </w:rPr>
              <w:t xml:space="preserve"> nr.185/1982 și</w:t>
            </w:r>
            <w:r w:rsidR="00C97919">
              <w:rPr>
                <w:rFonts w:ascii="Times New Roman" w:hAnsi="Times New Roman"/>
                <w:sz w:val="24"/>
                <w:szCs w:val="24"/>
              </w:rPr>
              <w:t xml:space="preserve"> nr.</w:t>
            </w:r>
            <w:r w:rsidR="00C97919" w:rsidRPr="00C97919">
              <w:rPr>
                <w:rFonts w:ascii="Times New Roman" w:hAnsi="Times New Roman"/>
                <w:sz w:val="24"/>
                <w:szCs w:val="24"/>
              </w:rPr>
              <w:t xml:space="preserve"> 51/198. </w:t>
            </w:r>
          </w:p>
          <w:p w:rsidR="00C97919" w:rsidRPr="0037504C" w:rsidRDefault="00C97919" w:rsidP="00C97919">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Obiectivul minier a fost aprobat la nivel de amplasament și indicatori tehnico-economici prin proiectul de execuție </w:t>
            </w:r>
            <w:r>
              <w:rPr>
                <w:rFonts w:ascii="Times New Roman" w:hAnsi="Times New Roman" w:cs="Times New Roman"/>
                <w:sz w:val="24"/>
                <w:szCs w:val="24"/>
              </w:rPr>
              <w:t>„Lucrări pentru deschiderea și punerea în exploatare a Carierei Roșiuța, județul Gorj, la o capacitate de 3.000 mii tone/an”, elaborat de ICITPML Craiova în anul 1983, simbol 705-170a.</w:t>
            </w:r>
          </w:p>
          <w:p w:rsidR="005D0E5C" w:rsidRPr="005D0E5C" w:rsidRDefault="005D0E5C" w:rsidP="00C2065E">
            <w:pPr>
              <w:pStyle w:val="NormalWeb"/>
              <w:shd w:val="clear" w:color="auto" w:fill="FFFFFF"/>
              <w:spacing w:before="0" w:beforeAutospacing="0" w:after="0" w:afterAutospacing="0" w:line="215" w:lineRule="atLeast"/>
              <w:ind w:firstLine="503"/>
              <w:jc w:val="both"/>
              <w:textAlignment w:val="baseline"/>
              <w:rPr>
                <w:rFonts w:eastAsiaTheme="minorEastAsia"/>
              </w:rPr>
            </w:pPr>
          </w:p>
          <w:p w:rsidR="005D0E5C" w:rsidRPr="005D0E5C" w:rsidRDefault="005D0E5C" w:rsidP="005D0E5C">
            <w:pPr>
              <w:pStyle w:val="NormalWeb"/>
              <w:shd w:val="clear" w:color="auto" w:fill="FFFFFF"/>
              <w:spacing w:before="0" w:beforeAutospacing="0" w:after="0" w:afterAutospacing="0" w:line="215" w:lineRule="atLeast"/>
              <w:jc w:val="both"/>
              <w:textAlignment w:val="baseline"/>
              <w:rPr>
                <w:rFonts w:eastAsiaTheme="minorEastAsia"/>
              </w:rPr>
            </w:pPr>
            <w:r w:rsidRPr="005D0E5C">
              <w:rPr>
                <w:rFonts w:eastAsiaTheme="minorEastAsia"/>
              </w:rPr>
              <w:t>        În anul 1999, au fost elaborate primele documentații necesare obținerii licenței de exploatare conform Legii minelor nr.</w:t>
            </w:r>
            <w:r w:rsidR="006070E6">
              <w:rPr>
                <w:rFonts w:eastAsiaTheme="minorEastAsia"/>
              </w:rPr>
              <w:t xml:space="preserve"> </w:t>
            </w:r>
            <w:r w:rsidRPr="005D0E5C">
              <w:rPr>
                <w:rFonts w:eastAsiaTheme="minorEastAsia"/>
              </w:rPr>
              <w:t xml:space="preserve">61/1998. Aceste documentații </w:t>
            </w:r>
            <w:r w:rsidRPr="005D0E5C">
              <w:rPr>
                <w:rFonts w:eastAsiaTheme="minorEastAsia"/>
              </w:rPr>
              <w:lastRenderedPageBreak/>
              <w:t>au fost actualizate în anii 2007, 2011 și 2016 ca urmare a modificărilor survenite în activitatea de exploatare.</w:t>
            </w:r>
          </w:p>
          <w:p w:rsidR="0000106B" w:rsidRPr="00203EEE" w:rsidRDefault="005D0E5C" w:rsidP="00C2065E">
            <w:pPr>
              <w:pStyle w:val="NormalWeb"/>
              <w:shd w:val="clear" w:color="auto" w:fill="FFFFFF"/>
              <w:spacing w:before="0" w:beforeAutospacing="0" w:after="0" w:afterAutospacing="0" w:line="215" w:lineRule="atLeast"/>
              <w:jc w:val="both"/>
              <w:textAlignment w:val="baseline"/>
            </w:pPr>
            <w:r w:rsidRPr="005D0E5C">
              <w:rPr>
                <w:rFonts w:eastAsiaTheme="minorEastAsia"/>
              </w:rPr>
              <w:t>       </w:t>
            </w:r>
            <w:r w:rsidR="00C86E7F" w:rsidRPr="00C836D1">
              <w:t>Exploat</w:t>
            </w:r>
            <w:r w:rsidR="0000106B" w:rsidRPr="00C836D1">
              <w:t>a</w:t>
            </w:r>
            <w:r w:rsidR="00C86E7F" w:rsidRPr="00C836D1">
              <w:t>rea</w:t>
            </w:r>
            <w:r w:rsidR="0000106B" w:rsidRPr="00C836D1">
              <w:t xml:space="preserve"> lignitul</w:t>
            </w:r>
            <w:r w:rsidR="00C86E7F" w:rsidRPr="00C836D1">
              <w:t>ui în</w:t>
            </w:r>
            <w:r w:rsidR="0000106B" w:rsidRPr="00C836D1">
              <w:t xml:space="preserve"> perimetrul aferent lucrării de utilitate publica de interes național </w:t>
            </w:r>
            <w:r w:rsidR="00C836D1" w:rsidRPr="00C836D1">
              <w:rPr>
                <w:bCs/>
              </w:rPr>
              <w:t>„Deschiderea și punerea în exploatare a Carierei Roșiuța, județul Gorj, la o capacitate de 3.000.000 tone/an</w:t>
            </w:r>
            <w:r w:rsidR="00C836D1" w:rsidRPr="00C836D1">
              <w:t xml:space="preserve">” </w:t>
            </w:r>
            <w:r w:rsidR="00C86E7F" w:rsidRPr="00C836D1">
              <w:t>se face în baza</w:t>
            </w:r>
            <w:r w:rsidR="00C86E7F" w:rsidRPr="00C836D1">
              <w:rPr>
                <w:color w:val="FF0000"/>
              </w:rPr>
              <w:t xml:space="preserve">  </w:t>
            </w:r>
            <w:r w:rsidR="00C86E7F" w:rsidRPr="00203EEE">
              <w:t>L</w:t>
            </w:r>
            <w:r w:rsidR="0000106B" w:rsidRPr="00203EEE">
              <w:t xml:space="preserve">icenței </w:t>
            </w:r>
            <w:r w:rsidR="00C86E7F" w:rsidRPr="00203EEE">
              <w:t>de concesiune a activității miniere de ex</w:t>
            </w:r>
            <w:r w:rsidR="004C5231" w:rsidRPr="00203EEE">
              <w:t>ploatare a lignitului nr. 3497</w:t>
            </w:r>
            <w:r w:rsidR="00C86E7F" w:rsidRPr="00203EEE">
              <w:t>/200</w:t>
            </w:r>
            <w:r w:rsidR="004C5231" w:rsidRPr="00203EEE">
              <w:t>2</w:t>
            </w:r>
            <w:r w:rsidR="00C86E7F" w:rsidRPr="00203EEE">
              <w:t xml:space="preserve">, </w:t>
            </w:r>
            <w:r w:rsidR="00B96E54" w:rsidRPr="00203EEE">
              <w:t>aprobata prin HG 1294/24</w:t>
            </w:r>
            <w:r w:rsidR="0000106B" w:rsidRPr="00203EEE">
              <w:t>.</w:t>
            </w:r>
            <w:r w:rsidR="00B96E54" w:rsidRPr="00203EEE">
              <w:t>10</w:t>
            </w:r>
            <w:r w:rsidR="0000106B" w:rsidRPr="00203EEE">
              <w:t>.200</w:t>
            </w:r>
            <w:r w:rsidR="00B96E54" w:rsidRPr="00203EEE">
              <w:t>7</w:t>
            </w:r>
            <w:r w:rsidR="00CD6389" w:rsidRPr="00203EEE">
              <w:t>,</w:t>
            </w:r>
            <w:r w:rsidR="0000106B" w:rsidRPr="00203EEE">
              <w:t xml:space="preserve"> cu</w:t>
            </w:r>
            <w:r w:rsidR="004C5231" w:rsidRPr="00203EEE">
              <w:t xml:space="preserve"> valabilitate până la data de 30</w:t>
            </w:r>
            <w:r w:rsidR="0000106B" w:rsidRPr="00203EEE">
              <w:t>.1</w:t>
            </w:r>
            <w:r w:rsidR="004C5231" w:rsidRPr="00203EEE">
              <w:t>0</w:t>
            </w:r>
            <w:r w:rsidR="0000106B" w:rsidRPr="00203EEE">
              <w:t xml:space="preserve">.2027.  </w:t>
            </w:r>
          </w:p>
          <w:p w:rsidR="00D22A8D" w:rsidRDefault="00D22A8D" w:rsidP="00D22A8D">
            <w:pPr>
              <w:autoSpaceDE w:val="0"/>
              <w:autoSpaceDN w:val="0"/>
              <w:adjustRightInd w:val="0"/>
              <w:spacing w:after="0" w:line="240" w:lineRule="auto"/>
              <w:ind w:firstLine="503"/>
              <w:jc w:val="both"/>
              <w:rPr>
                <w:rFonts w:ascii="Times New Roman" w:eastAsia="Times New Roman" w:hAnsi="Times New Roman" w:cs="Times New Roman"/>
                <w:sz w:val="24"/>
                <w:szCs w:val="24"/>
              </w:rPr>
            </w:pPr>
            <w:r>
              <w:rPr>
                <w:rFonts w:ascii="Trebuchet MS" w:hAnsi="Trebuchet MS"/>
                <w:color w:val="3C3C3C"/>
                <w:sz w:val="14"/>
                <w:szCs w:val="14"/>
                <w:shd w:val="clear" w:color="auto" w:fill="FFFFFF"/>
              </w:rPr>
              <w:t xml:space="preserve">  </w:t>
            </w:r>
            <w:r w:rsidRPr="00D22A8D">
              <w:rPr>
                <w:rFonts w:ascii="Times New Roman" w:eastAsia="Times New Roman" w:hAnsi="Times New Roman" w:cs="Times New Roman"/>
                <w:sz w:val="24"/>
                <w:szCs w:val="24"/>
              </w:rPr>
              <w:t xml:space="preserve">În anul 2009, s-au întocmit și depus la ANRM documentațiile pentru extinderea perimetrului de exploatare la 18,665 kmp, ulterior încheindu-se în mod corespunzător cu ANRM, Actul Adițional nr. 1/2009. </w:t>
            </w:r>
            <w:r>
              <w:rPr>
                <w:rFonts w:ascii="Times New Roman" w:eastAsia="Times New Roman" w:hAnsi="Times New Roman" w:cs="Times New Roman"/>
                <w:sz w:val="24"/>
                <w:szCs w:val="24"/>
              </w:rPr>
              <w:t>P</w:t>
            </w:r>
            <w:r w:rsidRPr="00D22A8D">
              <w:rPr>
                <w:rFonts w:ascii="Times New Roman" w:eastAsia="Times New Roman" w:hAnsi="Times New Roman" w:cs="Times New Roman"/>
                <w:sz w:val="24"/>
                <w:szCs w:val="24"/>
              </w:rPr>
              <w:t>rin încheierea Actului Aditional s-a extins perimetrul aferent licenței de exploatare de la 12,888 kmp la 18,665 kmp</w:t>
            </w:r>
            <w:r>
              <w:rPr>
                <w:rFonts w:ascii="Times New Roman" w:eastAsia="Times New Roman" w:hAnsi="Times New Roman" w:cs="Times New Roman"/>
                <w:sz w:val="24"/>
                <w:szCs w:val="24"/>
              </w:rPr>
              <w:t>.</w:t>
            </w:r>
            <w:r w:rsidRPr="00D22A8D">
              <w:rPr>
                <w:rFonts w:ascii="Times New Roman" w:eastAsia="Times New Roman" w:hAnsi="Times New Roman" w:cs="Times New Roman"/>
                <w:sz w:val="24"/>
                <w:szCs w:val="24"/>
              </w:rPr>
              <w:t xml:space="preserve"> </w:t>
            </w:r>
          </w:p>
          <w:p w:rsidR="00253109" w:rsidRDefault="00253109" w:rsidP="00D22A8D">
            <w:pPr>
              <w:autoSpaceDE w:val="0"/>
              <w:autoSpaceDN w:val="0"/>
              <w:adjustRightInd w:val="0"/>
              <w:spacing w:after="0" w:line="240" w:lineRule="auto"/>
              <w:ind w:firstLine="5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Guvernul a emis </w:t>
            </w:r>
            <w:r w:rsidRPr="00253109">
              <w:rPr>
                <w:rFonts w:ascii="Times New Roman" w:eastAsia="Times New Roman" w:hAnsi="Times New Roman" w:cs="Times New Roman"/>
                <w:sz w:val="24"/>
                <w:szCs w:val="24"/>
              </w:rPr>
              <w:t>H</w:t>
            </w:r>
            <w:r>
              <w:rPr>
                <w:rFonts w:ascii="Times New Roman" w:eastAsia="Times New Roman" w:hAnsi="Times New Roman" w:cs="Times New Roman"/>
                <w:sz w:val="24"/>
                <w:szCs w:val="24"/>
              </w:rPr>
              <w:t>otărârea nr. 1.678/</w:t>
            </w:r>
            <w:r w:rsidRPr="00253109">
              <w:rPr>
                <w:rFonts w:ascii="Times New Roman" w:eastAsia="Times New Roman" w:hAnsi="Times New Roman" w:cs="Times New Roman"/>
                <w:sz w:val="24"/>
                <w:szCs w:val="24"/>
              </w:rPr>
              <w:t>2006</w:t>
            </w:r>
            <w:r>
              <w:rPr>
                <w:rFonts w:ascii="Times New Roman" w:eastAsia="Times New Roman" w:hAnsi="Times New Roman" w:cs="Times New Roman"/>
                <w:sz w:val="24"/>
                <w:szCs w:val="24"/>
              </w:rPr>
              <w:t xml:space="preserve"> </w:t>
            </w:r>
            <w:r w:rsidRPr="00253109">
              <w:rPr>
                <w:rFonts w:ascii="Times New Roman" w:eastAsia="Times New Roman" w:hAnsi="Times New Roman" w:cs="Times New Roman"/>
                <w:sz w:val="24"/>
                <w:szCs w:val="24"/>
              </w:rPr>
              <w:t>privind declararea utilităţii publice pentru lucrarea de interes naţional "Deschiderea şi punerea în exploatare a carierei Roşiuţa, judeţul Gorj, la o capacitate de 3.000.000 tone lignit/an"</w:t>
            </w:r>
          </w:p>
          <w:p w:rsidR="0084312D" w:rsidRPr="00C97919" w:rsidRDefault="00857E86" w:rsidP="0037504C">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37504C">
              <w:rPr>
                <w:rFonts w:ascii="Times New Roman" w:hAnsi="Times New Roman" w:cs="Times New Roman"/>
                <w:sz w:val="24"/>
                <w:szCs w:val="24"/>
              </w:rPr>
              <w:t xml:space="preserve">Guvernul a emis </w:t>
            </w:r>
            <w:r w:rsidR="00C97919">
              <w:rPr>
                <w:rFonts w:ascii="Times New Roman" w:hAnsi="Times New Roman" w:cs="Times New Roman"/>
                <w:sz w:val="24"/>
                <w:szCs w:val="24"/>
              </w:rPr>
              <w:t>Hotărârea nr. 1031</w:t>
            </w:r>
            <w:r w:rsidR="009A4DF6">
              <w:rPr>
                <w:rFonts w:ascii="Times New Roman" w:hAnsi="Times New Roman" w:cs="Times New Roman"/>
                <w:sz w:val="24"/>
                <w:szCs w:val="24"/>
              </w:rPr>
              <w:t>/</w:t>
            </w:r>
            <w:r w:rsidR="009A4DF6" w:rsidRPr="00C97919">
              <w:rPr>
                <w:rFonts w:ascii="Times New Roman" w:eastAsia="Times New Roman" w:hAnsi="Times New Roman" w:cs="Times New Roman"/>
                <w:sz w:val="24"/>
                <w:szCs w:val="24"/>
              </w:rPr>
              <w:t>201</w:t>
            </w:r>
            <w:r w:rsidR="00C97919">
              <w:rPr>
                <w:rFonts w:ascii="Times New Roman" w:eastAsia="Times New Roman" w:hAnsi="Times New Roman" w:cs="Times New Roman"/>
                <w:sz w:val="24"/>
                <w:szCs w:val="24"/>
              </w:rPr>
              <w:t>9</w:t>
            </w:r>
            <w:r w:rsidR="00C34032" w:rsidRPr="00C97919">
              <w:rPr>
                <w:rFonts w:ascii="Times New Roman" w:eastAsia="Times New Roman" w:hAnsi="Times New Roman" w:cs="Times New Roman"/>
                <w:sz w:val="24"/>
                <w:szCs w:val="24"/>
              </w:rPr>
              <w:t xml:space="preserve"> </w:t>
            </w:r>
            <w:r w:rsidR="00C97919" w:rsidRPr="00C97919">
              <w:rPr>
                <w:rFonts w:ascii="Times New Roman" w:eastAsia="Times New Roman" w:hAnsi="Times New Roman" w:cs="Times New Roman"/>
                <w:sz w:val="24"/>
                <w:szCs w:val="24"/>
              </w:rPr>
              <w:t>privind aprobarea amplasamentului şi declanşarea procedurilor de expropriere a tuturor imobilelor proprietate privată care constituie coridorul de expropriere situat pe amplasamentul  lucrării de utilitate publică de interes naţional „Deschiderea şi punerea în exploatare a Carierei Roşiuța, judeţul Gorj, la o  capacitate de 3.000.000 tone/an”</w:t>
            </w:r>
            <w:r w:rsidR="00253109">
              <w:rPr>
                <w:rFonts w:ascii="Times New Roman" w:eastAsia="Times New Roman" w:hAnsi="Times New Roman" w:cs="Times New Roman"/>
                <w:sz w:val="24"/>
                <w:szCs w:val="24"/>
              </w:rPr>
              <w:t>.</w:t>
            </w:r>
          </w:p>
          <w:p w:rsidR="00857E86" w:rsidRPr="0037504C" w:rsidRDefault="00857E86"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Societatea Complexul Energetic Oltenia S.A. a emis</w:t>
            </w:r>
            <w:r w:rsidR="0067632B">
              <w:rPr>
                <w:rFonts w:ascii="Times New Roman" w:hAnsi="Times New Roman" w:cs="Times New Roman"/>
                <w:sz w:val="24"/>
                <w:szCs w:val="24"/>
              </w:rPr>
              <w:t xml:space="preserve"> Decizia de expropriere nr. 706</w:t>
            </w:r>
            <w:r w:rsidRPr="0037504C">
              <w:rPr>
                <w:rFonts w:ascii="Times New Roman" w:hAnsi="Times New Roman" w:cs="Times New Roman"/>
                <w:sz w:val="24"/>
                <w:szCs w:val="24"/>
              </w:rPr>
              <w:t>/</w:t>
            </w:r>
            <w:r w:rsidR="0067632B">
              <w:rPr>
                <w:rFonts w:ascii="Times New Roman" w:hAnsi="Times New Roman" w:cs="Times New Roman"/>
                <w:sz w:val="24"/>
                <w:szCs w:val="24"/>
              </w:rPr>
              <w:t>20</w:t>
            </w:r>
            <w:r w:rsidR="000F0918" w:rsidRPr="0037504C">
              <w:rPr>
                <w:rFonts w:ascii="Times New Roman" w:hAnsi="Times New Roman" w:cs="Times New Roman"/>
                <w:sz w:val="24"/>
                <w:szCs w:val="24"/>
              </w:rPr>
              <w:t>.</w:t>
            </w:r>
            <w:r w:rsidR="0067632B">
              <w:rPr>
                <w:rFonts w:ascii="Times New Roman" w:hAnsi="Times New Roman" w:cs="Times New Roman"/>
                <w:sz w:val="24"/>
                <w:szCs w:val="24"/>
              </w:rPr>
              <w:t>03</w:t>
            </w:r>
            <w:r w:rsidR="000F0918" w:rsidRPr="0037504C">
              <w:rPr>
                <w:rFonts w:ascii="Times New Roman" w:hAnsi="Times New Roman" w:cs="Times New Roman"/>
                <w:sz w:val="24"/>
                <w:szCs w:val="24"/>
              </w:rPr>
              <w:t>.201</w:t>
            </w:r>
            <w:r w:rsidR="0067632B">
              <w:rPr>
                <w:rFonts w:ascii="Times New Roman" w:hAnsi="Times New Roman" w:cs="Times New Roman"/>
                <w:sz w:val="24"/>
                <w:szCs w:val="24"/>
              </w:rPr>
              <w:t>9</w:t>
            </w:r>
            <w:r w:rsidR="000F0918" w:rsidRPr="0037504C">
              <w:rPr>
                <w:rFonts w:ascii="Times New Roman" w:hAnsi="Times New Roman" w:cs="Times New Roman"/>
                <w:sz w:val="24"/>
                <w:szCs w:val="24"/>
              </w:rPr>
              <w:t xml:space="preserve">, prin efectul căreia terenurile situate în coridorul de expropriere al lucrării de utilitate publică de interes naţional </w:t>
            </w:r>
            <w:r w:rsidR="00B96BB7" w:rsidRPr="00B96BB7">
              <w:rPr>
                <w:rFonts w:ascii="Times New Roman" w:hAnsi="Times New Roman" w:cs="Times New Roman"/>
                <w:bCs/>
                <w:sz w:val="24"/>
                <w:szCs w:val="24"/>
              </w:rPr>
              <w:t>„</w:t>
            </w:r>
            <w:r w:rsidR="00B96BB7" w:rsidRPr="00B96BB7">
              <w:rPr>
                <w:rFonts w:ascii="Times New Roman" w:hAnsi="Times New Roman" w:cs="Times New Roman"/>
                <w:sz w:val="24"/>
                <w:szCs w:val="24"/>
              </w:rPr>
              <w:t>Deschiderea și punerea în exploatare a Carierei Roșiuța, județul Gorj, la o capacitate de 3.000.000 tone/an</w:t>
            </w:r>
            <w:r w:rsidR="00B96BB7" w:rsidRPr="00F2260A">
              <w:rPr>
                <w:rFonts w:ascii="Times New Roman" w:hAnsi="Times New Roman" w:cs="Times New Roman"/>
                <w:b/>
                <w:sz w:val="24"/>
                <w:szCs w:val="24"/>
              </w:rPr>
              <w:t>”</w:t>
            </w:r>
            <w:r w:rsidR="00B96BB7">
              <w:rPr>
                <w:rFonts w:ascii="Times New Roman" w:hAnsi="Times New Roman" w:cs="Times New Roman"/>
                <w:b/>
                <w:sz w:val="24"/>
                <w:szCs w:val="24"/>
              </w:rPr>
              <w:t xml:space="preserve"> </w:t>
            </w:r>
            <w:r w:rsidR="00D66106" w:rsidRPr="0037504C">
              <w:rPr>
                <w:rFonts w:ascii="Times New Roman" w:hAnsi="Times New Roman" w:cs="Times New Roman"/>
                <w:sz w:val="24"/>
                <w:szCs w:val="24"/>
              </w:rPr>
              <w:t>au intrat în proprietatea publică a statului.</w:t>
            </w:r>
          </w:p>
          <w:p w:rsidR="00D66106" w:rsidRPr="007C1A3D" w:rsidRDefault="00D66106" w:rsidP="0037504C">
            <w:pPr>
              <w:autoSpaceDE w:val="0"/>
              <w:autoSpaceDN w:val="0"/>
              <w:adjustRightInd w:val="0"/>
              <w:spacing w:after="0" w:line="240" w:lineRule="auto"/>
              <w:jc w:val="both"/>
              <w:rPr>
                <w:rFonts w:ascii="Times New Roman" w:hAnsi="Times New Roman" w:cs="Times New Roman"/>
                <w:sz w:val="24"/>
                <w:szCs w:val="24"/>
              </w:rPr>
            </w:pPr>
            <w:r w:rsidRPr="007C1A3D">
              <w:rPr>
                <w:rFonts w:ascii="Times New Roman" w:hAnsi="Times New Roman" w:cs="Times New Roman"/>
                <w:sz w:val="24"/>
                <w:szCs w:val="24"/>
              </w:rPr>
              <w:t>Coridorul de expropriere aprobat are suprafaț</w:t>
            </w:r>
            <w:r w:rsidR="00C50AAC" w:rsidRPr="007C1A3D">
              <w:rPr>
                <w:rFonts w:ascii="Times New Roman" w:hAnsi="Times New Roman" w:cs="Times New Roman"/>
                <w:sz w:val="24"/>
                <w:szCs w:val="24"/>
              </w:rPr>
              <w:t xml:space="preserve">a totală de </w:t>
            </w:r>
            <w:r w:rsidR="00B51B42" w:rsidRPr="007C1A3D">
              <w:rPr>
                <w:rFonts w:ascii="Times New Roman" w:hAnsi="Times New Roman" w:cs="Times New Roman"/>
                <w:sz w:val="24"/>
                <w:szCs w:val="24"/>
              </w:rPr>
              <w:t>132,8681</w:t>
            </w:r>
            <w:r w:rsidRPr="007C1A3D">
              <w:rPr>
                <w:rFonts w:ascii="Times New Roman" w:hAnsi="Times New Roman" w:cs="Times New Roman"/>
                <w:sz w:val="24"/>
                <w:szCs w:val="24"/>
              </w:rPr>
              <w:t xml:space="preserve"> ha, c</w:t>
            </w:r>
            <w:r w:rsidR="00B51B42" w:rsidRPr="007C1A3D">
              <w:rPr>
                <w:rFonts w:ascii="Times New Roman" w:hAnsi="Times New Roman" w:cs="Times New Roman"/>
                <w:sz w:val="24"/>
                <w:szCs w:val="24"/>
              </w:rPr>
              <w:t>onform Cărții funciare nr. 37922</w:t>
            </w:r>
            <w:r w:rsidR="00A404F9" w:rsidRPr="007C1A3D">
              <w:rPr>
                <w:rFonts w:ascii="Times New Roman" w:hAnsi="Times New Roman" w:cs="Times New Roman"/>
                <w:sz w:val="24"/>
                <w:szCs w:val="24"/>
              </w:rPr>
              <w:t>, UAT Mătăsari din Județul Gorj.</w:t>
            </w:r>
          </w:p>
          <w:p w:rsidR="002349A0" w:rsidRPr="002349A0" w:rsidRDefault="00A404F9" w:rsidP="002349A0">
            <w:pPr>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Suprafața de teren forestier solicitată a fi scoasă din fondul forestier națion</w:t>
            </w:r>
            <w:r w:rsidR="002349A0">
              <w:rPr>
                <w:rFonts w:ascii="Times New Roman" w:hAnsi="Times New Roman" w:cs="Times New Roman"/>
                <w:sz w:val="24"/>
                <w:szCs w:val="24"/>
              </w:rPr>
              <w:t>al, cu defrișare de 9</w:t>
            </w:r>
            <w:r w:rsidR="00BA3F82" w:rsidRPr="0037504C">
              <w:rPr>
                <w:rFonts w:ascii="Times New Roman" w:hAnsi="Times New Roman" w:cs="Times New Roman"/>
                <w:sz w:val="24"/>
                <w:szCs w:val="24"/>
              </w:rPr>
              <w:t>,</w:t>
            </w:r>
            <w:r w:rsidR="002349A0">
              <w:rPr>
                <w:rFonts w:ascii="Times New Roman" w:hAnsi="Times New Roman" w:cs="Times New Roman"/>
                <w:sz w:val="24"/>
                <w:szCs w:val="24"/>
              </w:rPr>
              <w:t>4014</w:t>
            </w:r>
            <w:r w:rsidR="00BA3F82" w:rsidRPr="0037504C">
              <w:rPr>
                <w:rFonts w:ascii="Times New Roman" w:hAnsi="Times New Roman" w:cs="Times New Roman"/>
                <w:sz w:val="24"/>
                <w:szCs w:val="24"/>
              </w:rPr>
              <w:t xml:space="preserve"> ha, este amplasată în coridorul de expropriere </w:t>
            </w:r>
            <w:r w:rsidR="00B32417">
              <w:rPr>
                <w:rFonts w:ascii="Times New Roman" w:hAnsi="Times New Roman" w:cs="Times New Roman"/>
                <w:sz w:val="24"/>
                <w:szCs w:val="24"/>
              </w:rPr>
              <w:t xml:space="preserve">al lucrării de interes național și utilitate publică </w:t>
            </w:r>
            <w:r w:rsidR="002349A0" w:rsidRPr="002349A0">
              <w:rPr>
                <w:rFonts w:ascii="Times New Roman" w:hAnsi="Times New Roman" w:cs="Times New Roman"/>
                <w:sz w:val="24"/>
                <w:szCs w:val="24"/>
              </w:rPr>
              <w:t>„Deschiderea și punerea în exploatare a Carierei Roșiuța, județul Gorj, la o capacitate de 3.000.000 tone/an”</w:t>
            </w:r>
            <w:r w:rsidR="00B32417">
              <w:rPr>
                <w:rFonts w:ascii="Times New Roman" w:hAnsi="Times New Roman" w:cs="Times New Roman"/>
                <w:sz w:val="24"/>
                <w:szCs w:val="24"/>
              </w:rPr>
              <w:t>.</w:t>
            </w:r>
          </w:p>
          <w:p w:rsidR="00355196" w:rsidRPr="0037504C" w:rsidRDefault="00F81230"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Potrivit art. 36 din Legea</w:t>
            </w:r>
            <w:r w:rsidR="00355196" w:rsidRPr="0037504C">
              <w:rPr>
                <w:rFonts w:ascii="Times New Roman" w:hAnsi="Times New Roman" w:cs="Times New Roman"/>
                <w:sz w:val="24"/>
                <w:szCs w:val="24"/>
              </w:rPr>
              <w:t xml:space="preserve"> nr. 46/2008 – Codul silvic, republicată, cu modificările şi completările ulterioare, </w:t>
            </w:r>
            <w:r w:rsidRPr="0037504C">
              <w:rPr>
                <w:rFonts w:ascii="Times New Roman" w:hAnsi="Times New Roman" w:cs="Times New Roman"/>
                <w:sz w:val="24"/>
                <w:szCs w:val="24"/>
              </w:rPr>
              <w:t>este permisă reducerea suprafeței fondului forestier național prin scoaterea definitivă a unor terenuri necesare realizării obiectivelor de interes național, declarate de utilitate publică, în condițiile legii.</w:t>
            </w:r>
          </w:p>
          <w:p w:rsidR="00355196" w:rsidRPr="0037504C" w:rsidRDefault="00F81230"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Beneficiarul scoaterii definitive din fondul forestier național a terenurilor necesare realizării lucrărilor miniere de interes național și de utilitate publică de exploatare a zăcămintelor de lignit este statul român, în cazul terenurilor care</w:t>
            </w:r>
            <w:r w:rsidR="00CE1393" w:rsidRPr="0037504C">
              <w:rPr>
                <w:rFonts w:ascii="Times New Roman" w:hAnsi="Times New Roman" w:cs="Times New Roman"/>
                <w:sz w:val="24"/>
                <w:szCs w:val="24"/>
              </w:rPr>
              <w:t xml:space="preserve"> au făcut obiectul exproprierii, conform art. 36 alin. (6) din Legea nr. 46/2008 – Codul silvic.</w:t>
            </w:r>
          </w:p>
          <w:p w:rsidR="004E32A9" w:rsidRPr="0037504C" w:rsidRDefault="00CE1393"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R</w:t>
            </w:r>
            <w:r w:rsidR="00F81230" w:rsidRPr="0037504C">
              <w:rPr>
                <w:rFonts w:ascii="Times New Roman" w:hAnsi="Times New Roman" w:cs="Times New Roman"/>
                <w:sz w:val="24"/>
                <w:szCs w:val="24"/>
              </w:rPr>
              <w:t>educerea fondului forestier național prin scoaterea definitivă a terenurilor pentru realizarea lucrărilor se realizează fără compensare și se ap</w:t>
            </w:r>
            <w:r w:rsidRPr="0037504C">
              <w:rPr>
                <w:rFonts w:ascii="Times New Roman" w:hAnsi="Times New Roman" w:cs="Times New Roman"/>
                <w:sz w:val="24"/>
                <w:szCs w:val="24"/>
              </w:rPr>
              <w:t>robă prin hotărâre a Guvernului, potrivit art. 36 alin. (7) din Legea nr. 46/2008</w:t>
            </w:r>
            <w:r w:rsidR="00A17F8E">
              <w:rPr>
                <w:rFonts w:ascii="Times New Roman" w:hAnsi="Times New Roman" w:cs="Times New Roman"/>
                <w:sz w:val="24"/>
                <w:szCs w:val="24"/>
              </w:rPr>
              <w:t xml:space="preserve">, </w:t>
            </w:r>
            <w:r w:rsidR="00A17F8E" w:rsidRPr="0037504C">
              <w:rPr>
                <w:rFonts w:ascii="Times New Roman" w:hAnsi="Times New Roman" w:cs="Times New Roman"/>
                <w:sz w:val="24"/>
                <w:szCs w:val="24"/>
              </w:rPr>
              <w:t>republicată, cu modificările şi completările ulterioare</w:t>
            </w:r>
            <w:r w:rsidRPr="0037504C">
              <w:rPr>
                <w:rFonts w:ascii="Times New Roman" w:hAnsi="Times New Roman" w:cs="Times New Roman"/>
                <w:sz w:val="24"/>
                <w:szCs w:val="24"/>
              </w:rPr>
              <w:t>.</w:t>
            </w:r>
          </w:p>
          <w:p w:rsidR="00D82A7A" w:rsidRPr="006522FD"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Potrivit art. 40 din Legea nr. 46/2008</w:t>
            </w:r>
            <w:r w:rsidR="00A17F8E">
              <w:rPr>
                <w:rFonts w:ascii="Times New Roman" w:hAnsi="Times New Roman" w:cs="Times New Roman"/>
                <w:sz w:val="24"/>
                <w:szCs w:val="24"/>
              </w:rPr>
              <w:t>,</w:t>
            </w:r>
            <w:r w:rsidR="00286193">
              <w:rPr>
                <w:rFonts w:ascii="Times New Roman" w:hAnsi="Times New Roman" w:cs="Times New Roman"/>
                <w:sz w:val="24"/>
                <w:szCs w:val="24"/>
              </w:rPr>
              <w:t xml:space="preserve"> </w:t>
            </w:r>
            <w:r w:rsidR="00A17F8E" w:rsidRPr="0037504C">
              <w:rPr>
                <w:rFonts w:ascii="Times New Roman" w:hAnsi="Times New Roman" w:cs="Times New Roman"/>
                <w:sz w:val="24"/>
                <w:szCs w:val="24"/>
              </w:rPr>
              <w:t>republicată, cu modificările şi completările ulterioare</w:t>
            </w:r>
            <w:r w:rsidRPr="0037504C">
              <w:rPr>
                <w:rFonts w:ascii="Times New Roman" w:hAnsi="Times New Roman" w:cs="Times New Roman"/>
                <w:sz w:val="24"/>
                <w:szCs w:val="24"/>
              </w:rPr>
              <w:t xml:space="preserve">, </w:t>
            </w:r>
            <w:r w:rsidR="00A17F8E">
              <w:rPr>
                <w:rFonts w:ascii="Times New Roman" w:hAnsi="Times New Roman" w:cs="Times New Roman"/>
                <w:sz w:val="24"/>
                <w:szCs w:val="24"/>
              </w:rPr>
              <w:t>”</w:t>
            </w:r>
            <w:r w:rsidRPr="006522FD">
              <w:rPr>
                <w:rFonts w:ascii="Times New Roman" w:hAnsi="Times New Roman" w:cs="Times New Roman"/>
                <w:sz w:val="24"/>
                <w:szCs w:val="24"/>
              </w:rPr>
              <w:t>solicitările de scoatere definitivă a terenurilor din fondul forestier național se aprobă de către:</w:t>
            </w:r>
          </w:p>
          <w:p w:rsidR="00D82A7A" w:rsidRPr="0037504C" w:rsidRDefault="00AA3680" w:rsidP="0037504C">
            <w:pPr>
              <w:autoSpaceDE w:val="0"/>
              <w:autoSpaceDN w:val="0"/>
              <w:adjustRightInd w:val="0"/>
              <w:spacing w:after="0" w:line="240" w:lineRule="auto"/>
              <w:jc w:val="both"/>
              <w:rPr>
                <w:rFonts w:ascii="Times New Roman" w:hAnsi="Times New Roman" w:cs="Times New Roman"/>
                <w:sz w:val="24"/>
                <w:szCs w:val="24"/>
              </w:rPr>
            </w:pPr>
            <w:r w:rsidRPr="006522FD">
              <w:rPr>
                <w:rFonts w:ascii="Times New Roman" w:hAnsi="Times New Roman" w:cs="Times New Roman"/>
                <w:sz w:val="24"/>
                <w:szCs w:val="24"/>
              </w:rPr>
              <w:t>c) Guvern</w:t>
            </w:r>
            <w:r w:rsidR="00D82A7A" w:rsidRPr="006522FD">
              <w:rPr>
                <w:rFonts w:ascii="Times New Roman" w:hAnsi="Times New Roman" w:cs="Times New Roman"/>
                <w:sz w:val="24"/>
                <w:szCs w:val="24"/>
              </w:rPr>
              <w:t>, la propunerea autorității publice centrale care răspunde de silvicultură, cu avizul structurii teritoriale de specialitate, pentru s</w:t>
            </w:r>
            <w:r w:rsidR="004E32A9" w:rsidRPr="006522FD">
              <w:rPr>
                <w:rFonts w:ascii="Times New Roman" w:hAnsi="Times New Roman" w:cs="Times New Roman"/>
                <w:sz w:val="24"/>
                <w:szCs w:val="24"/>
              </w:rPr>
              <w:t>uprafețe de peste 10 ha</w:t>
            </w:r>
            <w:r w:rsidR="004E32A9" w:rsidRPr="0037504C">
              <w:rPr>
                <w:rFonts w:ascii="Times New Roman" w:hAnsi="Times New Roman" w:cs="Times New Roman"/>
                <w:sz w:val="24"/>
                <w:szCs w:val="24"/>
              </w:rPr>
              <w:t>.</w:t>
            </w:r>
            <w:r w:rsidR="00A17F8E">
              <w:rPr>
                <w:rFonts w:ascii="Times New Roman" w:hAnsi="Times New Roman" w:cs="Times New Roman"/>
                <w:sz w:val="24"/>
                <w:szCs w:val="24"/>
              </w:rPr>
              <w:t>”</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lastRenderedPageBreak/>
              <w:t xml:space="preserve">În vederea realizării obiectivului, </w:t>
            </w:r>
            <w:r w:rsidR="00AA3680">
              <w:rPr>
                <w:rFonts w:ascii="Times New Roman" w:hAnsi="Times New Roman" w:cs="Times New Roman"/>
                <w:sz w:val="24"/>
                <w:szCs w:val="24"/>
              </w:rPr>
              <w:t>Societatea Complexul Energetic Oltenia SA</w:t>
            </w:r>
            <w:r w:rsidRPr="0037504C">
              <w:rPr>
                <w:rFonts w:ascii="Times New Roman" w:hAnsi="Times New Roman" w:cs="Times New Roman"/>
                <w:sz w:val="24"/>
                <w:szCs w:val="24"/>
              </w:rPr>
              <w:t xml:space="preserve"> a întocmit și a depus documentația pentru scoaterea definitivă a terenurilor din fondul forestier național, care cuprinde:</w:t>
            </w:r>
          </w:p>
          <w:p w:rsidR="00D82A7A" w:rsidRPr="003D4A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w:t>
            </w:r>
            <w:r w:rsidR="00A17F8E">
              <w:rPr>
                <w:rFonts w:ascii="Times New Roman" w:hAnsi="Times New Roman" w:cs="Times New Roman"/>
                <w:sz w:val="24"/>
                <w:szCs w:val="24"/>
              </w:rPr>
              <w:t>s</w:t>
            </w:r>
            <w:r w:rsidR="00CA7D49" w:rsidRPr="0037504C">
              <w:rPr>
                <w:rFonts w:ascii="Times New Roman" w:hAnsi="Times New Roman" w:cs="Times New Roman"/>
                <w:sz w:val="24"/>
                <w:szCs w:val="24"/>
              </w:rPr>
              <w:t>olicitarea Societății</w:t>
            </w:r>
            <w:r w:rsidRPr="0037504C">
              <w:rPr>
                <w:rFonts w:ascii="Times New Roman" w:hAnsi="Times New Roman" w:cs="Times New Roman"/>
                <w:sz w:val="24"/>
                <w:szCs w:val="24"/>
              </w:rPr>
              <w:t xml:space="preserve"> Complex</w:t>
            </w:r>
            <w:r w:rsidR="00CC4305">
              <w:rPr>
                <w:rFonts w:ascii="Times New Roman" w:hAnsi="Times New Roman" w:cs="Times New Roman"/>
                <w:sz w:val="24"/>
                <w:szCs w:val="24"/>
              </w:rPr>
              <w:t xml:space="preserve">ul Energetic Oltenia SA nr. </w:t>
            </w:r>
            <w:r w:rsidR="0035432C">
              <w:rPr>
                <w:rFonts w:ascii="Times New Roman" w:hAnsi="Times New Roman" w:cs="Times New Roman"/>
                <w:sz w:val="24"/>
                <w:szCs w:val="24"/>
              </w:rPr>
              <w:t>2808</w:t>
            </w:r>
            <w:r w:rsidR="00F66DC9" w:rsidRPr="0037504C">
              <w:rPr>
                <w:rFonts w:ascii="Times New Roman" w:hAnsi="Times New Roman" w:cs="Times New Roman"/>
                <w:sz w:val="24"/>
                <w:szCs w:val="24"/>
              </w:rPr>
              <w:t>/0</w:t>
            </w:r>
            <w:r w:rsidR="0035432C">
              <w:rPr>
                <w:rFonts w:ascii="Times New Roman" w:hAnsi="Times New Roman" w:cs="Times New Roman"/>
                <w:sz w:val="24"/>
                <w:szCs w:val="24"/>
              </w:rPr>
              <w:t>5</w:t>
            </w:r>
            <w:r w:rsidR="00F66DC9" w:rsidRPr="0037504C">
              <w:rPr>
                <w:rFonts w:ascii="Times New Roman" w:hAnsi="Times New Roman" w:cs="Times New Roman"/>
                <w:sz w:val="24"/>
                <w:szCs w:val="24"/>
              </w:rPr>
              <w:t>.0</w:t>
            </w:r>
            <w:r w:rsidR="0035432C">
              <w:rPr>
                <w:rFonts w:ascii="Times New Roman" w:hAnsi="Times New Roman" w:cs="Times New Roman"/>
                <w:sz w:val="24"/>
                <w:szCs w:val="24"/>
              </w:rPr>
              <w:t>7</w:t>
            </w:r>
            <w:r w:rsidR="00F66DC9" w:rsidRPr="0037504C">
              <w:rPr>
                <w:rFonts w:ascii="Times New Roman" w:hAnsi="Times New Roman" w:cs="Times New Roman"/>
                <w:sz w:val="24"/>
                <w:szCs w:val="24"/>
              </w:rPr>
              <w:t>.201</w:t>
            </w:r>
            <w:r w:rsidR="00F66DC9">
              <w:rPr>
                <w:rFonts w:ascii="Times New Roman" w:hAnsi="Times New Roman" w:cs="Times New Roman"/>
                <w:sz w:val="24"/>
                <w:szCs w:val="24"/>
              </w:rPr>
              <w:t>9</w:t>
            </w:r>
            <w:r w:rsidR="006076CC">
              <w:rPr>
                <w:rFonts w:ascii="Times New Roman" w:hAnsi="Times New Roman" w:cs="Times New Roman"/>
                <w:sz w:val="24"/>
                <w:szCs w:val="24"/>
              </w:rPr>
              <w:t>, adresa nr</w:t>
            </w:r>
            <w:r w:rsidR="0035432C">
              <w:rPr>
                <w:rFonts w:ascii="Times New Roman" w:hAnsi="Times New Roman" w:cs="Times New Roman"/>
                <w:sz w:val="24"/>
                <w:szCs w:val="24"/>
              </w:rPr>
              <w:t>. 2992/2</w:t>
            </w:r>
            <w:r w:rsidR="00F66DC9">
              <w:rPr>
                <w:rFonts w:ascii="Times New Roman" w:hAnsi="Times New Roman" w:cs="Times New Roman"/>
                <w:sz w:val="24"/>
                <w:szCs w:val="24"/>
              </w:rPr>
              <w:t>9.0</w:t>
            </w:r>
            <w:r w:rsidR="0035432C">
              <w:rPr>
                <w:rFonts w:ascii="Times New Roman" w:hAnsi="Times New Roman" w:cs="Times New Roman"/>
                <w:sz w:val="24"/>
                <w:szCs w:val="24"/>
              </w:rPr>
              <w:t>7</w:t>
            </w:r>
            <w:r w:rsidR="00F66DC9">
              <w:rPr>
                <w:rFonts w:ascii="Times New Roman" w:hAnsi="Times New Roman" w:cs="Times New Roman"/>
                <w:sz w:val="24"/>
                <w:szCs w:val="24"/>
              </w:rPr>
              <w:t>.2019</w:t>
            </w:r>
            <w:r w:rsidR="006076CC">
              <w:rPr>
                <w:rFonts w:ascii="Times New Roman" w:hAnsi="Times New Roman" w:cs="Times New Roman"/>
                <w:sz w:val="24"/>
                <w:szCs w:val="24"/>
              </w:rPr>
              <w:t xml:space="preserve"> </w:t>
            </w:r>
            <w:r w:rsidR="006076CC" w:rsidRPr="003D4A4C">
              <w:rPr>
                <w:rFonts w:ascii="Times New Roman" w:hAnsi="Times New Roman" w:cs="Times New Roman"/>
                <w:sz w:val="24"/>
                <w:szCs w:val="24"/>
              </w:rPr>
              <w:t>și</w:t>
            </w:r>
            <w:r w:rsidR="00E11E5C" w:rsidRPr="003D4A4C">
              <w:rPr>
                <w:rFonts w:ascii="Times New Roman" w:hAnsi="Times New Roman" w:cs="Times New Roman"/>
                <w:sz w:val="24"/>
                <w:szCs w:val="24"/>
              </w:rPr>
              <w:t xml:space="preserve"> </w:t>
            </w:r>
            <w:r w:rsidR="0070312C" w:rsidRPr="003D4A4C">
              <w:rPr>
                <w:rFonts w:ascii="Times New Roman" w:hAnsi="Times New Roman" w:cs="Times New Roman"/>
                <w:sz w:val="24"/>
                <w:szCs w:val="24"/>
              </w:rPr>
              <w:t>adresa de completare nr. 3230/26</w:t>
            </w:r>
            <w:r w:rsidR="003D4A4C" w:rsidRPr="003D4A4C">
              <w:rPr>
                <w:rFonts w:ascii="Times New Roman" w:hAnsi="Times New Roman" w:cs="Times New Roman"/>
                <w:sz w:val="24"/>
                <w:szCs w:val="24"/>
              </w:rPr>
              <w:t>.08</w:t>
            </w:r>
            <w:r w:rsidR="00CA7D49" w:rsidRPr="003D4A4C">
              <w:rPr>
                <w:rFonts w:ascii="Times New Roman" w:hAnsi="Times New Roman" w:cs="Times New Roman"/>
                <w:sz w:val="24"/>
                <w:szCs w:val="24"/>
              </w:rPr>
              <w:t>.201</w:t>
            </w:r>
            <w:r w:rsidR="00CC4305" w:rsidRPr="003D4A4C">
              <w:rPr>
                <w:rFonts w:ascii="Times New Roman" w:hAnsi="Times New Roman" w:cs="Times New Roman"/>
                <w:sz w:val="24"/>
                <w:szCs w:val="24"/>
              </w:rPr>
              <w:t>9</w:t>
            </w:r>
            <w:r w:rsidR="008C467C" w:rsidRPr="003D4A4C">
              <w:rPr>
                <w:rFonts w:ascii="Times New Roman" w:hAnsi="Times New Roman" w:cs="Times New Roman"/>
                <w:sz w:val="24"/>
                <w:szCs w:val="24"/>
              </w:rPr>
              <w:t>;</w:t>
            </w:r>
          </w:p>
          <w:p w:rsidR="00D82A7A"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m</w:t>
            </w:r>
            <w:r w:rsidR="00D82A7A" w:rsidRPr="0037504C">
              <w:rPr>
                <w:rFonts w:ascii="Times New Roman" w:hAnsi="Times New Roman" w:cs="Times New Roman"/>
                <w:sz w:val="24"/>
                <w:szCs w:val="24"/>
              </w:rPr>
              <w:t xml:space="preserve">emoriul tehnic-justificativ întocmit de </w:t>
            </w:r>
            <w:r w:rsidR="003870D8" w:rsidRPr="0037504C">
              <w:rPr>
                <w:rFonts w:ascii="Times New Roman" w:hAnsi="Times New Roman" w:cs="Times New Roman"/>
                <w:sz w:val="24"/>
                <w:szCs w:val="24"/>
              </w:rPr>
              <w:t>Societatea Complexul Energetic Oltenia SA</w:t>
            </w:r>
            <w:r w:rsidR="0035432C">
              <w:rPr>
                <w:rFonts w:ascii="Times New Roman" w:hAnsi="Times New Roman" w:cs="Times New Roman"/>
                <w:sz w:val="24"/>
                <w:szCs w:val="24"/>
              </w:rPr>
              <w:t xml:space="preserve"> nr. 2503/04.06.2019</w:t>
            </w:r>
            <w:r w:rsidR="008C467C">
              <w:rPr>
                <w:rFonts w:ascii="Times New Roman" w:hAnsi="Times New Roman" w:cs="Times New Roman"/>
                <w:sz w:val="24"/>
                <w:szCs w:val="24"/>
              </w:rPr>
              <w:t>;</w:t>
            </w:r>
          </w:p>
          <w:p w:rsidR="003D4A4C" w:rsidRPr="007C1A3D" w:rsidRDefault="003B0D69" w:rsidP="0037504C">
            <w:pPr>
              <w:autoSpaceDE w:val="0"/>
              <w:autoSpaceDN w:val="0"/>
              <w:adjustRightInd w:val="0"/>
              <w:spacing w:after="0" w:line="240" w:lineRule="auto"/>
              <w:ind w:firstLine="503"/>
              <w:jc w:val="both"/>
              <w:rPr>
                <w:rFonts w:ascii="Times New Roman" w:hAnsi="Times New Roman" w:cs="Times New Roman"/>
                <w:sz w:val="24"/>
                <w:szCs w:val="24"/>
              </w:rPr>
            </w:pPr>
            <w:r w:rsidRPr="007C1A3D">
              <w:rPr>
                <w:rFonts w:ascii="Times New Roman" w:hAnsi="Times New Roman" w:cs="Times New Roman"/>
                <w:sz w:val="24"/>
                <w:szCs w:val="24"/>
              </w:rPr>
              <w:t>- s</w:t>
            </w:r>
            <w:r w:rsidR="003D4A4C" w:rsidRPr="007C1A3D">
              <w:rPr>
                <w:rFonts w:ascii="Times New Roman" w:hAnsi="Times New Roman" w:cs="Times New Roman"/>
                <w:sz w:val="24"/>
                <w:szCs w:val="24"/>
              </w:rPr>
              <w:t>ituaț</w:t>
            </w:r>
            <w:r w:rsidRPr="007C1A3D">
              <w:rPr>
                <w:rFonts w:ascii="Times New Roman" w:hAnsi="Times New Roman" w:cs="Times New Roman"/>
                <w:sz w:val="24"/>
                <w:szCs w:val="24"/>
              </w:rPr>
              <w:t>ia</w:t>
            </w:r>
            <w:r w:rsidR="003D4A4C" w:rsidRPr="007C1A3D">
              <w:rPr>
                <w:rFonts w:ascii="Times New Roman" w:hAnsi="Times New Roman" w:cs="Times New Roman"/>
                <w:sz w:val="24"/>
                <w:szCs w:val="24"/>
              </w:rPr>
              <w:t xml:space="preserve"> centralizatoare cu persoane</w:t>
            </w:r>
            <w:r w:rsidRPr="007C1A3D">
              <w:rPr>
                <w:rFonts w:ascii="Times New Roman" w:hAnsi="Times New Roman" w:cs="Times New Roman"/>
                <w:sz w:val="24"/>
                <w:szCs w:val="24"/>
              </w:rPr>
              <w:t xml:space="preserve"> fizice și juridice expropriate nr. 3229/26.08.2019; </w:t>
            </w:r>
          </w:p>
          <w:p w:rsidR="003B0D69" w:rsidRPr="007C1A3D" w:rsidRDefault="003B0D69" w:rsidP="0037504C">
            <w:pPr>
              <w:autoSpaceDE w:val="0"/>
              <w:autoSpaceDN w:val="0"/>
              <w:adjustRightInd w:val="0"/>
              <w:spacing w:after="0" w:line="240" w:lineRule="auto"/>
              <w:ind w:firstLine="503"/>
              <w:jc w:val="both"/>
              <w:rPr>
                <w:rFonts w:ascii="Times New Roman" w:hAnsi="Times New Roman" w:cs="Times New Roman"/>
                <w:sz w:val="24"/>
                <w:szCs w:val="24"/>
              </w:rPr>
            </w:pPr>
            <w:r w:rsidRPr="007C1A3D">
              <w:rPr>
                <w:rFonts w:ascii="Times New Roman" w:hAnsi="Times New Roman" w:cs="Times New Roman"/>
                <w:sz w:val="24"/>
                <w:szCs w:val="24"/>
              </w:rPr>
              <w:t>- situația cu terenuri din categoria păduri cu proprietar neidentificat</w:t>
            </w:r>
            <w:r w:rsidR="00551E10" w:rsidRPr="007C1A3D">
              <w:rPr>
                <w:rFonts w:ascii="Times New Roman" w:hAnsi="Times New Roman" w:cs="Times New Roman"/>
                <w:sz w:val="24"/>
                <w:szCs w:val="24"/>
              </w:rPr>
              <w:t xml:space="preserve">, </w:t>
            </w:r>
            <w:r w:rsidR="00E32651" w:rsidRPr="007C1A3D">
              <w:rPr>
                <w:rFonts w:ascii="Times New Roman" w:hAnsi="Times New Roman" w:cs="Times New Roman"/>
                <w:sz w:val="24"/>
                <w:szCs w:val="24"/>
              </w:rPr>
              <w:t>3228/26.06.2019</w:t>
            </w:r>
            <w:r w:rsidRPr="007C1A3D">
              <w:rPr>
                <w:rFonts w:ascii="Times New Roman" w:hAnsi="Times New Roman" w:cs="Times New Roman"/>
                <w:sz w:val="24"/>
                <w:szCs w:val="24"/>
              </w:rPr>
              <w:t>;</w:t>
            </w:r>
          </w:p>
          <w:p w:rsidR="003870D8" w:rsidRPr="0037504C" w:rsidRDefault="00415E01" w:rsidP="0037504C">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A17F8E">
              <w:rPr>
                <w:rFonts w:ascii="Times New Roman" w:hAnsi="Times New Roman" w:cs="Times New Roman"/>
                <w:sz w:val="24"/>
                <w:szCs w:val="24"/>
              </w:rPr>
              <w:t>m</w:t>
            </w:r>
            <w:r w:rsidR="003870D8" w:rsidRPr="0037504C">
              <w:rPr>
                <w:rFonts w:ascii="Times New Roman" w:hAnsi="Times New Roman" w:cs="Times New Roman"/>
                <w:sz w:val="24"/>
                <w:szCs w:val="24"/>
              </w:rPr>
              <w:t>emor</w:t>
            </w:r>
            <w:r w:rsidR="008C467C">
              <w:rPr>
                <w:rFonts w:ascii="Times New Roman" w:hAnsi="Times New Roman" w:cs="Times New Roman"/>
                <w:sz w:val="24"/>
                <w:szCs w:val="24"/>
              </w:rPr>
              <w:t>i</w:t>
            </w:r>
            <w:r w:rsidR="001D61E8">
              <w:rPr>
                <w:rFonts w:ascii="Times New Roman" w:hAnsi="Times New Roman" w:cs="Times New Roman"/>
                <w:sz w:val="24"/>
                <w:szCs w:val="24"/>
              </w:rPr>
              <w:t>ul justi</w:t>
            </w:r>
            <w:r w:rsidR="003870D8" w:rsidRPr="0037504C">
              <w:rPr>
                <w:rFonts w:ascii="Times New Roman" w:hAnsi="Times New Roman" w:cs="Times New Roman"/>
                <w:sz w:val="24"/>
                <w:szCs w:val="24"/>
              </w:rPr>
              <w:t>f</w:t>
            </w:r>
            <w:r w:rsidR="001D61E8">
              <w:rPr>
                <w:rFonts w:ascii="Times New Roman" w:hAnsi="Times New Roman" w:cs="Times New Roman"/>
                <w:sz w:val="24"/>
                <w:szCs w:val="24"/>
              </w:rPr>
              <w:t>ic</w:t>
            </w:r>
            <w:r w:rsidR="003870D8" w:rsidRPr="0037504C">
              <w:rPr>
                <w:rFonts w:ascii="Times New Roman" w:hAnsi="Times New Roman" w:cs="Times New Roman"/>
                <w:sz w:val="24"/>
                <w:szCs w:val="24"/>
              </w:rPr>
              <w:t xml:space="preserve">ativ întocmit de </w:t>
            </w:r>
            <w:r w:rsidR="00886539">
              <w:rPr>
                <w:rFonts w:ascii="Times New Roman" w:hAnsi="Times New Roman" w:cs="Times New Roman"/>
                <w:sz w:val="24"/>
                <w:szCs w:val="24"/>
              </w:rPr>
              <w:t xml:space="preserve">Direcția </w:t>
            </w:r>
            <w:r w:rsidR="0035432C">
              <w:rPr>
                <w:rFonts w:ascii="Times New Roman" w:hAnsi="Times New Roman" w:cs="Times New Roman"/>
                <w:sz w:val="24"/>
                <w:szCs w:val="24"/>
              </w:rPr>
              <w:t>Silvică Gorj nr. 6526</w:t>
            </w:r>
            <w:r w:rsidR="003870D8" w:rsidRPr="0037504C">
              <w:rPr>
                <w:rFonts w:ascii="Times New Roman" w:hAnsi="Times New Roman" w:cs="Times New Roman"/>
                <w:sz w:val="24"/>
                <w:szCs w:val="24"/>
              </w:rPr>
              <w:t>/</w:t>
            </w:r>
            <w:r w:rsidR="0035432C">
              <w:rPr>
                <w:rFonts w:ascii="Times New Roman" w:hAnsi="Times New Roman" w:cs="Times New Roman"/>
                <w:sz w:val="24"/>
                <w:szCs w:val="24"/>
              </w:rPr>
              <w:t>12</w:t>
            </w:r>
            <w:r w:rsidR="003870D8" w:rsidRPr="0037504C">
              <w:rPr>
                <w:rFonts w:ascii="Times New Roman" w:hAnsi="Times New Roman" w:cs="Times New Roman"/>
                <w:sz w:val="24"/>
                <w:szCs w:val="24"/>
              </w:rPr>
              <w:t>.0</w:t>
            </w:r>
            <w:r w:rsidR="0035432C">
              <w:rPr>
                <w:rFonts w:ascii="Times New Roman" w:hAnsi="Times New Roman" w:cs="Times New Roman"/>
                <w:sz w:val="24"/>
                <w:szCs w:val="24"/>
              </w:rPr>
              <w:t>6</w:t>
            </w:r>
            <w:r w:rsidR="003870D8" w:rsidRPr="0037504C">
              <w:rPr>
                <w:rFonts w:ascii="Times New Roman" w:hAnsi="Times New Roman" w:cs="Times New Roman"/>
                <w:sz w:val="24"/>
                <w:szCs w:val="24"/>
              </w:rPr>
              <w:t>.201</w:t>
            </w:r>
            <w:r w:rsidR="00CC4305">
              <w:rPr>
                <w:rFonts w:ascii="Times New Roman" w:hAnsi="Times New Roman" w:cs="Times New Roman"/>
                <w:sz w:val="24"/>
                <w:szCs w:val="24"/>
              </w:rPr>
              <w:t>9</w:t>
            </w:r>
            <w:r w:rsidR="003870D8" w:rsidRPr="0037504C">
              <w:rPr>
                <w:rFonts w:ascii="Times New Roman" w:hAnsi="Times New Roman" w:cs="Times New Roman"/>
                <w:sz w:val="24"/>
                <w:szCs w:val="24"/>
              </w:rPr>
              <w:t>;</w:t>
            </w:r>
          </w:p>
          <w:p w:rsidR="00D82A7A" w:rsidRPr="0037504C"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p</w:t>
            </w:r>
            <w:r w:rsidR="00D82A7A" w:rsidRPr="0037504C">
              <w:rPr>
                <w:rFonts w:ascii="Times New Roman" w:hAnsi="Times New Roman" w:cs="Times New Roman"/>
                <w:sz w:val="24"/>
                <w:szCs w:val="24"/>
              </w:rPr>
              <w:t>lan de încadrare în zonă</w:t>
            </w:r>
            <w:r w:rsidR="008C467C">
              <w:rPr>
                <w:rFonts w:ascii="Times New Roman" w:hAnsi="Times New Roman" w:cs="Times New Roman"/>
                <w:sz w:val="24"/>
                <w:szCs w:val="24"/>
              </w:rPr>
              <w:t>;</w:t>
            </w:r>
          </w:p>
          <w:p w:rsidR="00D82A7A"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p</w:t>
            </w:r>
            <w:r w:rsidRPr="0037504C">
              <w:rPr>
                <w:rFonts w:ascii="Times New Roman" w:hAnsi="Times New Roman" w:cs="Times New Roman"/>
                <w:sz w:val="24"/>
                <w:szCs w:val="24"/>
              </w:rPr>
              <w:t>lan de detaliu cu amplasamentul obiectivului</w:t>
            </w:r>
            <w:r w:rsidR="008C467C">
              <w:rPr>
                <w:rFonts w:ascii="Times New Roman" w:hAnsi="Times New Roman" w:cs="Times New Roman"/>
                <w:sz w:val="24"/>
                <w:szCs w:val="24"/>
              </w:rPr>
              <w:t>;</w:t>
            </w:r>
          </w:p>
          <w:p w:rsidR="008454D1" w:rsidRPr="0037504C" w:rsidRDefault="008454D1" w:rsidP="0037504C">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plan de situație;</w:t>
            </w:r>
          </w:p>
          <w:p w:rsidR="00D82A7A" w:rsidRPr="0037504C"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c</w:t>
            </w:r>
            <w:r w:rsidR="00D82A7A" w:rsidRPr="0037504C">
              <w:rPr>
                <w:rFonts w:ascii="Times New Roman" w:hAnsi="Times New Roman" w:cs="Times New Roman"/>
                <w:sz w:val="24"/>
                <w:szCs w:val="24"/>
              </w:rPr>
              <w:t>opie hartă amenajistică, v</w:t>
            </w:r>
            <w:r w:rsidRPr="0037504C">
              <w:rPr>
                <w:rFonts w:ascii="Times New Roman" w:hAnsi="Times New Roman" w:cs="Times New Roman"/>
                <w:sz w:val="24"/>
                <w:szCs w:val="24"/>
              </w:rPr>
              <w:t>izată de Ocolul Silvic Motru</w:t>
            </w:r>
            <w:r w:rsidR="008C467C">
              <w:rPr>
                <w:rFonts w:ascii="Times New Roman" w:hAnsi="Times New Roman" w:cs="Times New Roman"/>
                <w:sz w:val="24"/>
                <w:szCs w:val="24"/>
              </w:rPr>
              <w:t>;</w:t>
            </w:r>
          </w:p>
          <w:p w:rsidR="00CF2804" w:rsidRPr="0037504C"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f</w:t>
            </w:r>
            <w:r w:rsidRPr="0037504C">
              <w:rPr>
                <w:rFonts w:ascii="Times New Roman" w:hAnsi="Times New Roman" w:cs="Times New Roman"/>
                <w:sz w:val="24"/>
                <w:szCs w:val="24"/>
              </w:rPr>
              <w:t>ișa tehnică de</w:t>
            </w:r>
            <w:r w:rsidR="00344E6F">
              <w:rPr>
                <w:rFonts w:ascii="Times New Roman" w:hAnsi="Times New Roman" w:cs="Times New Roman"/>
                <w:sz w:val="24"/>
                <w:szCs w:val="24"/>
              </w:rPr>
              <w:t xml:space="preserve"> transmitere-defrișare nr. 10762/31</w:t>
            </w:r>
            <w:r w:rsidRPr="0037504C">
              <w:rPr>
                <w:rFonts w:ascii="Times New Roman" w:hAnsi="Times New Roman" w:cs="Times New Roman"/>
                <w:sz w:val="24"/>
                <w:szCs w:val="24"/>
              </w:rPr>
              <w:t>.0</w:t>
            </w:r>
            <w:r w:rsidR="00344E6F">
              <w:rPr>
                <w:rFonts w:ascii="Times New Roman" w:hAnsi="Times New Roman" w:cs="Times New Roman"/>
                <w:sz w:val="24"/>
                <w:szCs w:val="24"/>
              </w:rPr>
              <w:t>5</w:t>
            </w:r>
            <w:r w:rsidRPr="0037504C">
              <w:rPr>
                <w:rFonts w:ascii="Times New Roman" w:hAnsi="Times New Roman" w:cs="Times New Roman"/>
                <w:sz w:val="24"/>
                <w:szCs w:val="24"/>
              </w:rPr>
              <w:t>.201</w:t>
            </w:r>
            <w:r w:rsidR="00CC4305">
              <w:rPr>
                <w:rFonts w:ascii="Times New Roman" w:hAnsi="Times New Roman" w:cs="Times New Roman"/>
                <w:sz w:val="24"/>
                <w:szCs w:val="24"/>
              </w:rPr>
              <w:t>9</w:t>
            </w:r>
            <w:r w:rsidRPr="0037504C">
              <w:rPr>
                <w:rFonts w:ascii="Times New Roman" w:hAnsi="Times New Roman" w:cs="Times New Roman"/>
                <w:sz w:val="24"/>
                <w:szCs w:val="24"/>
              </w:rPr>
              <w:t xml:space="preserve">, </w:t>
            </w:r>
            <w:r w:rsidR="00E9150A" w:rsidRPr="0037504C">
              <w:rPr>
                <w:rFonts w:ascii="Times New Roman" w:hAnsi="Times New Roman" w:cs="Times New Roman"/>
                <w:sz w:val="24"/>
                <w:szCs w:val="24"/>
              </w:rPr>
              <w:t>întocmită de Ocolul</w:t>
            </w:r>
            <w:r w:rsidR="00EA3C0D">
              <w:rPr>
                <w:rFonts w:ascii="Times New Roman" w:hAnsi="Times New Roman" w:cs="Times New Roman"/>
                <w:sz w:val="24"/>
                <w:szCs w:val="24"/>
              </w:rPr>
              <w:t xml:space="preserve"> Silvic Motru și aprobată de Gar</w:t>
            </w:r>
            <w:r w:rsidR="00E9150A" w:rsidRPr="0037504C">
              <w:rPr>
                <w:rFonts w:ascii="Times New Roman" w:hAnsi="Times New Roman" w:cs="Times New Roman"/>
                <w:sz w:val="24"/>
                <w:szCs w:val="24"/>
              </w:rPr>
              <w:t>da Forestieră R</w:t>
            </w:r>
            <w:r w:rsidR="00EA3C0D">
              <w:rPr>
                <w:rFonts w:ascii="Times New Roman" w:hAnsi="Times New Roman" w:cs="Times New Roman"/>
                <w:sz w:val="24"/>
                <w:szCs w:val="24"/>
              </w:rPr>
              <w:t xml:space="preserve">âmnicu </w:t>
            </w:r>
            <w:r w:rsidR="00E9150A" w:rsidRPr="0037504C">
              <w:rPr>
                <w:rFonts w:ascii="Times New Roman" w:hAnsi="Times New Roman" w:cs="Times New Roman"/>
                <w:sz w:val="24"/>
                <w:szCs w:val="24"/>
              </w:rPr>
              <w:t>Vâlcea, pentru terenurile forestiere aflate în proprietatea publică a statului și administarea Regiei Naționale a Pădurilor – Romsilva</w:t>
            </w:r>
            <w:r w:rsidR="00EA3C0D">
              <w:rPr>
                <w:rFonts w:ascii="Times New Roman" w:hAnsi="Times New Roman" w:cs="Times New Roman"/>
                <w:sz w:val="24"/>
                <w:szCs w:val="24"/>
              </w:rPr>
              <w:t>,</w:t>
            </w:r>
            <w:r w:rsidR="00FB25A2">
              <w:rPr>
                <w:rFonts w:ascii="Times New Roman" w:hAnsi="Times New Roman" w:cs="Times New Roman"/>
                <w:sz w:val="24"/>
                <w:szCs w:val="24"/>
              </w:rPr>
              <w:t xml:space="preserve"> </w:t>
            </w:r>
            <w:r w:rsidR="005820CD" w:rsidRPr="0037504C">
              <w:rPr>
                <w:rFonts w:ascii="Times New Roman" w:hAnsi="Times New Roman" w:cs="Times New Roman"/>
                <w:sz w:val="24"/>
                <w:szCs w:val="24"/>
              </w:rPr>
              <w:t xml:space="preserve">în suprafață de </w:t>
            </w:r>
            <w:r w:rsidR="00941290">
              <w:rPr>
                <w:rFonts w:ascii="Times New Roman" w:hAnsi="Times New Roman" w:cs="Times New Roman"/>
                <w:sz w:val="24"/>
                <w:szCs w:val="24"/>
              </w:rPr>
              <w:t>3,</w:t>
            </w:r>
            <w:r w:rsidR="00344E6F">
              <w:rPr>
                <w:rFonts w:ascii="Times New Roman" w:hAnsi="Times New Roman" w:cs="Times New Roman"/>
                <w:sz w:val="24"/>
                <w:szCs w:val="24"/>
              </w:rPr>
              <w:t>8454</w:t>
            </w:r>
            <w:r w:rsidR="005820CD" w:rsidRPr="0037504C">
              <w:rPr>
                <w:rFonts w:ascii="Times New Roman" w:hAnsi="Times New Roman" w:cs="Times New Roman"/>
                <w:sz w:val="24"/>
                <w:szCs w:val="24"/>
              </w:rPr>
              <w:t xml:space="preserve"> ha</w:t>
            </w:r>
            <w:r w:rsidR="008C467C">
              <w:rPr>
                <w:rFonts w:ascii="Times New Roman" w:hAnsi="Times New Roman" w:cs="Times New Roman"/>
                <w:sz w:val="24"/>
                <w:szCs w:val="24"/>
              </w:rPr>
              <w:t>;</w:t>
            </w:r>
          </w:p>
          <w:p w:rsidR="00973794" w:rsidRPr="0037504C" w:rsidRDefault="00CF2804" w:rsidP="0037504C">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D61A43">
              <w:rPr>
                <w:rFonts w:ascii="Times New Roman" w:hAnsi="Times New Roman" w:cs="Times New Roman"/>
                <w:sz w:val="24"/>
                <w:szCs w:val="24"/>
              </w:rPr>
              <w:t>c</w:t>
            </w:r>
            <w:r w:rsidR="009B2424" w:rsidRPr="0037504C">
              <w:rPr>
                <w:rFonts w:ascii="Times New Roman" w:hAnsi="Times New Roman" w:cs="Times New Roman"/>
                <w:sz w:val="24"/>
                <w:szCs w:val="24"/>
              </w:rPr>
              <w:t>opii ale descrierilor parcelare</w:t>
            </w:r>
            <w:r w:rsidR="00113BF9" w:rsidRPr="0037504C">
              <w:rPr>
                <w:rFonts w:ascii="Times New Roman" w:hAnsi="Times New Roman" w:cs="Times New Roman"/>
                <w:sz w:val="24"/>
                <w:szCs w:val="24"/>
              </w:rPr>
              <w:t xml:space="preserve"> a unităţilor amenajistice, preluate din amenajamentul silvic</w:t>
            </w:r>
            <w:r w:rsidR="00941290">
              <w:rPr>
                <w:rFonts w:ascii="Times New Roman" w:hAnsi="Times New Roman" w:cs="Times New Roman"/>
                <w:sz w:val="24"/>
                <w:szCs w:val="24"/>
              </w:rPr>
              <w:t xml:space="preserve"> în vigoare</w:t>
            </w:r>
            <w:r w:rsidR="00113BF9" w:rsidRPr="0037504C">
              <w:rPr>
                <w:rFonts w:ascii="Times New Roman" w:hAnsi="Times New Roman" w:cs="Times New Roman"/>
                <w:sz w:val="24"/>
                <w:szCs w:val="24"/>
              </w:rPr>
              <w:t>, aferente terenurilor</w:t>
            </w:r>
            <w:r w:rsidR="00344E6F">
              <w:rPr>
                <w:rFonts w:ascii="Times New Roman" w:hAnsi="Times New Roman" w:cs="Times New Roman"/>
                <w:sz w:val="24"/>
                <w:szCs w:val="24"/>
              </w:rPr>
              <w:t xml:space="preserve"> forestiere în suprafață de </w:t>
            </w:r>
            <w:r w:rsidR="00941290">
              <w:rPr>
                <w:rFonts w:ascii="Times New Roman" w:hAnsi="Times New Roman" w:cs="Times New Roman"/>
                <w:sz w:val="24"/>
                <w:szCs w:val="24"/>
              </w:rPr>
              <w:t>3,</w:t>
            </w:r>
            <w:r w:rsidR="00344E6F">
              <w:rPr>
                <w:rFonts w:ascii="Times New Roman" w:hAnsi="Times New Roman" w:cs="Times New Roman"/>
                <w:sz w:val="24"/>
                <w:szCs w:val="24"/>
              </w:rPr>
              <w:t>8454</w:t>
            </w:r>
            <w:r w:rsidR="00D23509" w:rsidRPr="0037504C">
              <w:rPr>
                <w:rFonts w:ascii="Times New Roman" w:hAnsi="Times New Roman" w:cs="Times New Roman"/>
                <w:sz w:val="24"/>
                <w:szCs w:val="24"/>
              </w:rPr>
              <w:t xml:space="preserve"> ha,</w:t>
            </w:r>
            <w:r w:rsidR="00113BF9" w:rsidRPr="0037504C">
              <w:rPr>
                <w:rFonts w:ascii="Times New Roman" w:hAnsi="Times New Roman" w:cs="Times New Roman"/>
                <w:sz w:val="24"/>
                <w:szCs w:val="24"/>
              </w:rPr>
              <w:t xml:space="preserve"> care</w:t>
            </w:r>
            <w:r w:rsidR="00941290">
              <w:rPr>
                <w:rFonts w:ascii="Times New Roman" w:hAnsi="Times New Roman" w:cs="Times New Roman"/>
                <w:sz w:val="24"/>
                <w:szCs w:val="24"/>
              </w:rPr>
              <w:t xml:space="preserve"> </w:t>
            </w:r>
            <w:r w:rsidR="00113BF9" w:rsidRPr="0037504C">
              <w:rPr>
                <w:rFonts w:ascii="Times New Roman" w:hAnsi="Times New Roman" w:cs="Times New Roman"/>
                <w:sz w:val="24"/>
                <w:szCs w:val="24"/>
              </w:rPr>
              <w:t>fac obiectul scoaterii definitive</w:t>
            </w:r>
            <w:r w:rsidR="009B2424" w:rsidRPr="0037504C">
              <w:rPr>
                <w:rFonts w:ascii="Times New Roman" w:hAnsi="Times New Roman" w:cs="Times New Roman"/>
                <w:sz w:val="24"/>
                <w:szCs w:val="24"/>
              </w:rPr>
              <w:t>, vizate</w:t>
            </w:r>
            <w:r w:rsidR="00113BF9" w:rsidRPr="0037504C">
              <w:rPr>
                <w:rFonts w:ascii="Times New Roman" w:hAnsi="Times New Roman" w:cs="Times New Roman"/>
                <w:sz w:val="24"/>
                <w:szCs w:val="24"/>
              </w:rPr>
              <w:t xml:space="preserve"> de Ocolul Silvic Motru</w:t>
            </w:r>
            <w:r w:rsidR="008C467C">
              <w:rPr>
                <w:rFonts w:ascii="Times New Roman" w:hAnsi="Times New Roman" w:cs="Times New Roman"/>
                <w:sz w:val="24"/>
                <w:szCs w:val="24"/>
              </w:rPr>
              <w:t>;</w:t>
            </w:r>
          </w:p>
          <w:p w:rsidR="00D61A43" w:rsidRDefault="00D82A7A" w:rsidP="00D61A43">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 </w:t>
            </w:r>
            <w:r w:rsidR="00A17F8E">
              <w:rPr>
                <w:rFonts w:ascii="Times New Roman" w:hAnsi="Times New Roman" w:cs="Times New Roman"/>
                <w:sz w:val="24"/>
                <w:szCs w:val="24"/>
              </w:rPr>
              <w:t>f</w:t>
            </w:r>
            <w:r w:rsidR="00D23509" w:rsidRPr="0037504C">
              <w:rPr>
                <w:rFonts w:ascii="Times New Roman" w:hAnsi="Times New Roman" w:cs="Times New Roman"/>
                <w:sz w:val="24"/>
                <w:szCs w:val="24"/>
              </w:rPr>
              <w:t>ișa tehnică de</w:t>
            </w:r>
            <w:r w:rsidR="00344E6F">
              <w:rPr>
                <w:rFonts w:ascii="Times New Roman" w:hAnsi="Times New Roman" w:cs="Times New Roman"/>
                <w:sz w:val="24"/>
                <w:szCs w:val="24"/>
              </w:rPr>
              <w:t xml:space="preserve"> transmitere-defrișare nr. 10763/31</w:t>
            </w:r>
            <w:r w:rsidR="00D23509" w:rsidRPr="0037504C">
              <w:rPr>
                <w:rFonts w:ascii="Times New Roman" w:hAnsi="Times New Roman" w:cs="Times New Roman"/>
                <w:sz w:val="24"/>
                <w:szCs w:val="24"/>
              </w:rPr>
              <w:t>.0</w:t>
            </w:r>
            <w:r w:rsidR="00344E6F">
              <w:rPr>
                <w:rFonts w:ascii="Times New Roman" w:hAnsi="Times New Roman" w:cs="Times New Roman"/>
                <w:sz w:val="24"/>
                <w:szCs w:val="24"/>
              </w:rPr>
              <w:t>5</w:t>
            </w:r>
            <w:r w:rsidR="00D23509" w:rsidRPr="0037504C">
              <w:rPr>
                <w:rFonts w:ascii="Times New Roman" w:hAnsi="Times New Roman" w:cs="Times New Roman"/>
                <w:sz w:val="24"/>
                <w:szCs w:val="24"/>
              </w:rPr>
              <w:t>.201</w:t>
            </w:r>
            <w:r w:rsidR="00BB7A6D">
              <w:rPr>
                <w:rFonts w:ascii="Times New Roman" w:hAnsi="Times New Roman" w:cs="Times New Roman"/>
                <w:sz w:val="24"/>
                <w:szCs w:val="24"/>
              </w:rPr>
              <w:t>9</w:t>
            </w:r>
            <w:r w:rsidR="00D23509" w:rsidRPr="0037504C">
              <w:rPr>
                <w:rFonts w:ascii="Times New Roman" w:hAnsi="Times New Roman" w:cs="Times New Roman"/>
                <w:sz w:val="24"/>
                <w:szCs w:val="24"/>
              </w:rPr>
              <w:t>, întocmită de Ocolu</w:t>
            </w:r>
            <w:r w:rsidR="00EA3C0D">
              <w:rPr>
                <w:rFonts w:ascii="Times New Roman" w:hAnsi="Times New Roman" w:cs="Times New Roman"/>
                <w:sz w:val="24"/>
                <w:szCs w:val="24"/>
              </w:rPr>
              <w:t>l Silvic Motru și aprobată de G</w:t>
            </w:r>
            <w:r w:rsidR="00D23509" w:rsidRPr="0037504C">
              <w:rPr>
                <w:rFonts w:ascii="Times New Roman" w:hAnsi="Times New Roman" w:cs="Times New Roman"/>
                <w:sz w:val="24"/>
                <w:szCs w:val="24"/>
              </w:rPr>
              <w:t>a</w:t>
            </w:r>
            <w:r w:rsidR="00EA3C0D">
              <w:rPr>
                <w:rFonts w:ascii="Times New Roman" w:hAnsi="Times New Roman" w:cs="Times New Roman"/>
                <w:sz w:val="24"/>
                <w:szCs w:val="24"/>
              </w:rPr>
              <w:t>r</w:t>
            </w:r>
            <w:r w:rsidR="00D23509" w:rsidRPr="0037504C">
              <w:rPr>
                <w:rFonts w:ascii="Times New Roman" w:hAnsi="Times New Roman" w:cs="Times New Roman"/>
                <w:sz w:val="24"/>
                <w:szCs w:val="24"/>
              </w:rPr>
              <w:t>da Forestieră R</w:t>
            </w:r>
            <w:r w:rsidR="00EA3C0D">
              <w:rPr>
                <w:rFonts w:ascii="Times New Roman" w:hAnsi="Times New Roman" w:cs="Times New Roman"/>
                <w:sz w:val="24"/>
                <w:szCs w:val="24"/>
              </w:rPr>
              <w:t>âmnicu</w:t>
            </w:r>
            <w:r w:rsidR="00D23509" w:rsidRPr="0037504C">
              <w:rPr>
                <w:rFonts w:ascii="Times New Roman" w:hAnsi="Times New Roman" w:cs="Times New Roman"/>
                <w:sz w:val="24"/>
                <w:szCs w:val="24"/>
              </w:rPr>
              <w:t xml:space="preserve"> Vâlcea, pentru terenurile forestiere aflate în proprietatea publică a statului și administarea </w:t>
            </w:r>
            <w:r w:rsidR="007E584D" w:rsidRPr="0037504C">
              <w:rPr>
                <w:rFonts w:ascii="Times New Roman" w:hAnsi="Times New Roman" w:cs="Times New Roman"/>
                <w:sz w:val="24"/>
                <w:szCs w:val="24"/>
              </w:rPr>
              <w:t>Ministerului Energiei</w:t>
            </w:r>
            <w:r w:rsidR="00FB25A2">
              <w:rPr>
                <w:rFonts w:ascii="Times New Roman" w:hAnsi="Times New Roman" w:cs="Times New Roman"/>
                <w:sz w:val="24"/>
                <w:szCs w:val="24"/>
              </w:rPr>
              <w:t xml:space="preserve"> </w:t>
            </w:r>
            <w:r w:rsidR="007E584D" w:rsidRPr="0037504C">
              <w:rPr>
                <w:rFonts w:ascii="Times New Roman" w:hAnsi="Times New Roman" w:cs="Times New Roman"/>
                <w:sz w:val="24"/>
                <w:szCs w:val="24"/>
              </w:rPr>
              <w:t xml:space="preserve">prin Societatea Complexul Energetic Oltenia SA, </w:t>
            </w:r>
            <w:r w:rsidR="00D23509" w:rsidRPr="0037504C">
              <w:rPr>
                <w:rFonts w:ascii="Times New Roman" w:hAnsi="Times New Roman" w:cs="Times New Roman"/>
                <w:sz w:val="24"/>
                <w:szCs w:val="24"/>
              </w:rPr>
              <w:t xml:space="preserve">pentru terenurile </w:t>
            </w:r>
            <w:r w:rsidR="007E584D" w:rsidRPr="0037504C">
              <w:rPr>
                <w:rFonts w:ascii="Times New Roman" w:hAnsi="Times New Roman" w:cs="Times New Roman"/>
                <w:sz w:val="24"/>
                <w:szCs w:val="24"/>
              </w:rPr>
              <w:t>î</w:t>
            </w:r>
            <w:r w:rsidR="00344E6F">
              <w:rPr>
                <w:rFonts w:ascii="Times New Roman" w:hAnsi="Times New Roman" w:cs="Times New Roman"/>
                <w:sz w:val="24"/>
                <w:szCs w:val="24"/>
              </w:rPr>
              <w:t>n suprafață de 5</w:t>
            </w:r>
            <w:r w:rsidR="00BB7A6D">
              <w:rPr>
                <w:rFonts w:ascii="Times New Roman" w:hAnsi="Times New Roman" w:cs="Times New Roman"/>
                <w:sz w:val="24"/>
                <w:szCs w:val="24"/>
              </w:rPr>
              <w:t>,5</w:t>
            </w:r>
            <w:r w:rsidR="00344E6F">
              <w:rPr>
                <w:rFonts w:ascii="Times New Roman" w:hAnsi="Times New Roman" w:cs="Times New Roman"/>
                <w:sz w:val="24"/>
                <w:szCs w:val="24"/>
              </w:rPr>
              <w:t>595</w:t>
            </w:r>
            <w:r w:rsidR="007E584D" w:rsidRPr="0037504C">
              <w:rPr>
                <w:rFonts w:ascii="Times New Roman" w:hAnsi="Times New Roman" w:cs="Times New Roman"/>
                <w:sz w:val="24"/>
                <w:szCs w:val="24"/>
              </w:rPr>
              <w:t xml:space="preserve"> ha, pentru care serviciile silvice </w:t>
            </w:r>
            <w:r w:rsidR="007C1E96" w:rsidRPr="0037504C">
              <w:rPr>
                <w:rFonts w:ascii="Times New Roman" w:hAnsi="Times New Roman" w:cs="Times New Roman"/>
                <w:sz w:val="24"/>
                <w:szCs w:val="24"/>
              </w:rPr>
              <w:t>se asigu</w:t>
            </w:r>
            <w:r w:rsidR="008C467C">
              <w:rPr>
                <w:rFonts w:ascii="Times New Roman" w:hAnsi="Times New Roman" w:cs="Times New Roman"/>
                <w:sz w:val="24"/>
                <w:szCs w:val="24"/>
              </w:rPr>
              <w:t>ră de către Ocolul Silvic Motru;</w:t>
            </w:r>
            <w:r w:rsidR="00D61A43" w:rsidRPr="0037504C">
              <w:rPr>
                <w:rFonts w:ascii="Times New Roman" w:hAnsi="Times New Roman" w:cs="Times New Roman"/>
                <w:sz w:val="24"/>
                <w:szCs w:val="24"/>
              </w:rPr>
              <w:t xml:space="preserve"> </w:t>
            </w:r>
          </w:p>
          <w:p w:rsidR="00D82A7A" w:rsidRPr="0037504C" w:rsidRDefault="007C1E96"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f</w:t>
            </w:r>
            <w:r w:rsidR="00D82A7A" w:rsidRPr="0037504C">
              <w:rPr>
                <w:rFonts w:ascii="Times New Roman" w:hAnsi="Times New Roman" w:cs="Times New Roman"/>
                <w:sz w:val="24"/>
                <w:szCs w:val="24"/>
              </w:rPr>
              <w:t>iş</w:t>
            </w:r>
            <w:r w:rsidR="00AE0EF9" w:rsidRPr="0037504C">
              <w:rPr>
                <w:rFonts w:ascii="Times New Roman" w:hAnsi="Times New Roman" w:cs="Times New Roman"/>
                <w:sz w:val="24"/>
                <w:szCs w:val="24"/>
              </w:rPr>
              <w:t>ele</w:t>
            </w:r>
            <w:r w:rsidR="00D82A7A" w:rsidRPr="0037504C">
              <w:rPr>
                <w:rFonts w:ascii="Times New Roman" w:hAnsi="Times New Roman" w:cs="Times New Roman"/>
                <w:sz w:val="24"/>
                <w:szCs w:val="24"/>
              </w:rPr>
              <w:t xml:space="preserve"> de descriere parcelară a unităţilor amenajistice aferente terenurilor </w:t>
            </w:r>
            <w:r w:rsidR="002B1BEA">
              <w:rPr>
                <w:rFonts w:ascii="Times New Roman" w:hAnsi="Times New Roman" w:cs="Times New Roman"/>
                <w:sz w:val="24"/>
                <w:szCs w:val="24"/>
              </w:rPr>
              <w:t>forestiere în suprafață de 5</w:t>
            </w:r>
            <w:r w:rsidR="008D7940">
              <w:rPr>
                <w:rFonts w:ascii="Times New Roman" w:hAnsi="Times New Roman" w:cs="Times New Roman"/>
                <w:sz w:val="24"/>
                <w:szCs w:val="24"/>
              </w:rPr>
              <w:t>,5</w:t>
            </w:r>
            <w:r w:rsidR="002B1BEA">
              <w:rPr>
                <w:rFonts w:ascii="Times New Roman" w:hAnsi="Times New Roman" w:cs="Times New Roman"/>
                <w:sz w:val="24"/>
                <w:szCs w:val="24"/>
              </w:rPr>
              <w:t>595</w:t>
            </w:r>
            <w:r w:rsidR="00DB5A32" w:rsidRPr="0037504C">
              <w:rPr>
                <w:rFonts w:ascii="Times New Roman" w:hAnsi="Times New Roman" w:cs="Times New Roman"/>
                <w:sz w:val="24"/>
                <w:szCs w:val="24"/>
              </w:rPr>
              <w:t xml:space="preserve"> ha, </w:t>
            </w:r>
            <w:r w:rsidR="00D82A7A" w:rsidRPr="0037504C">
              <w:rPr>
                <w:rFonts w:ascii="Times New Roman" w:hAnsi="Times New Roman" w:cs="Times New Roman"/>
                <w:sz w:val="24"/>
                <w:szCs w:val="24"/>
              </w:rPr>
              <w:t>care</w:t>
            </w:r>
            <w:r w:rsidR="008D7940">
              <w:rPr>
                <w:rFonts w:ascii="Times New Roman" w:hAnsi="Times New Roman" w:cs="Times New Roman"/>
                <w:sz w:val="24"/>
                <w:szCs w:val="24"/>
              </w:rPr>
              <w:t xml:space="preserve"> </w:t>
            </w:r>
            <w:r w:rsidR="00D82A7A" w:rsidRPr="0037504C">
              <w:rPr>
                <w:rFonts w:ascii="Times New Roman" w:hAnsi="Times New Roman" w:cs="Times New Roman"/>
                <w:sz w:val="24"/>
                <w:szCs w:val="24"/>
              </w:rPr>
              <w:t>fa</w:t>
            </w:r>
            <w:r w:rsidR="009C5EC1" w:rsidRPr="0037504C">
              <w:rPr>
                <w:rFonts w:ascii="Times New Roman" w:hAnsi="Times New Roman" w:cs="Times New Roman"/>
                <w:sz w:val="24"/>
                <w:szCs w:val="24"/>
              </w:rPr>
              <w:t xml:space="preserve">c obiectul scoaterii definitive, </w:t>
            </w:r>
            <w:r w:rsidR="001628F8" w:rsidRPr="0037504C">
              <w:rPr>
                <w:rFonts w:ascii="Times New Roman" w:hAnsi="Times New Roman" w:cs="Times New Roman"/>
                <w:sz w:val="24"/>
                <w:szCs w:val="24"/>
                <w:shd w:val="clear" w:color="auto" w:fill="FFFFFF"/>
              </w:rPr>
              <w:t>întocmite</w:t>
            </w:r>
            <w:r w:rsidR="00AE0EF9" w:rsidRPr="0037504C">
              <w:rPr>
                <w:rFonts w:ascii="Times New Roman" w:hAnsi="Times New Roman" w:cs="Times New Roman"/>
                <w:sz w:val="24"/>
                <w:szCs w:val="24"/>
                <w:shd w:val="clear" w:color="auto" w:fill="FFFFFF"/>
              </w:rPr>
              <w:t xml:space="preserve"> de către unităţi specializate, atestate de autoritatea publică centrală care răspunde de silvicultură, pentru efectuarea de lucrări de amenajare a pădurilor -</w:t>
            </w:r>
            <w:r w:rsidR="00D61A43">
              <w:rPr>
                <w:rFonts w:ascii="Times New Roman" w:hAnsi="Times New Roman" w:cs="Times New Roman"/>
                <w:sz w:val="24"/>
                <w:szCs w:val="24"/>
                <w:shd w:val="clear" w:color="auto" w:fill="FFFFFF"/>
              </w:rPr>
              <w:t xml:space="preserve"> </w:t>
            </w:r>
            <w:r w:rsidR="00AE0EF9" w:rsidRPr="0037504C">
              <w:rPr>
                <w:rFonts w:ascii="Times New Roman" w:hAnsi="Times New Roman" w:cs="Times New Roman"/>
                <w:sz w:val="24"/>
                <w:szCs w:val="24"/>
                <w:shd w:val="clear" w:color="auto" w:fill="FFFFFF"/>
              </w:rPr>
              <w:t xml:space="preserve">SC </w:t>
            </w:r>
            <w:r w:rsidR="001628F8" w:rsidRPr="0037504C">
              <w:rPr>
                <w:rFonts w:ascii="Times New Roman" w:hAnsi="Times New Roman" w:cs="Times New Roman"/>
                <w:sz w:val="24"/>
                <w:szCs w:val="24"/>
                <w:shd w:val="clear" w:color="auto" w:fill="FFFFFF"/>
              </w:rPr>
              <w:t>Alfrid</w:t>
            </w:r>
            <w:r w:rsidR="00AE0EF9" w:rsidRPr="0037504C">
              <w:rPr>
                <w:rFonts w:ascii="Times New Roman" w:hAnsi="Times New Roman" w:cs="Times New Roman"/>
                <w:sz w:val="24"/>
                <w:szCs w:val="24"/>
                <w:shd w:val="clear" w:color="auto" w:fill="FFFFFF"/>
              </w:rPr>
              <w:t xml:space="preserve"> SRL, </w:t>
            </w:r>
            <w:r w:rsidR="00D82A7A" w:rsidRPr="0037504C">
              <w:rPr>
                <w:rFonts w:ascii="Times New Roman" w:hAnsi="Times New Roman" w:cs="Times New Roman"/>
                <w:sz w:val="24"/>
                <w:szCs w:val="24"/>
              </w:rPr>
              <w:t>vizat</w:t>
            </w:r>
            <w:r w:rsidR="001628F8" w:rsidRPr="0037504C">
              <w:rPr>
                <w:rFonts w:ascii="Times New Roman" w:hAnsi="Times New Roman" w:cs="Times New Roman"/>
                <w:sz w:val="24"/>
                <w:szCs w:val="24"/>
              </w:rPr>
              <w:t>e</w:t>
            </w:r>
            <w:r w:rsidR="00D82A7A" w:rsidRPr="0037504C">
              <w:rPr>
                <w:rFonts w:ascii="Times New Roman" w:hAnsi="Times New Roman" w:cs="Times New Roman"/>
                <w:sz w:val="24"/>
                <w:szCs w:val="24"/>
              </w:rPr>
              <w:t xml:space="preserve"> de conducătorul G</w:t>
            </w:r>
            <w:r w:rsidR="008C467C">
              <w:rPr>
                <w:rFonts w:ascii="Times New Roman" w:hAnsi="Times New Roman" w:cs="Times New Roman"/>
                <w:sz w:val="24"/>
                <w:szCs w:val="24"/>
              </w:rPr>
              <w:t>ărzii Forestiere Râmnicu Vâlcea;</w:t>
            </w:r>
          </w:p>
          <w:p w:rsidR="00D82A7A" w:rsidRPr="0037504C"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 </w:t>
            </w:r>
            <w:r w:rsidR="00A17F8E">
              <w:rPr>
                <w:rFonts w:ascii="Times New Roman" w:hAnsi="Times New Roman" w:cs="Times New Roman"/>
                <w:sz w:val="24"/>
                <w:szCs w:val="24"/>
              </w:rPr>
              <w:t>r</w:t>
            </w:r>
            <w:r w:rsidRPr="0037504C">
              <w:rPr>
                <w:rFonts w:ascii="Times New Roman" w:hAnsi="Times New Roman" w:cs="Times New Roman"/>
                <w:sz w:val="24"/>
                <w:szCs w:val="24"/>
              </w:rPr>
              <w:t>idic</w:t>
            </w:r>
            <w:r w:rsidR="00351C3E" w:rsidRPr="0037504C">
              <w:rPr>
                <w:rFonts w:ascii="Times New Roman" w:hAnsi="Times New Roman" w:cs="Times New Roman"/>
                <w:sz w:val="24"/>
                <w:szCs w:val="24"/>
              </w:rPr>
              <w:t>area topografică în coordonate S</w:t>
            </w:r>
            <w:r w:rsidRPr="0037504C">
              <w:rPr>
                <w:rFonts w:ascii="Times New Roman" w:hAnsi="Times New Roman" w:cs="Times New Roman"/>
                <w:sz w:val="24"/>
                <w:szCs w:val="24"/>
              </w:rPr>
              <w:t>ter</w:t>
            </w:r>
            <w:r w:rsidR="00FB23FC">
              <w:rPr>
                <w:rFonts w:ascii="Times New Roman" w:hAnsi="Times New Roman" w:cs="Times New Roman"/>
                <w:sz w:val="24"/>
                <w:szCs w:val="24"/>
              </w:rPr>
              <w:t>e</w:t>
            </w:r>
            <w:r w:rsidRPr="0037504C">
              <w:rPr>
                <w:rFonts w:ascii="Times New Roman" w:hAnsi="Times New Roman" w:cs="Times New Roman"/>
                <w:sz w:val="24"/>
                <w:szCs w:val="24"/>
              </w:rPr>
              <w:t>o 70 a terenului propus pentru scoaterea definitivă din fondul forestier național, întocmită</w:t>
            </w:r>
            <w:r w:rsidR="00351C3E" w:rsidRPr="0037504C">
              <w:rPr>
                <w:rFonts w:ascii="Times New Roman" w:hAnsi="Times New Roman" w:cs="Times New Roman"/>
                <w:sz w:val="24"/>
                <w:szCs w:val="24"/>
              </w:rPr>
              <w:t xml:space="preserve"> de</w:t>
            </w:r>
            <w:r w:rsidRPr="0037504C">
              <w:rPr>
                <w:rFonts w:ascii="Times New Roman" w:hAnsi="Times New Roman" w:cs="Times New Roman"/>
                <w:sz w:val="24"/>
                <w:szCs w:val="24"/>
              </w:rPr>
              <w:t xml:space="preserve"> persoan</w:t>
            </w:r>
            <w:r w:rsidR="00833FD1" w:rsidRPr="0037504C">
              <w:rPr>
                <w:rFonts w:ascii="Times New Roman" w:hAnsi="Times New Roman" w:cs="Times New Roman"/>
                <w:sz w:val="24"/>
                <w:szCs w:val="24"/>
              </w:rPr>
              <w:t xml:space="preserve">e fizice autorizate </w:t>
            </w:r>
            <w:r w:rsidRPr="0037504C">
              <w:rPr>
                <w:rFonts w:ascii="Times New Roman" w:hAnsi="Times New Roman" w:cs="Times New Roman"/>
                <w:sz w:val="24"/>
                <w:szCs w:val="24"/>
              </w:rPr>
              <w:t>să efectueze lucrări topografice, v</w:t>
            </w:r>
            <w:r w:rsidR="00351C3E" w:rsidRPr="0037504C">
              <w:rPr>
                <w:rFonts w:ascii="Times New Roman" w:hAnsi="Times New Roman" w:cs="Times New Roman"/>
                <w:sz w:val="24"/>
                <w:szCs w:val="24"/>
              </w:rPr>
              <w:t>izată de Ocolul Silvic Motru</w:t>
            </w:r>
            <w:r w:rsidRPr="0037504C">
              <w:rPr>
                <w:rFonts w:ascii="Times New Roman" w:hAnsi="Times New Roman" w:cs="Times New Roman"/>
                <w:sz w:val="24"/>
                <w:szCs w:val="24"/>
              </w:rPr>
              <w:t>;</w:t>
            </w:r>
          </w:p>
          <w:p w:rsidR="009D1BD0" w:rsidRPr="0037504C" w:rsidRDefault="00D82A7A" w:rsidP="0037504C">
            <w:pPr>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 </w:t>
            </w:r>
            <w:r w:rsidR="00833FD1" w:rsidRPr="0037504C">
              <w:rPr>
                <w:rFonts w:ascii="Times New Roman" w:hAnsi="Times New Roman" w:cs="Times New Roman"/>
                <w:sz w:val="24"/>
                <w:szCs w:val="24"/>
              </w:rPr>
              <w:t xml:space="preserve">documetele în copie care fac dovada proprietății asupra terenului forestier solicitat în suprafață de </w:t>
            </w:r>
            <w:r w:rsidR="00655C1D">
              <w:rPr>
                <w:rFonts w:ascii="Times New Roman" w:hAnsi="Times New Roman" w:cs="Times New Roman"/>
                <w:sz w:val="24"/>
                <w:szCs w:val="24"/>
              </w:rPr>
              <w:t>9</w:t>
            </w:r>
            <w:r w:rsidR="004D105E">
              <w:rPr>
                <w:rFonts w:ascii="Times New Roman" w:hAnsi="Times New Roman" w:cs="Times New Roman"/>
                <w:sz w:val="24"/>
                <w:szCs w:val="24"/>
              </w:rPr>
              <w:t>,</w:t>
            </w:r>
            <w:r w:rsidR="00655C1D">
              <w:rPr>
                <w:rFonts w:ascii="Times New Roman" w:hAnsi="Times New Roman" w:cs="Times New Roman"/>
                <w:sz w:val="24"/>
                <w:szCs w:val="24"/>
              </w:rPr>
              <w:t>4014</w:t>
            </w:r>
            <w:r w:rsidR="009D1BD0" w:rsidRPr="0037504C">
              <w:rPr>
                <w:rFonts w:ascii="Times New Roman" w:hAnsi="Times New Roman" w:cs="Times New Roman"/>
                <w:sz w:val="24"/>
                <w:szCs w:val="24"/>
              </w:rPr>
              <w:t xml:space="preserve"> ha:</w:t>
            </w:r>
          </w:p>
          <w:p w:rsidR="009B2424" w:rsidRPr="0037504C" w:rsidRDefault="0062206B" w:rsidP="0037504C">
            <w:pPr>
              <w:pStyle w:val="ListParagraph"/>
              <w:numPr>
                <w:ilvl w:val="0"/>
                <w:numId w:val="9"/>
              </w:numPr>
              <w:ind w:firstLine="503"/>
              <w:jc w:val="both"/>
              <w:rPr>
                <w:rFonts w:ascii="Times New Roman" w:eastAsiaTheme="minorEastAsia" w:hAnsi="Times New Roman"/>
                <w:color w:val="auto"/>
                <w:sz w:val="24"/>
                <w:szCs w:val="24"/>
                <w:lang w:val="ro-RO" w:eastAsia="ro-RO" w:bidi="ar-SA"/>
              </w:rPr>
            </w:pPr>
            <w:r w:rsidRPr="0037504C">
              <w:rPr>
                <w:rFonts w:ascii="Times New Roman" w:eastAsiaTheme="minorEastAsia" w:hAnsi="Times New Roman"/>
                <w:color w:val="auto"/>
                <w:sz w:val="24"/>
                <w:szCs w:val="24"/>
                <w:lang w:val="ro-RO" w:eastAsia="ro-RO" w:bidi="ar-SA"/>
              </w:rPr>
              <w:t>Pentru dovada proprietății asupra terenurilor forestiere aflate în proprietatea publică a statului, și administrarea Regiei Naționale a Pădurilor – Romsilva</w:t>
            </w:r>
            <w:r w:rsidR="00EA3C0D">
              <w:rPr>
                <w:rFonts w:ascii="Times New Roman" w:eastAsiaTheme="minorEastAsia" w:hAnsi="Times New Roman"/>
                <w:color w:val="auto"/>
                <w:sz w:val="24"/>
                <w:szCs w:val="24"/>
                <w:lang w:val="ro-RO" w:eastAsia="ro-RO" w:bidi="ar-SA"/>
              </w:rPr>
              <w:t>,</w:t>
            </w:r>
            <w:r w:rsidRPr="0037504C">
              <w:rPr>
                <w:rFonts w:ascii="Times New Roman" w:eastAsiaTheme="minorEastAsia" w:hAnsi="Times New Roman"/>
                <w:color w:val="auto"/>
                <w:sz w:val="24"/>
                <w:szCs w:val="24"/>
                <w:lang w:val="ro-RO" w:eastAsia="ro-RO" w:bidi="ar-SA"/>
              </w:rPr>
              <w:t xml:space="preserve"> au fost depuse c</w:t>
            </w:r>
            <w:r w:rsidR="009B2424" w:rsidRPr="0037504C">
              <w:rPr>
                <w:rFonts w:ascii="Times New Roman" w:eastAsiaTheme="minorEastAsia" w:hAnsi="Times New Roman"/>
                <w:color w:val="auto"/>
                <w:sz w:val="24"/>
                <w:szCs w:val="24"/>
                <w:shd w:val="clear" w:color="auto" w:fill="FFFFFF"/>
                <w:lang w:val="ro-RO" w:eastAsia="ro-RO" w:bidi="ar-SA"/>
              </w:rPr>
              <w:t>opii ale descrierilor parcelare, inclusiv datele complementare și evidența lucrărilor executate, preluate din amenajamentul silvic în vigoare, vizate de către ocolul silvic</w:t>
            </w:r>
            <w:r w:rsidRPr="0037504C">
              <w:rPr>
                <w:rFonts w:ascii="Times New Roman" w:eastAsiaTheme="minorEastAsia" w:hAnsi="Times New Roman"/>
                <w:color w:val="auto"/>
                <w:sz w:val="24"/>
                <w:szCs w:val="24"/>
                <w:shd w:val="clear" w:color="auto" w:fill="FFFFFF"/>
                <w:lang w:val="ro-RO" w:eastAsia="ro-RO" w:bidi="ar-SA"/>
              </w:rPr>
              <w:t xml:space="preserve">, </w:t>
            </w:r>
            <w:r w:rsidR="00357BEE" w:rsidRPr="0037504C">
              <w:rPr>
                <w:rFonts w:ascii="Times New Roman" w:eastAsiaTheme="minorEastAsia" w:hAnsi="Times New Roman"/>
                <w:color w:val="auto"/>
                <w:sz w:val="24"/>
                <w:szCs w:val="24"/>
                <w:shd w:val="clear" w:color="auto" w:fill="FFFFFF"/>
                <w:lang w:val="ro-RO" w:eastAsia="ro-RO" w:bidi="ar-SA"/>
              </w:rPr>
              <w:t xml:space="preserve">potrivit art. 20 alin. (1) pct. 20 din </w:t>
            </w:r>
            <w:r w:rsidR="00357BEE" w:rsidRPr="00A17F8E">
              <w:rPr>
                <w:rFonts w:ascii="Times New Roman" w:eastAsiaTheme="minorEastAsia" w:hAnsi="Times New Roman"/>
                <w:i/>
                <w:color w:val="auto"/>
                <w:sz w:val="24"/>
                <w:szCs w:val="24"/>
                <w:shd w:val="clear" w:color="auto" w:fill="FFFFFF"/>
                <w:lang w:val="ro-RO" w:eastAsia="ro-RO" w:bidi="ar-SA"/>
              </w:rPr>
              <w:t xml:space="preserve">Metodologia </w:t>
            </w:r>
            <w:r w:rsidR="00357BEE" w:rsidRPr="00A17F8E">
              <w:rPr>
                <w:rFonts w:ascii="Times New Roman" w:eastAsiaTheme="minorEastAsia" w:hAnsi="Times New Roman"/>
                <w:i/>
                <w:color w:val="auto"/>
                <w:sz w:val="24"/>
                <w:szCs w:val="24"/>
                <w:lang w:val="ro-RO" w:eastAsia="ro-RO" w:bidi="ar-SA"/>
              </w:rPr>
              <w:t>privind scoaterea definitivă, ocuparea temporară și schimbul de terenuri și de calcul al obligațiilor bănești</w:t>
            </w:r>
            <w:r w:rsidR="00357BEE" w:rsidRPr="0037504C">
              <w:rPr>
                <w:rFonts w:ascii="Times New Roman" w:eastAsiaTheme="minorEastAsia" w:hAnsi="Times New Roman"/>
                <w:color w:val="auto"/>
                <w:sz w:val="24"/>
                <w:szCs w:val="24"/>
                <w:lang w:val="ro-RO" w:eastAsia="ro-RO" w:bidi="ar-SA"/>
              </w:rPr>
              <w:t xml:space="preserve">, aprobată prin </w:t>
            </w:r>
            <w:r w:rsidR="00357BEE" w:rsidRPr="00A17F8E">
              <w:rPr>
                <w:rFonts w:ascii="Times New Roman" w:eastAsiaTheme="minorEastAsia" w:hAnsi="Times New Roman"/>
                <w:i/>
                <w:color w:val="auto"/>
                <w:sz w:val="24"/>
                <w:szCs w:val="24"/>
                <w:lang w:val="ro-RO" w:eastAsia="ro-RO" w:bidi="ar-SA"/>
              </w:rPr>
              <w:t>Ordinul ministrului</w:t>
            </w:r>
            <w:r w:rsidR="00EA3C0D" w:rsidRPr="00A17F8E">
              <w:rPr>
                <w:rFonts w:ascii="Times New Roman" w:eastAsiaTheme="minorEastAsia" w:hAnsi="Times New Roman"/>
                <w:i/>
                <w:color w:val="auto"/>
                <w:sz w:val="24"/>
                <w:szCs w:val="24"/>
                <w:lang w:val="ro-RO" w:eastAsia="ro-RO" w:bidi="ar-SA"/>
              </w:rPr>
              <w:t xml:space="preserve"> mediului, </w:t>
            </w:r>
            <w:r w:rsidR="00357BEE" w:rsidRPr="00A17F8E">
              <w:rPr>
                <w:rFonts w:ascii="Times New Roman" w:eastAsiaTheme="minorEastAsia" w:hAnsi="Times New Roman"/>
                <w:i/>
                <w:color w:val="auto"/>
                <w:sz w:val="24"/>
                <w:szCs w:val="24"/>
                <w:lang w:val="ro-RO" w:eastAsia="ro-RO" w:bidi="ar-SA"/>
              </w:rPr>
              <w:t>apelor și pădurilor nr. 694/2016</w:t>
            </w:r>
            <w:r w:rsidR="00357BEE" w:rsidRPr="0037504C">
              <w:rPr>
                <w:rFonts w:ascii="Times New Roman" w:eastAsiaTheme="minorEastAsia" w:hAnsi="Times New Roman"/>
                <w:color w:val="auto"/>
                <w:sz w:val="24"/>
                <w:szCs w:val="24"/>
                <w:lang w:val="ro-RO" w:eastAsia="ro-RO" w:bidi="ar-SA"/>
              </w:rPr>
              <w:t>, cu modificările și completările ulterioare</w:t>
            </w:r>
            <w:r w:rsidR="005D136C">
              <w:rPr>
                <w:rFonts w:ascii="Times New Roman" w:eastAsiaTheme="minorEastAsia" w:hAnsi="Times New Roman"/>
                <w:color w:val="auto"/>
                <w:sz w:val="24"/>
                <w:szCs w:val="24"/>
                <w:lang w:val="ro-RO" w:eastAsia="ro-RO" w:bidi="ar-SA"/>
              </w:rPr>
              <w:t>,</w:t>
            </w:r>
          </w:p>
          <w:p w:rsidR="008D2F19" w:rsidRPr="0037504C" w:rsidRDefault="00D82A7A" w:rsidP="0037504C">
            <w:pPr>
              <w:pStyle w:val="ListParagraph"/>
              <w:numPr>
                <w:ilvl w:val="0"/>
                <w:numId w:val="9"/>
              </w:numPr>
              <w:ind w:firstLine="503"/>
              <w:jc w:val="both"/>
              <w:rPr>
                <w:rFonts w:ascii="Times New Roman" w:hAnsi="Times New Roman"/>
                <w:sz w:val="24"/>
                <w:szCs w:val="24"/>
              </w:rPr>
            </w:pPr>
            <w:proofErr w:type="spellStart"/>
            <w:r w:rsidRPr="0037504C">
              <w:rPr>
                <w:rFonts w:ascii="Times New Roman" w:hAnsi="Times New Roman"/>
                <w:sz w:val="24"/>
                <w:szCs w:val="24"/>
              </w:rPr>
              <w:t>extrasul</w:t>
            </w:r>
            <w:proofErr w:type="spellEnd"/>
            <w:r w:rsidR="008D2F19" w:rsidRPr="0037504C">
              <w:rPr>
                <w:rFonts w:ascii="Times New Roman" w:hAnsi="Times New Roman"/>
                <w:sz w:val="24"/>
                <w:szCs w:val="24"/>
              </w:rPr>
              <w:t xml:space="preserve"> de C</w:t>
            </w:r>
            <w:r w:rsidRPr="0037504C">
              <w:rPr>
                <w:rFonts w:ascii="Times New Roman" w:hAnsi="Times New Roman"/>
                <w:sz w:val="24"/>
                <w:szCs w:val="24"/>
              </w:rPr>
              <w:t xml:space="preserve">arte </w:t>
            </w:r>
            <w:proofErr w:type="spellStart"/>
            <w:r w:rsidRPr="0037504C">
              <w:rPr>
                <w:rFonts w:ascii="Times New Roman" w:hAnsi="Times New Roman"/>
                <w:sz w:val="24"/>
                <w:szCs w:val="24"/>
              </w:rPr>
              <w:t>funciară</w:t>
            </w:r>
            <w:proofErr w:type="spellEnd"/>
            <w:r w:rsidR="00710AC4">
              <w:rPr>
                <w:rFonts w:ascii="Times New Roman" w:hAnsi="Times New Roman"/>
                <w:sz w:val="24"/>
                <w:szCs w:val="24"/>
              </w:rPr>
              <w:t xml:space="preserve"> nr. 3792</w:t>
            </w:r>
            <w:r w:rsidR="00655C1D">
              <w:rPr>
                <w:rFonts w:ascii="Times New Roman" w:hAnsi="Times New Roman"/>
                <w:sz w:val="24"/>
                <w:szCs w:val="24"/>
              </w:rPr>
              <w:t>2</w:t>
            </w:r>
            <w:r w:rsidR="008D2F19" w:rsidRPr="0037504C">
              <w:rPr>
                <w:rFonts w:ascii="Times New Roman" w:hAnsi="Times New Roman"/>
                <w:sz w:val="24"/>
                <w:szCs w:val="24"/>
              </w:rPr>
              <w:t xml:space="preserve"> UAT </w:t>
            </w:r>
            <w:proofErr w:type="spellStart"/>
            <w:r w:rsidR="008D2F19" w:rsidRPr="0037504C">
              <w:rPr>
                <w:rFonts w:ascii="Times New Roman" w:hAnsi="Times New Roman"/>
                <w:sz w:val="24"/>
                <w:szCs w:val="24"/>
              </w:rPr>
              <w:t>Mătăsari</w:t>
            </w:r>
            <w:proofErr w:type="spellEnd"/>
            <w:r w:rsidR="008D2F19" w:rsidRPr="0037504C">
              <w:rPr>
                <w:rFonts w:ascii="Times New Roman" w:hAnsi="Times New Roman"/>
                <w:sz w:val="24"/>
                <w:szCs w:val="24"/>
              </w:rPr>
              <w:t xml:space="preserve">, </w:t>
            </w:r>
            <w:proofErr w:type="spellStart"/>
            <w:r w:rsidR="00591C61">
              <w:rPr>
                <w:rFonts w:ascii="Times New Roman" w:hAnsi="Times New Roman"/>
                <w:sz w:val="24"/>
                <w:szCs w:val="24"/>
              </w:rPr>
              <w:t>eliberat</w:t>
            </w:r>
            <w:proofErr w:type="spellEnd"/>
            <w:r w:rsidRPr="0037504C">
              <w:rPr>
                <w:rFonts w:ascii="Times New Roman" w:hAnsi="Times New Roman"/>
                <w:sz w:val="24"/>
                <w:szCs w:val="24"/>
              </w:rPr>
              <w:t xml:space="preserve"> de OCPI </w:t>
            </w:r>
            <w:proofErr w:type="spellStart"/>
            <w:r w:rsidRPr="0037504C">
              <w:rPr>
                <w:rFonts w:ascii="Times New Roman" w:hAnsi="Times New Roman"/>
                <w:sz w:val="24"/>
                <w:szCs w:val="24"/>
              </w:rPr>
              <w:t>Gor</w:t>
            </w:r>
            <w:r w:rsidR="00655C1D">
              <w:rPr>
                <w:rFonts w:ascii="Times New Roman" w:hAnsi="Times New Roman"/>
                <w:sz w:val="24"/>
                <w:szCs w:val="24"/>
              </w:rPr>
              <w:t>j</w:t>
            </w:r>
            <w:proofErr w:type="spellEnd"/>
            <w:r w:rsidR="00655C1D">
              <w:rPr>
                <w:rFonts w:ascii="Times New Roman" w:hAnsi="Times New Roman"/>
                <w:sz w:val="24"/>
                <w:szCs w:val="24"/>
              </w:rPr>
              <w:t xml:space="preserve"> – BCPI </w:t>
            </w:r>
            <w:proofErr w:type="spellStart"/>
            <w:r w:rsidR="00655C1D">
              <w:rPr>
                <w:rFonts w:ascii="Times New Roman" w:hAnsi="Times New Roman"/>
                <w:sz w:val="24"/>
                <w:szCs w:val="24"/>
              </w:rPr>
              <w:t>Târgu</w:t>
            </w:r>
            <w:proofErr w:type="spellEnd"/>
            <w:r w:rsidR="00655C1D">
              <w:rPr>
                <w:rFonts w:ascii="Times New Roman" w:hAnsi="Times New Roman"/>
                <w:sz w:val="24"/>
                <w:szCs w:val="24"/>
              </w:rPr>
              <w:t xml:space="preserve"> Jiu la data de 19</w:t>
            </w:r>
            <w:r w:rsidR="00710AC4">
              <w:rPr>
                <w:rFonts w:ascii="Times New Roman" w:hAnsi="Times New Roman"/>
                <w:sz w:val="24"/>
                <w:szCs w:val="24"/>
              </w:rPr>
              <w:t>.0</w:t>
            </w:r>
            <w:r w:rsidR="00655C1D">
              <w:rPr>
                <w:rFonts w:ascii="Times New Roman" w:hAnsi="Times New Roman"/>
                <w:sz w:val="24"/>
                <w:szCs w:val="24"/>
              </w:rPr>
              <w:t>6</w:t>
            </w:r>
            <w:r w:rsidRPr="0037504C">
              <w:rPr>
                <w:rFonts w:ascii="Times New Roman" w:hAnsi="Times New Roman"/>
                <w:sz w:val="24"/>
                <w:szCs w:val="24"/>
              </w:rPr>
              <w:t>.201</w:t>
            </w:r>
            <w:r w:rsidR="00710AC4">
              <w:rPr>
                <w:rFonts w:ascii="Times New Roman" w:hAnsi="Times New Roman"/>
                <w:sz w:val="24"/>
                <w:szCs w:val="24"/>
              </w:rPr>
              <w:t>9</w:t>
            </w:r>
            <w:r w:rsidR="00591C61">
              <w:rPr>
                <w:rFonts w:ascii="Times New Roman" w:hAnsi="Times New Roman"/>
                <w:sz w:val="24"/>
                <w:szCs w:val="24"/>
              </w:rPr>
              <w:t xml:space="preserve">. </w:t>
            </w:r>
          </w:p>
          <w:p w:rsidR="00D82A7A" w:rsidRPr="0037504C" w:rsidRDefault="001D7DD2" w:rsidP="0037504C">
            <w:pPr>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lastRenderedPageBreak/>
              <w:t xml:space="preserve">- </w:t>
            </w:r>
            <w:r w:rsidR="00A17F8E">
              <w:rPr>
                <w:rFonts w:ascii="Times New Roman" w:hAnsi="Times New Roman" w:cs="Times New Roman"/>
                <w:sz w:val="24"/>
                <w:szCs w:val="24"/>
              </w:rPr>
              <w:t>a</w:t>
            </w:r>
            <w:r w:rsidRPr="0037504C">
              <w:rPr>
                <w:rFonts w:ascii="Times New Roman" w:hAnsi="Times New Roman" w:cs="Times New Roman"/>
                <w:sz w:val="24"/>
                <w:szCs w:val="24"/>
              </w:rPr>
              <w:t>vizul Regiei Național</w:t>
            </w:r>
            <w:r w:rsidR="00F264CB">
              <w:rPr>
                <w:rFonts w:ascii="Times New Roman" w:hAnsi="Times New Roman" w:cs="Times New Roman"/>
                <w:sz w:val="24"/>
                <w:szCs w:val="24"/>
              </w:rPr>
              <w:t>e a Pădurilor – Romsilva nr. 309</w:t>
            </w:r>
            <w:r w:rsidR="00591C61">
              <w:rPr>
                <w:rFonts w:ascii="Times New Roman" w:hAnsi="Times New Roman" w:cs="Times New Roman"/>
                <w:sz w:val="24"/>
                <w:szCs w:val="24"/>
              </w:rPr>
              <w:t>/08</w:t>
            </w:r>
            <w:r w:rsidRPr="0037504C">
              <w:rPr>
                <w:rFonts w:ascii="Times New Roman" w:hAnsi="Times New Roman" w:cs="Times New Roman"/>
                <w:sz w:val="24"/>
                <w:szCs w:val="24"/>
              </w:rPr>
              <w:t>.0</w:t>
            </w:r>
            <w:r w:rsidR="00F264CB">
              <w:rPr>
                <w:rFonts w:ascii="Times New Roman" w:hAnsi="Times New Roman" w:cs="Times New Roman"/>
                <w:sz w:val="24"/>
                <w:szCs w:val="24"/>
              </w:rPr>
              <w:t>7</w:t>
            </w:r>
            <w:r w:rsidRPr="0037504C">
              <w:rPr>
                <w:rFonts w:ascii="Times New Roman" w:hAnsi="Times New Roman" w:cs="Times New Roman"/>
                <w:sz w:val="24"/>
                <w:szCs w:val="24"/>
              </w:rPr>
              <w:t>.201</w:t>
            </w:r>
            <w:r w:rsidR="00591C61">
              <w:rPr>
                <w:rFonts w:ascii="Times New Roman" w:hAnsi="Times New Roman" w:cs="Times New Roman"/>
                <w:sz w:val="24"/>
                <w:szCs w:val="24"/>
              </w:rPr>
              <w:t>9</w:t>
            </w:r>
            <w:r w:rsidRPr="0037504C">
              <w:rPr>
                <w:rFonts w:ascii="Times New Roman" w:hAnsi="Times New Roman" w:cs="Times New Roman"/>
                <w:sz w:val="24"/>
                <w:szCs w:val="24"/>
              </w:rPr>
              <w:t>, pentru scoaterea definitivă</w:t>
            </w:r>
            <w:r w:rsidR="008B12A9">
              <w:rPr>
                <w:rFonts w:ascii="Times New Roman" w:hAnsi="Times New Roman" w:cs="Times New Roman"/>
                <w:sz w:val="24"/>
                <w:szCs w:val="24"/>
              </w:rPr>
              <w:t xml:space="preserve"> din fondul forestier național </w:t>
            </w:r>
            <w:r w:rsidRPr="0037504C">
              <w:rPr>
                <w:rFonts w:ascii="Times New Roman" w:hAnsi="Times New Roman" w:cs="Times New Roman"/>
                <w:sz w:val="24"/>
                <w:szCs w:val="24"/>
              </w:rPr>
              <w:t xml:space="preserve">a terenului forestier </w:t>
            </w:r>
            <w:r w:rsidR="00A05A8B">
              <w:rPr>
                <w:rFonts w:ascii="Times New Roman" w:hAnsi="Times New Roman" w:cs="Times New Roman"/>
                <w:sz w:val="24"/>
                <w:szCs w:val="24"/>
              </w:rPr>
              <w:t>î</w:t>
            </w:r>
            <w:r w:rsidR="00F264CB">
              <w:rPr>
                <w:rFonts w:ascii="Times New Roman" w:hAnsi="Times New Roman" w:cs="Times New Roman"/>
                <w:sz w:val="24"/>
                <w:szCs w:val="24"/>
              </w:rPr>
              <w:t xml:space="preserve">n suprafață de </w:t>
            </w:r>
            <w:r w:rsidR="00A05A8B">
              <w:rPr>
                <w:rFonts w:ascii="Times New Roman" w:hAnsi="Times New Roman" w:cs="Times New Roman"/>
                <w:sz w:val="24"/>
                <w:szCs w:val="24"/>
              </w:rPr>
              <w:t>3,</w:t>
            </w:r>
            <w:r w:rsidR="00F264CB">
              <w:rPr>
                <w:rFonts w:ascii="Times New Roman" w:hAnsi="Times New Roman" w:cs="Times New Roman"/>
                <w:sz w:val="24"/>
                <w:szCs w:val="24"/>
              </w:rPr>
              <w:t>8419</w:t>
            </w:r>
            <w:r w:rsidR="004A5D36" w:rsidRPr="0037504C">
              <w:rPr>
                <w:rFonts w:ascii="Times New Roman" w:hAnsi="Times New Roman" w:cs="Times New Roman"/>
                <w:sz w:val="24"/>
                <w:szCs w:val="24"/>
              </w:rPr>
              <w:t xml:space="preserve"> ha, aflat în proprietatea publică a statului și administrarea Regiei N</w:t>
            </w:r>
            <w:r w:rsidR="005D136C">
              <w:rPr>
                <w:rFonts w:ascii="Times New Roman" w:hAnsi="Times New Roman" w:cs="Times New Roman"/>
                <w:sz w:val="24"/>
                <w:szCs w:val="24"/>
              </w:rPr>
              <w:t>aționale a Pădurilor – Romsilva;</w:t>
            </w:r>
          </w:p>
          <w:p w:rsidR="004A5D36" w:rsidRPr="0037504C" w:rsidRDefault="004A5D36" w:rsidP="0037504C">
            <w:pPr>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a</w:t>
            </w:r>
            <w:r w:rsidRPr="0037504C">
              <w:rPr>
                <w:rFonts w:ascii="Times New Roman" w:hAnsi="Times New Roman" w:cs="Times New Roman"/>
                <w:sz w:val="24"/>
                <w:szCs w:val="24"/>
              </w:rPr>
              <w:t>vizul</w:t>
            </w:r>
            <w:r w:rsidR="00F264CB">
              <w:rPr>
                <w:rFonts w:ascii="Times New Roman" w:hAnsi="Times New Roman" w:cs="Times New Roman"/>
                <w:sz w:val="24"/>
                <w:szCs w:val="24"/>
              </w:rPr>
              <w:t xml:space="preserve"> Ocolului Silvic Motru nr. 10764/31</w:t>
            </w:r>
            <w:r w:rsidRPr="0037504C">
              <w:rPr>
                <w:rFonts w:ascii="Times New Roman" w:hAnsi="Times New Roman" w:cs="Times New Roman"/>
                <w:sz w:val="24"/>
                <w:szCs w:val="24"/>
              </w:rPr>
              <w:t>.0</w:t>
            </w:r>
            <w:r w:rsidR="00F264CB">
              <w:rPr>
                <w:rFonts w:ascii="Times New Roman" w:hAnsi="Times New Roman" w:cs="Times New Roman"/>
                <w:sz w:val="24"/>
                <w:szCs w:val="24"/>
              </w:rPr>
              <w:t>5</w:t>
            </w:r>
            <w:r w:rsidR="00A05A8B">
              <w:rPr>
                <w:rFonts w:ascii="Times New Roman" w:hAnsi="Times New Roman" w:cs="Times New Roman"/>
                <w:sz w:val="24"/>
                <w:szCs w:val="24"/>
              </w:rPr>
              <w:t>.2019</w:t>
            </w:r>
            <w:r w:rsidRPr="0037504C">
              <w:rPr>
                <w:rFonts w:ascii="Times New Roman" w:hAnsi="Times New Roman" w:cs="Times New Roman"/>
                <w:sz w:val="24"/>
                <w:szCs w:val="24"/>
              </w:rPr>
              <w:t>, pentru scoaterea definitivă din fondul forestier național</w:t>
            </w:r>
            <w:r w:rsidR="00A05A8B">
              <w:rPr>
                <w:rFonts w:ascii="Times New Roman" w:hAnsi="Times New Roman" w:cs="Times New Roman"/>
                <w:sz w:val="24"/>
                <w:szCs w:val="24"/>
              </w:rPr>
              <w:t xml:space="preserve"> </w:t>
            </w:r>
            <w:r w:rsidRPr="0037504C">
              <w:rPr>
                <w:rFonts w:ascii="Times New Roman" w:hAnsi="Times New Roman" w:cs="Times New Roman"/>
                <w:sz w:val="24"/>
                <w:szCs w:val="24"/>
              </w:rPr>
              <w:t>a terenu</w:t>
            </w:r>
            <w:r w:rsidR="00A05A8B">
              <w:rPr>
                <w:rFonts w:ascii="Times New Roman" w:hAnsi="Times New Roman" w:cs="Times New Roman"/>
                <w:sz w:val="24"/>
                <w:szCs w:val="24"/>
              </w:rPr>
              <w:t xml:space="preserve">lui </w:t>
            </w:r>
            <w:r w:rsidR="00F264CB">
              <w:rPr>
                <w:rFonts w:ascii="Times New Roman" w:hAnsi="Times New Roman" w:cs="Times New Roman"/>
                <w:sz w:val="24"/>
                <w:szCs w:val="24"/>
              </w:rPr>
              <w:t>forestier în suprafață de 5</w:t>
            </w:r>
            <w:r w:rsidR="00A05A8B">
              <w:rPr>
                <w:rFonts w:ascii="Times New Roman" w:hAnsi="Times New Roman" w:cs="Times New Roman"/>
                <w:sz w:val="24"/>
                <w:szCs w:val="24"/>
              </w:rPr>
              <w:t>,5</w:t>
            </w:r>
            <w:r w:rsidR="00F264CB">
              <w:rPr>
                <w:rFonts w:ascii="Times New Roman" w:hAnsi="Times New Roman" w:cs="Times New Roman"/>
                <w:sz w:val="24"/>
                <w:szCs w:val="24"/>
              </w:rPr>
              <w:t>5</w:t>
            </w:r>
            <w:r w:rsidR="00A05A8B">
              <w:rPr>
                <w:rFonts w:ascii="Times New Roman" w:hAnsi="Times New Roman" w:cs="Times New Roman"/>
                <w:sz w:val="24"/>
                <w:szCs w:val="24"/>
              </w:rPr>
              <w:t>9</w:t>
            </w:r>
            <w:r w:rsidR="00F264CB">
              <w:rPr>
                <w:rFonts w:ascii="Times New Roman" w:hAnsi="Times New Roman" w:cs="Times New Roman"/>
                <w:sz w:val="24"/>
                <w:szCs w:val="24"/>
              </w:rPr>
              <w:t>5</w:t>
            </w:r>
            <w:r w:rsidRPr="0037504C">
              <w:rPr>
                <w:rFonts w:ascii="Times New Roman" w:hAnsi="Times New Roman" w:cs="Times New Roman"/>
                <w:sz w:val="24"/>
                <w:szCs w:val="24"/>
              </w:rPr>
              <w:t xml:space="preserve"> ha,</w:t>
            </w:r>
            <w:r w:rsidR="007A5D12" w:rsidRPr="0037504C">
              <w:rPr>
                <w:rFonts w:ascii="Times New Roman" w:hAnsi="Times New Roman" w:cs="Times New Roman"/>
                <w:sz w:val="24"/>
                <w:szCs w:val="24"/>
              </w:rPr>
              <w:t xml:space="preserve"> aflat în proprietatea publică a statului, </w:t>
            </w:r>
            <w:r w:rsidR="008B12A9">
              <w:rPr>
                <w:rFonts w:ascii="Times New Roman" w:hAnsi="Times New Roman" w:cs="Times New Roman"/>
                <w:sz w:val="24"/>
                <w:szCs w:val="24"/>
              </w:rPr>
              <w:t>ș</w:t>
            </w:r>
            <w:r w:rsidR="007A5D12" w:rsidRPr="0037504C">
              <w:rPr>
                <w:rFonts w:ascii="Times New Roman" w:hAnsi="Times New Roman" w:cs="Times New Roman"/>
                <w:sz w:val="24"/>
                <w:szCs w:val="24"/>
              </w:rPr>
              <w:t xml:space="preserve">i administrarea Ministerului Energiei prin Societatea Complexul Energetic Oltenia SA, dobândit prin expropriere în condițiile </w:t>
            </w:r>
            <w:r w:rsidR="007A5D12" w:rsidRPr="00A17F8E">
              <w:rPr>
                <w:rFonts w:ascii="Times New Roman" w:hAnsi="Times New Roman" w:cs="Times New Roman"/>
                <w:i/>
                <w:sz w:val="24"/>
                <w:szCs w:val="24"/>
              </w:rPr>
              <w:t>Legii nr. 255/2010 privind exproprierea pentru cauză de utilitate publică, necesară realizării unor obiective de interes național, județean și local</w:t>
            </w:r>
            <w:r w:rsidR="007A5D12" w:rsidRPr="0037504C">
              <w:rPr>
                <w:rFonts w:ascii="Times New Roman" w:hAnsi="Times New Roman" w:cs="Times New Roman"/>
                <w:sz w:val="24"/>
                <w:szCs w:val="24"/>
              </w:rPr>
              <w:t>, cu modificările și completările ulterioare</w:t>
            </w:r>
            <w:r w:rsidR="00C53A53" w:rsidRPr="0037504C">
              <w:rPr>
                <w:rFonts w:ascii="Times New Roman" w:hAnsi="Times New Roman" w:cs="Times New Roman"/>
                <w:sz w:val="24"/>
                <w:szCs w:val="24"/>
              </w:rPr>
              <w:t xml:space="preserve">, pentru </w:t>
            </w:r>
            <w:r w:rsidR="005D136C">
              <w:rPr>
                <w:rFonts w:ascii="Times New Roman" w:hAnsi="Times New Roman" w:cs="Times New Roman"/>
                <w:sz w:val="24"/>
                <w:szCs w:val="24"/>
              </w:rPr>
              <w:t>care asigură serviciile silvice;</w:t>
            </w:r>
          </w:p>
          <w:p w:rsidR="00750363"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a</w:t>
            </w:r>
            <w:r w:rsidRPr="0037504C">
              <w:rPr>
                <w:rFonts w:ascii="Times New Roman" w:hAnsi="Times New Roman" w:cs="Times New Roman"/>
                <w:sz w:val="24"/>
                <w:szCs w:val="24"/>
              </w:rPr>
              <w:t>cord</w:t>
            </w:r>
            <w:r w:rsidR="008B12A9">
              <w:rPr>
                <w:rFonts w:ascii="Times New Roman" w:hAnsi="Times New Roman" w:cs="Times New Roman"/>
                <w:sz w:val="24"/>
                <w:szCs w:val="24"/>
              </w:rPr>
              <w:t>ul</w:t>
            </w:r>
            <w:r w:rsidR="0008183C">
              <w:rPr>
                <w:rFonts w:ascii="Times New Roman" w:hAnsi="Times New Roman" w:cs="Times New Roman"/>
                <w:sz w:val="24"/>
                <w:szCs w:val="24"/>
              </w:rPr>
              <w:t xml:space="preserve"> de mediu nr. 05</w:t>
            </w:r>
            <w:r w:rsidR="002F4728" w:rsidRPr="0037504C">
              <w:rPr>
                <w:rFonts w:ascii="Times New Roman" w:hAnsi="Times New Roman" w:cs="Times New Roman"/>
                <w:sz w:val="24"/>
                <w:szCs w:val="24"/>
              </w:rPr>
              <w:t>/</w:t>
            </w:r>
            <w:r w:rsidR="0008183C">
              <w:rPr>
                <w:rFonts w:ascii="Times New Roman" w:hAnsi="Times New Roman" w:cs="Times New Roman"/>
                <w:sz w:val="24"/>
                <w:szCs w:val="24"/>
              </w:rPr>
              <w:t>20.04</w:t>
            </w:r>
            <w:r w:rsidRPr="0037504C">
              <w:rPr>
                <w:rFonts w:ascii="Times New Roman" w:hAnsi="Times New Roman" w:cs="Times New Roman"/>
                <w:sz w:val="24"/>
                <w:szCs w:val="24"/>
              </w:rPr>
              <w:t>.2016 emis de către Agenția pentru Protecția Mediului Gorj. Potrivit acordului de mediu, defrișarea vegetației forestiere se face eșalonat, strict pentru asigurarea frontului de lucru, în a</w:t>
            </w:r>
            <w:r w:rsidR="005D136C">
              <w:rPr>
                <w:rFonts w:ascii="Times New Roman" w:hAnsi="Times New Roman" w:cs="Times New Roman"/>
                <w:sz w:val="24"/>
                <w:szCs w:val="24"/>
              </w:rPr>
              <w:t>nul în curs pentru anul următor;</w:t>
            </w:r>
          </w:p>
          <w:p w:rsidR="002F4728" w:rsidRPr="0008183C" w:rsidRDefault="002F4728" w:rsidP="0037504C">
            <w:pPr>
              <w:autoSpaceDE w:val="0"/>
              <w:autoSpaceDN w:val="0"/>
              <w:adjustRightInd w:val="0"/>
              <w:spacing w:after="0" w:line="240" w:lineRule="auto"/>
              <w:ind w:firstLine="503"/>
              <w:jc w:val="both"/>
              <w:rPr>
                <w:rFonts w:ascii="Times New Roman" w:hAnsi="Times New Roman" w:cs="Times New Roman"/>
                <w:color w:val="FF0000"/>
                <w:sz w:val="24"/>
                <w:szCs w:val="24"/>
              </w:rPr>
            </w:pPr>
            <w:r w:rsidRPr="00203EEE">
              <w:rPr>
                <w:rFonts w:ascii="Times New Roman" w:hAnsi="Times New Roman" w:cs="Times New Roman"/>
                <w:sz w:val="24"/>
                <w:szCs w:val="24"/>
              </w:rPr>
              <w:t xml:space="preserve">- </w:t>
            </w:r>
            <w:r w:rsidR="00A17F8E" w:rsidRPr="00203EEE">
              <w:rPr>
                <w:rFonts w:ascii="Times New Roman" w:hAnsi="Times New Roman" w:cs="Times New Roman"/>
                <w:sz w:val="24"/>
                <w:szCs w:val="24"/>
              </w:rPr>
              <w:t>a</w:t>
            </w:r>
            <w:r w:rsidR="00BD3A0F" w:rsidRPr="00203EEE">
              <w:rPr>
                <w:rFonts w:ascii="Times New Roman" w:hAnsi="Times New Roman" w:cs="Times New Roman"/>
                <w:sz w:val="24"/>
                <w:szCs w:val="24"/>
              </w:rPr>
              <w:t>nexa nr. 1 din 11</w:t>
            </w:r>
            <w:r w:rsidRPr="00203EEE">
              <w:rPr>
                <w:rFonts w:ascii="Times New Roman" w:hAnsi="Times New Roman" w:cs="Times New Roman"/>
                <w:sz w:val="24"/>
                <w:szCs w:val="24"/>
              </w:rPr>
              <w:t>.0</w:t>
            </w:r>
            <w:r w:rsidR="00BD3A0F" w:rsidRPr="00203EEE">
              <w:rPr>
                <w:rFonts w:ascii="Times New Roman" w:hAnsi="Times New Roman" w:cs="Times New Roman"/>
                <w:sz w:val="24"/>
                <w:szCs w:val="24"/>
              </w:rPr>
              <w:t>9</w:t>
            </w:r>
            <w:r w:rsidRPr="00203EEE">
              <w:rPr>
                <w:rFonts w:ascii="Times New Roman" w:hAnsi="Times New Roman" w:cs="Times New Roman"/>
                <w:sz w:val="24"/>
                <w:szCs w:val="24"/>
              </w:rPr>
              <w:t>.201</w:t>
            </w:r>
            <w:r w:rsidR="0008183C" w:rsidRPr="00203EEE">
              <w:rPr>
                <w:rFonts w:ascii="Times New Roman" w:hAnsi="Times New Roman" w:cs="Times New Roman"/>
                <w:sz w:val="24"/>
                <w:szCs w:val="24"/>
              </w:rPr>
              <w:t>9 la Acordul de mediu nr. 05/20</w:t>
            </w:r>
            <w:r w:rsidRPr="00203EEE">
              <w:rPr>
                <w:rFonts w:ascii="Times New Roman" w:hAnsi="Times New Roman" w:cs="Times New Roman"/>
                <w:sz w:val="24"/>
                <w:szCs w:val="24"/>
              </w:rPr>
              <w:t>.</w:t>
            </w:r>
            <w:r w:rsidR="0008183C" w:rsidRPr="00203EEE">
              <w:rPr>
                <w:rFonts w:ascii="Times New Roman" w:hAnsi="Times New Roman" w:cs="Times New Roman"/>
                <w:sz w:val="24"/>
                <w:szCs w:val="24"/>
              </w:rPr>
              <w:t>04</w:t>
            </w:r>
            <w:r w:rsidRPr="00203EEE">
              <w:rPr>
                <w:rFonts w:ascii="Times New Roman" w:hAnsi="Times New Roman" w:cs="Times New Roman"/>
                <w:sz w:val="24"/>
                <w:szCs w:val="24"/>
              </w:rPr>
              <w:t>.2016</w:t>
            </w:r>
            <w:r w:rsidR="005D136C" w:rsidRPr="00203EEE">
              <w:rPr>
                <w:rFonts w:ascii="Times New Roman" w:hAnsi="Times New Roman" w:cs="Times New Roman"/>
                <w:sz w:val="24"/>
                <w:szCs w:val="24"/>
              </w:rPr>
              <w:t>;</w:t>
            </w:r>
          </w:p>
          <w:p w:rsidR="00091238" w:rsidRDefault="00091238"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d</w:t>
            </w:r>
            <w:r w:rsidR="0008183C">
              <w:rPr>
                <w:rFonts w:ascii="Times New Roman" w:hAnsi="Times New Roman" w:cs="Times New Roman"/>
                <w:sz w:val="24"/>
                <w:szCs w:val="24"/>
              </w:rPr>
              <w:t>ecizia de expropriere nr. 706/20.03</w:t>
            </w:r>
            <w:r w:rsidR="005D136C">
              <w:rPr>
                <w:rFonts w:ascii="Times New Roman" w:hAnsi="Times New Roman" w:cs="Times New Roman"/>
                <w:sz w:val="24"/>
                <w:szCs w:val="24"/>
              </w:rPr>
              <w:t>.201</w:t>
            </w:r>
            <w:r w:rsidR="0008183C">
              <w:rPr>
                <w:rFonts w:ascii="Times New Roman" w:hAnsi="Times New Roman" w:cs="Times New Roman"/>
                <w:sz w:val="24"/>
                <w:szCs w:val="24"/>
              </w:rPr>
              <w:t>9</w:t>
            </w:r>
            <w:r w:rsidR="005D136C">
              <w:rPr>
                <w:rFonts w:ascii="Times New Roman" w:hAnsi="Times New Roman" w:cs="Times New Roman"/>
                <w:sz w:val="24"/>
                <w:szCs w:val="24"/>
              </w:rPr>
              <w:t xml:space="preserve"> și anexa acesteia;</w:t>
            </w:r>
          </w:p>
          <w:p w:rsidR="00F106D4" w:rsidRPr="005C0BEB" w:rsidRDefault="00F106D4" w:rsidP="0037504C">
            <w:pPr>
              <w:autoSpaceDE w:val="0"/>
              <w:autoSpaceDN w:val="0"/>
              <w:adjustRightInd w:val="0"/>
              <w:spacing w:after="0" w:line="240" w:lineRule="auto"/>
              <w:ind w:firstLine="503"/>
              <w:jc w:val="both"/>
              <w:rPr>
                <w:rFonts w:ascii="Times New Roman" w:hAnsi="Times New Roman" w:cs="Times New Roman"/>
                <w:sz w:val="24"/>
                <w:szCs w:val="24"/>
              </w:rPr>
            </w:pPr>
            <w:r w:rsidRPr="005C0BEB">
              <w:rPr>
                <w:rFonts w:ascii="Times New Roman" w:hAnsi="Times New Roman" w:cs="Times New Roman"/>
                <w:sz w:val="24"/>
                <w:szCs w:val="24"/>
              </w:rPr>
              <w:t xml:space="preserve">- </w:t>
            </w:r>
            <w:r w:rsidR="00A17F8E">
              <w:rPr>
                <w:rFonts w:ascii="Times New Roman" w:hAnsi="Times New Roman" w:cs="Times New Roman"/>
                <w:sz w:val="24"/>
                <w:szCs w:val="24"/>
              </w:rPr>
              <w:t>e</w:t>
            </w:r>
            <w:r w:rsidRPr="005C0BEB">
              <w:rPr>
                <w:rFonts w:ascii="Times New Roman" w:hAnsi="Times New Roman" w:cs="Times New Roman"/>
                <w:sz w:val="24"/>
                <w:szCs w:val="24"/>
              </w:rPr>
              <w:t>xt</w:t>
            </w:r>
            <w:r w:rsidR="005C0BEB" w:rsidRPr="005C0BEB">
              <w:rPr>
                <w:rFonts w:ascii="Times New Roman" w:hAnsi="Times New Roman" w:cs="Times New Roman"/>
                <w:sz w:val="24"/>
                <w:szCs w:val="24"/>
              </w:rPr>
              <w:t>rasul de Carte funcia</w:t>
            </w:r>
            <w:r w:rsidR="00220C8E">
              <w:rPr>
                <w:rFonts w:ascii="Times New Roman" w:hAnsi="Times New Roman" w:cs="Times New Roman"/>
                <w:sz w:val="24"/>
                <w:szCs w:val="24"/>
              </w:rPr>
              <w:t>ră nr. 3792</w:t>
            </w:r>
            <w:r w:rsidR="00255CB0">
              <w:rPr>
                <w:rFonts w:ascii="Times New Roman" w:hAnsi="Times New Roman" w:cs="Times New Roman"/>
                <w:sz w:val="24"/>
                <w:szCs w:val="24"/>
              </w:rPr>
              <w:t>2</w:t>
            </w:r>
            <w:r w:rsidR="005C0BEB" w:rsidRPr="005C0BEB">
              <w:rPr>
                <w:rFonts w:ascii="Times New Roman" w:hAnsi="Times New Roman" w:cs="Times New Roman"/>
                <w:sz w:val="24"/>
                <w:szCs w:val="24"/>
              </w:rPr>
              <w:t xml:space="preserve"> </w:t>
            </w:r>
            <w:r w:rsidR="005C0BEB" w:rsidRPr="005C0BEB">
              <w:rPr>
                <w:rFonts w:ascii="Times New Roman" w:hAnsi="Times New Roman"/>
                <w:sz w:val="24"/>
                <w:szCs w:val="24"/>
              </w:rPr>
              <w:t>UAT Mătăsari, emis de OCPI Gor</w:t>
            </w:r>
            <w:r w:rsidR="00220C8E">
              <w:rPr>
                <w:rFonts w:ascii="Times New Roman" w:hAnsi="Times New Roman"/>
                <w:sz w:val="24"/>
                <w:szCs w:val="24"/>
              </w:rPr>
              <w:t>j – BCPI Târgu Jiu la data de 1</w:t>
            </w:r>
            <w:r w:rsidR="00255CB0">
              <w:rPr>
                <w:rFonts w:ascii="Times New Roman" w:hAnsi="Times New Roman"/>
                <w:sz w:val="24"/>
                <w:szCs w:val="24"/>
              </w:rPr>
              <w:t>9</w:t>
            </w:r>
            <w:r w:rsidR="005C0BEB" w:rsidRPr="005C0BEB">
              <w:rPr>
                <w:rFonts w:ascii="Times New Roman" w:hAnsi="Times New Roman"/>
                <w:sz w:val="24"/>
                <w:szCs w:val="24"/>
              </w:rPr>
              <w:t>.0</w:t>
            </w:r>
            <w:r w:rsidR="00255CB0">
              <w:rPr>
                <w:rFonts w:ascii="Times New Roman" w:hAnsi="Times New Roman"/>
                <w:sz w:val="24"/>
                <w:szCs w:val="24"/>
              </w:rPr>
              <w:t>6</w:t>
            </w:r>
            <w:r w:rsidR="005C0BEB" w:rsidRPr="005C0BEB">
              <w:rPr>
                <w:rFonts w:ascii="Times New Roman" w:hAnsi="Times New Roman"/>
                <w:sz w:val="24"/>
                <w:szCs w:val="24"/>
              </w:rPr>
              <w:t>.201</w:t>
            </w:r>
            <w:r w:rsidR="00220C8E">
              <w:rPr>
                <w:rFonts w:ascii="Times New Roman" w:hAnsi="Times New Roman"/>
                <w:sz w:val="24"/>
                <w:szCs w:val="24"/>
              </w:rPr>
              <w:t>9</w:t>
            </w:r>
            <w:r w:rsidR="005D136C">
              <w:rPr>
                <w:rFonts w:ascii="Times New Roman" w:hAnsi="Times New Roman"/>
                <w:sz w:val="24"/>
                <w:szCs w:val="24"/>
              </w:rPr>
              <w:t>;</w:t>
            </w:r>
          </w:p>
          <w:p w:rsidR="00D82A7A" w:rsidRPr="00CE629E"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37504C">
              <w:rPr>
                <w:rFonts w:ascii="Times New Roman" w:hAnsi="Times New Roman" w:cs="Times New Roman"/>
                <w:sz w:val="24"/>
                <w:szCs w:val="24"/>
              </w:rPr>
              <w:t xml:space="preserve">- </w:t>
            </w:r>
            <w:r w:rsidR="00A17F8E">
              <w:rPr>
                <w:rFonts w:ascii="Times New Roman" w:hAnsi="Times New Roman" w:cs="Times New Roman"/>
                <w:sz w:val="24"/>
                <w:szCs w:val="24"/>
              </w:rPr>
              <w:t>a</w:t>
            </w:r>
            <w:r w:rsidRPr="00CE629E">
              <w:rPr>
                <w:rFonts w:ascii="Times New Roman" w:hAnsi="Times New Roman" w:cs="Times New Roman"/>
                <w:sz w:val="24"/>
                <w:szCs w:val="24"/>
              </w:rPr>
              <w:t>vizul Gărzii</w:t>
            </w:r>
            <w:r w:rsidR="00220C8E">
              <w:rPr>
                <w:rFonts w:ascii="Times New Roman" w:hAnsi="Times New Roman" w:cs="Times New Roman"/>
                <w:sz w:val="24"/>
                <w:szCs w:val="24"/>
              </w:rPr>
              <w:t xml:space="preserve"> </w:t>
            </w:r>
            <w:r w:rsidR="00A17F8E">
              <w:rPr>
                <w:rFonts w:ascii="Times New Roman" w:hAnsi="Times New Roman" w:cs="Times New Roman"/>
                <w:sz w:val="24"/>
                <w:szCs w:val="24"/>
              </w:rPr>
              <w:t>f</w:t>
            </w:r>
            <w:r w:rsidR="00255CB0">
              <w:rPr>
                <w:rFonts w:ascii="Times New Roman" w:hAnsi="Times New Roman" w:cs="Times New Roman"/>
                <w:sz w:val="24"/>
                <w:szCs w:val="24"/>
              </w:rPr>
              <w:t>orestiere Râmnicu Vâlcea nr. 19/29</w:t>
            </w:r>
            <w:r w:rsidR="00CE629E" w:rsidRPr="00CE629E">
              <w:rPr>
                <w:rFonts w:ascii="Times New Roman" w:hAnsi="Times New Roman" w:cs="Times New Roman"/>
                <w:sz w:val="24"/>
                <w:szCs w:val="24"/>
              </w:rPr>
              <w:t>.0</w:t>
            </w:r>
            <w:r w:rsidR="00255CB0">
              <w:rPr>
                <w:rFonts w:ascii="Times New Roman" w:hAnsi="Times New Roman" w:cs="Times New Roman"/>
                <w:sz w:val="24"/>
                <w:szCs w:val="24"/>
              </w:rPr>
              <w:t>7</w:t>
            </w:r>
            <w:r w:rsidR="00CE629E" w:rsidRPr="00CE629E">
              <w:rPr>
                <w:rFonts w:ascii="Times New Roman" w:hAnsi="Times New Roman" w:cs="Times New Roman"/>
                <w:sz w:val="24"/>
                <w:szCs w:val="24"/>
              </w:rPr>
              <w:t>.201</w:t>
            </w:r>
            <w:r w:rsidR="00EB29B6">
              <w:rPr>
                <w:rFonts w:ascii="Times New Roman" w:hAnsi="Times New Roman" w:cs="Times New Roman"/>
                <w:sz w:val="24"/>
                <w:szCs w:val="24"/>
              </w:rPr>
              <w:t>9</w:t>
            </w:r>
            <w:r w:rsidR="006A4694">
              <w:rPr>
                <w:rFonts w:ascii="Times New Roman" w:hAnsi="Times New Roman" w:cs="Times New Roman"/>
                <w:sz w:val="24"/>
                <w:szCs w:val="24"/>
              </w:rPr>
              <w:t>.</w:t>
            </w:r>
          </w:p>
          <w:p w:rsidR="00C354A7" w:rsidRPr="005A374D" w:rsidRDefault="002F6085" w:rsidP="00C354A7">
            <w:pPr>
              <w:spacing w:after="0" w:line="240" w:lineRule="auto"/>
              <w:ind w:firstLine="720"/>
              <w:jc w:val="both"/>
              <w:rPr>
                <w:rFonts w:ascii="Times New Roman" w:hAnsi="Times New Roman" w:cs="Times New Roman"/>
                <w:color w:val="000000" w:themeColor="text1"/>
                <w:sz w:val="24"/>
                <w:szCs w:val="24"/>
              </w:rPr>
            </w:pPr>
            <w:r w:rsidRPr="0037504C">
              <w:rPr>
                <w:rFonts w:ascii="Times New Roman" w:hAnsi="Times New Roman" w:cs="Times New Roman"/>
                <w:sz w:val="24"/>
                <w:szCs w:val="24"/>
              </w:rPr>
              <w:t>Terenul forest</w:t>
            </w:r>
            <w:r w:rsidR="00255CB0">
              <w:rPr>
                <w:rFonts w:ascii="Times New Roman" w:hAnsi="Times New Roman" w:cs="Times New Roman"/>
                <w:sz w:val="24"/>
                <w:szCs w:val="24"/>
              </w:rPr>
              <w:t>ier în suprafață de 9,4014</w:t>
            </w:r>
            <w:r w:rsidR="00E461A9" w:rsidRPr="0037504C">
              <w:rPr>
                <w:rFonts w:ascii="Times New Roman" w:hAnsi="Times New Roman" w:cs="Times New Roman"/>
                <w:sz w:val="24"/>
                <w:szCs w:val="24"/>
              </w:rPr>
              <w:t xml:space="preserve"> ha, pentru care se solicită scoaterea definitivă din fondul forestier național se </w:t>
            </w:r>
            <w:r w:rsidRPr="0037504C">
              <w:rPr>
                <w:rFonts w:ascii="Times New Roman" w:hAnsi="Times New Roman" w:cs="Times New Roman"/>
                <w:sz w:val="24"/>
                <w:szCs w:val="24"/>
              </w:rPr>
              <w:t>află în proprietatea publică a statului și se compune din terenul forestier în suprafață</w:t>
            </w:r>
            <w:r w:rsidR="00255CB0">
              <w:rPr>
                <w:rFonts w:ascii="Times New Roman" w:hAnsi="Times New Roman" w:cs="Times New Roman"/>
                <w:sz w:val="24"/>
                <w:szCs w:val="24"/>
              </w:rPr>
              <w:t xml:space="preserve"> de </w:t>
            </w:r>
            <w:r w:rsidR="00EB29B6">
              <w:rPr>
                <w:rFonts w:ascii="Times New Roman" w:hAnsi="Times New Roman" w:cs="Times New Roman"/>
                <w:sz w:val="24"/>
                <w:szCs w:val="24"/>
              </w:rPr>
              <w:t>3</w:t>
            </w:r>
            <w:r w:rsidRPr="0037504C">
              <w:rPr>
                <w:rFonts w:ascii="Times New Roman" w:hAnsi="Times New Roman" w:cs="Times New Roman"/>
                <w:sz w:val="24"/>
                <w:szCs w:val="24"/>
              </w:rPr>
              <w:t>,</w:t>
            </w:r>
            <w:r w:rsidR="00255CB0">
              <w:rPr>
                <w:rFonts w:ascii="Times New Roman" w:hAnsi="Times New Roman" w:cs="Times New Roman"/>
                <w:sz w:val="24"/>
                <w:szCs w:val="24"/>
              </w:rPr>
              <w:t>8419</w:t>
            </w:r>
            <w:r w:rsidRPr="0037504C">
              <w:rPr>
                <w:rFonts w:ascii="Times New Roman" w:hAnsi="Times New Roman" w:cs="Times New Roman"/>
                <w:sz w:val="24"/>
                <w:szCs w:val="24"/>
              </w:rPr>
              <w:t xml:space="preserve"> ha, aflat în administrarea Regiei Naționale a Pădurilor - Romsilva și tere</w:t>
            </w:r>
            <w:r w:rsidR="00EB29B6">
              <w:rPr>
                <w:rFonts w:ascii="Times New Roman" w:hAnsi="Times New Roman" w:cs="Times New Roman"/>
                <w:sz w:val="24"/>
                <w:szCs w:val="24"/>
              </w:rPr>
              <w:t xml:space="preserve">nul forestier în suprafață de </w:t>
            </w:r>
            <w:r w:rsidR="00255CB0">
              <w:rPr>
                <w:rFonts w:ascii="Times New Roman" w:hAnsi="Times New Roman" w:cs="Times New Roman"/>
                <w:sz w:val="24"/>
                <w:szCs w:val="24"/>
              </w:rPr>
              <w:t>5</w:t>
            </w:r>
            <w:r w:rsidRPr="0037504C">
              <w:rPr>
                <w:rFonts w:ascii="Times New Roman" w:hAnsi="Times New Roman" w:cs="Times New Roman"/>
                <w:sz w:val="24"/>
                <w:szCs w:val="24"/>
              </w:rPr>
              <w:t>,</w:t>
            </w:r>
            <w:r w:rsidR="002643A8">
              <w:rPr>
                <w:rFonts w:ascii="Times New Roman" w:hAnsi="Times New Roman" w:cs="Times New Roman"/>
                <w:sz w:val="24"/>
                <w:szCs w:val="24"/>
              </w:rPr>
              <w:t>5</w:t>
            </w:r>
            <w:r w:rsidR="00255CB0">
              <w:rPr>
                <w:rFonts w:ascii="Times New Roman" w:hAnsi="Times New Roman" w:cs="Times New Roman"/>
                <w:sz w:val="24"/>
                <w:szCs w:val="24"/>
              </w:rPr>
              <w:t>5</w:t>
            </w:r>
            <w:r w:rsidR="002643A8">
              <w:rPr>
                <w:rFonts w:ascii="Times New Roman" w:hAnsi="Times New Roman" w:cs="Times New Roman"/>
                <w:sz w:val="24"/>
                <w:szCs w:val="24"/>
              </w:rPr>
              <w:t>9</w:t>
            </w:r>
            <w:r w:rsidR="00255CB0">
              <w:rPr>
                <w:rFonts w:ascii="Times New Roman" w:hAnsi="Times New Roman" w:cs="Times New Roman"/>
                <w:sz w:val="24"/>
                <w:szCs w:val="24"/>
              </w:rPr>
              <w:t>5</w:t>
            </w:r>
            <w:r w:rsidRPr="0037504C">
              <w:rPr>
                <w:rFonts w:ascii="Times New Roman" w:hAnsi="Times New Roman" w:cs="Times New Roman"/>
                <w:sz w:val="24"/>
                <w:szCs w:val="24"/>
              </w:rPr>
              <w:t xml:space="preserve"> ha, aflat în administrarea Ministerului Energiei, prin Societatea Complexul Energetic Oltenia SA, dobândit în condiţiile Legii nr. 255/2010 privind exproprierea pentru cauză de utilitate publică, necesară realizării unor obiective de interes naţional, judeţean şi local, cu modificările şi completările ulterioare, pentru care serviciile silvice sunt asigurate de către Ocolul Silvic Motru din cadrul Regiei Naționale a Pădurilor – R</w:t>
            </w:r>
            <w:r w:rsidR="00C37CB2">
              <w:rPr>
                <w:rFonts w:ascii="Times New Roman" w:hAnsi="Times New Roman" w:cs="Times New Roman"/>
                <w:sz w:val="24"/>
                <w:szCs w:val="24"/>
              </w:rPr>
              <w:t>omsilva, Direcția Silvică Gorj</w:t>
            </w:r>
            <w:r w:rsidR="00C354A7">
              <w:rPr>
                <w:rFonts w:ascii="Times New Roman" w:hAnsi="Times New Roman" w:cs="Times New Roman"/>
                <w:sz w:val="24"/>
                <w:szCs w:val="24"/>
              </w:rPr>
              <w:t>.</w:t>
            </w:r>
          </w:p>
          <w:p w:rsidR="00565F6F" w:rsidRDefault="00E461A9" w:rsidP="00565F6F">
            <w:pPr>
              <w:spacing w:after="0" w:line="240" w:lineRule="auto"/>
              <w:ind w:firstLine="720"/>
              <w:jc w:val="both"/>
              <w:rPr>
                <w:rFonts w:ascii="Times New Roman" w:hAnsi="Times New Roman" w:cs="Times New Roman"/>
                <w:sz w:val="24"/>
                <w:szCs w:val="24"/>
              </w:rPr>
            </w:pPr>
            <w:r w:rsidRPr="0037504C">
              <w:rPr>
                <w:rFonts w:ascii="Times New Roman" w:hAnsi="Times New Roman" w:cs="Times New Roman"/>
                <w:sz w:val="24"/>
                <w:szCs w:val="24"/>
              </w:rPr>
              <w:t>Tere</w:t>
            </w:r>
            <w:r w:rsidR="00565F6F">
              <w:rPr>
                <w:rFonts w:ascii="Times New Roman" w:hAnsi="Times New Roman" w:cs="Times New Roman"/>
                <w:sz w:val="24"/>
                <w:szCs w:val="24"/>
              </w:rPr>
              <w:t>nul forestier în suprafață de 3,8419</w:t>
            </w:r>
            <w:r w:rsidR="007510A4">
              <w:rPr>
                <w:rFonts w:ascii="Times New Roman" w:hAnsi="Times New Roman" w:cs="Times New Roman"/>
                <w:sz w:val="24"/>
                <w:szCs w:val="24"/>
              </w:rPr>
              <w:t xml:space="preserve"> </w:t>
            </w:r>
            <w:r w:rsidRPr="0037504C">
              <w:rPr>
                <w:rFonts w:ascii="Times New Roman" w:hAnsi="Times New Roman" w:cs="Times New Roman"/>
                <w:sz w:val="24"/>
                <w:szCs w:val="24"/>
              </w:rPr>
              <w:t xml:space="preserve">ha, </w:t>
            </w:r>
            <w:r w:rsidR="00565F6F" w:rsidRPr="00F2260A">
              <w:rPr>
                <w:rFonts w:ascii="Times New Roman" w:hAnsi="Times New Roman" w:cs="Times New Roman"/>
                <w:sz w:val="24"/>
                <w:szCs w:val="24"/>
              </w:rPr>
              <w:t>este amplasat p</w:t>
            </w:r>
            <w:r w:rsidR="00565F6F">
              <w:rPr>
                <w:rFonts w:ascii="Times New Roman" w:hAnsi="Times New Roman" w:cs="Times New Roman"/>
                <w:sz w:val="24"/>
                <w:szCs w:val="24"/>
              </w:rPr>
              <w:t>e raza Ocolului Silvic Motru</w:t>
            </w:r>
            <w:r w:rsidR="00565F6F" w:rsidRPr="00F2260A">
              <w:rPr>
                <w:rFonts w:ascii="Times New Roman" w:hAnsi="Times New Roman" w:cs="Times New Roman"/>
                <w:sz w:val="24"/>
                <w:szCs w:val="24"/>
              </w:rPr>
              <w:t xml:space="preserve"> din cadrul Direcției Silvice Gorj, U.P. I</w:t>
            </w:r>
            <w:r w:rsidR="00565F6F">
              <w:rPr>
                <w:rFonts w:ascii="Times New Roman" w:hAnsi="Times New Roman" w:cs="Times New Roman"/>
                <w:sz w:val="24"/>
                <w:szCs w:val="24"/>
              </w:rPr>
              <w:t>II Drăgotești, în u.a. 73 % = 1,1150 ha, u.a. 74 % = 0,8669 ha și</w:t>
            </w:r>
            <w:r w:rsidR="00565F6F" w:rsidRPr="00C14F51">
              <w:rPr>
                <w:rFonts w:ascii="Times New Roman" w:hAnsi="Times New Roman" w:cs="Times New Roman"/>
                <w:sz w:val="24"/>
                <w:szCs w:val="24"/>
              </w:rPr>
              <w:t xml:space="preserve"> </w:t>
            </w:r>
            <w:r w:rsidR="00565F6F">
              <w:rPr>
                <w:rFonts w:ascii="Times New Roman" w:hAnsi="Times New Roman" w:cs="Times New Roman"/>
                <w:sz w:val="24"/>
                <w:szCs w:val="24"/>
              </w:rPr>
              <w:t>u.a. 75 % = 1,8600 ha.</w:t>
            </w:r>
          </w:p>
          <w:p w:rsidR="00565F6F" w:rsidRDefault="007C1AA6" w:rsidP="00565F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Tere</w:t>
            </w:r>
            <w:r w:rsidR="00565F6F">
              <w:rPr>
                <w:rFonts w:ascii="Times New Roman" w:hAnsi="Times New Roman" w:cs="Times New Roman"/>
                <w:sz w:val="24"/>
                <w:szCs w:val="24"/>
              </w:rPr>
              <w:t>nul forestier în suprafață de 5</w:t>
            </w:r>
            <w:r w:rsidR="00384876">
              <w:rPr>
                <w:rFonts w:ascii="Times New Roman" w:hAnsi="Times New Roman" w:cs="Times New Roman"/>
                <w:sz w:val="24"/>
                <w:szCs w:val="24"/>
              </w:rPr>
              <w:t>,</w:t>
            </w:r>
            <w:r w:rsidR="00565F6F">
              <w:rPr>
                <w:rFonts w:ascii="Times New Roman" w:hAnsi="Times New Roman" w:cs="Times New Roman"/>
                <w:sz w:val="24"/>
                <w:szCs w:val="24"/>
              </w:rPr>
              <w:t>5</w:t>
            </w:r>
            <w:r w:rsidR="00384876">
              <w:rPr>
                <w:rFonts w:ascii="Times New Roman" w:hAnsi="Times New Roman" w:cs="Times New Roman"/>
                <w:sz w:val="24"/>
                <w:szCs w:val="24"/>
              </w:rPr>
              <w:t>59</w:t>
            </w:r>
            <w:r w:rsidR="00565F6F">
              <w:rPr>
                <w:rFonts w:ascii="Times New Roman" w:hAnsi="Times New Roman" w:cs="Times New Roman"/>
                <w:sz w:val="24"/>
                <w:szCs w:val="24"/>
              </w:rPr>
              <w:t xml:space="preserve">5 </w:t>
            </w:r>
            <w:r>
              <w:rPr>
                <w:rFonts w:ascii="Times New Roman" w:hAnsi="Times New Roman" w:cs="Times New Roman"/>
                <w:sz w:val="24"/>
                <w:szCs w:val="24"/>
              </w:rPr>
              <w:t xml:space="preserve">ha </w:t>
            </w:r>
            <w:r w:rsidRPr="00F2260A">
              <w:rPr>
                <w:rFonts w:ascii="Times New Roman" w:hAnsi="Times New Roman" w:cs="Times New Roman"/>
                <w:sz w:val="24"/>
                <w:szCs w:val="24"/>
              </w:rPr>
              <w:t>este amplasat p</w:t>
            </w:r>
            <w:r>
              <w:rPr>
                <w:rFonts w:ascii="Times New Roman" w:hAnsi="Times New Roman" w:cs="Times New Roman"/>
                <w:sz w:val="24"/>
                <w:szCs w:val="24"/>
              </w:rPr>
              <w:t xml:space="preserve">e raza </w:t>
            </w:r>
            <w:r w:rsidR="00565F6F">
              <w:rPr>
                <w:rFonts w:ascii="Times New Roman" w:hAnsi="Times New Roman" w:cs="Times New Roman"/>
                <w:sz w:val="24"/>
                <w:szCs w:val="24"/>
              </w:rPr>
              <w:t>Ocolului Silvic Motru</w:t>
            </w:r>
            <w:r w:rsidR="00565F6F" w:rsidRPr="00F2260A">
              <w:rPr>
                <w:rFonts w:ascii="Times New Roman" w:hAnsi="Times New Roman" w:cs="Times New Roman"/>
                <w:sz w:val="24"/>
                <w:szCs w:val="24"/>
              </w:rPr>
              <w:t xml:space="preserve"> din cadrul Direcției Silvice Gorj, U.P. I</w:t>
            </w:r>
            <w:r w:rsidR="00565F6F">
              <w:rPr>
                <w:rFonts w:ascii="Times New Roman" w:hAnsi="Times New Roman" w:cs="Times New Roman"/>
                <w:sz w:val="24"/>
                <w:szCs w:val="24"/>
              </w:rPr>
              <w:t>II Drăgotești, în u.a.  71 % = 0,8447 ha, u.a. 73 % = 2,7302 ha, u.a. 74 % = 0,4067 ha,</w:t>
            </w:r>
            <w:r w:rsidR="00565F6F" w:rsidRPr="00C14F51">
              <w:rPr>
                <w:rFonts w:ascii="Times New Roman" w:hAnsi="Times New Roman" w:cs="Times New Roman"/>
                <w:sz w:val="24"/>
                <w:szCs w:val="24"/>
              </w:rPr>
              <w:t xml:space="preserve"> </w:t>
            </w:r>
            <w:r w:rsidR="00565F6F">
              <w:rPr>
                <w:rFonts w:ascii="Times New Roman" w:hAnsi="Times New Roman" w:cs="Times New Roman"/>
                <w:sz w:val="24"/>
                <w:szCs w:val="24"/>
              </w:rPr>
              <w:t>u.a. 75 % = 0,8466 ha și</w:t>
            </w:r>
            <w:r w:rsidR="00565F6F" w:rsidRPr="00C14F51">
              <w:rPr>
                <w:rFonts w:ascii="Times New Roman" w:hAnsi="Times New Roman" w:cs="Times New Roman"/>
                <w:sz w:val="24"/>
                <w:szCs w:val="24"/>
              </w:rPr>
              <w:t xml:space="preserve"> </w:t>
            </w:r>
            <w:r w:rsidR="00565F6F">
              <w:rPr>
                <w:rFonts w:ascii="Times New Roman" w:hAnsi="Times New Roman" w:cs="Times New Roman"/>
                <w:sz w:val="24"/>
                <w:szCs w:val="24"/>
              </w:rPr>
              <w:t>u.a. 76 % = 0,7313 ha.</w:t>
            </w:r>
          </w:p>
          <w:p w:rsidR="00D82A7A" w:rsidRPr="0037504C" w:rsidRDefault="00D82A7A" w:rsidP="00565F6F">
            <w:pPr>
              <w:spacing w:after="0" w:line="240" w:lineRule="auto"/>
              <w:ind w:firstLine="720"/>
              <w:jc w:val="both"/>
              <w:rPr>
                <w:rFonts w:ascii="Times New Roman" w:hAnsi="Times New Roman" w:cs="Times New Roman"/>
                <w:sz w:val="24"/>
                <w:szCs w:val="24"/>
              </w:rPr>
            </w:pPr>
            <w:r w:rsidRPr="0037504C">
              <w:rPr>
                <w:rFonts w:ascii="Times New Roman" w:hAnsi="Times New Roman" w:cs="Times New Roman"/>
                <w:sz w:val="24"/>
                <w:szCs w:val="24"/>
              </w:rPr>
              <w:t xml:space="preserve">Potrivit art. 27 din Metodologia privind scoaterea definitivă, ocuparea temporară şi schimbul de terenuri şi de calcul al obligaţiilor băneşti, aprobată prin ordinul ministrului mediului, apelor și pădurilor nr. 694/2016, în cazul în care nu există amenajament silvic datele utilizate la întocmirea fişelor tehnice de transmitere-defrişare şi la calculul obligaţiilor băneşti, precum şi categoria de folosinţă se preiau din fişele de descriere parcelară a unităţilor amenajistice aferente terenurilor care fac obiectul scoaterii definitive sau ocupării </w:t>
            </w:r>
            <w:r w:rsidR="00384876">
              <w:rPr>
                <w:rFonts w:ascii="Times New Roman" w:hAnsi="Times New Roman" w:cs="Times New Roman"/>
                <w:sz w:val="24"/>
                <w:szCs w:val="24"/>
              </w:rPr>
              <w:t>t</w:t>
            </w:r>
            <w:r w:rsidRPr="0037504C">
              <w:rPr>
                <w:rFonts w:ascii="Times New Roman" w:hAnsi="Times New Roman" w:cs="Times New Roman"/>
                <w:sz w:val="24"/>
                <w:szCs w:val="24"/>
              </w:rPr>
              <w:t>emporare.</w:t>
            </w:r>
          </w:p>
          <w:p w:rsidR="00C441AE" w:rsidRDefault="00D82A7A" w:rsidP="003B4E2C">
            <w:pPr>
              <w:autoSpaceDE w:val="0"/>
              <w:autoSpaceDN w:val="0"/>
              <w:adjustRightInd w:val="0"/>
              <w:spacing w:after="0" w:line="240" w:lineRule="auto"/>
              <w:ind w:firstLine="503"/>
              <w:jc w:val="both"/>
              <w:rPr>
                <w:rFonts w:ascii="Times New Roman" w:hAnsi="Times New Roman"/>
                <w:sz w:val="24"/>
                <w:szCs w:val="24"/>
              </w:rPr>
            </w:pPr>
            <w:r w:rsidRPr="0037504C">
              <w:rPr>
                <w:rFonts w:ascii="Times New Roman" w:hAnsi="Times New Roman" w:cs="Times New Roman"/>
                <w:sz w:val="24"/>
                <w:szCs w:val="24"/>
              </w:rPr>
              <w:t>Pentru înto</w:t>
            </w:r>
            <w:r w:rsidR="0055107C">
              <w:rPr>
                <w:rFonts w:ascii="Times New Roman" w:hAnsi="Times New Roman" w:cs="Times New Roman"/>
                <w:sz w:val="24"/>
                <w:szCs w:val="24"/>
              </w:rPr>
              <w:t>c</w:t>
            </w:r>
            <w:r w:rsidRPr="0037504C">
              <w:rPr>
                <w:rFonts w:ascii="Times New Roman" w:hAnsi="Times New Roman" w:cs="Times New Roman"/>
                <w:sz w:val="24"/>
                <w:szCs w:val="24"/>
              </w:rPr>
              <w:t xml:space="preserve">mirea fișei tehnice de trasmitere-defrișare a terenurilor forestiere </w:t>
            </w:r>
            <w:r w:rsidR="002B6782">
              <w:rPr>
                <w:rFonts w:ascii="Times New Roman" w:hAnsi="Times New Roman" w:cs="Times New Roman"/>
                <w:sz w:val="24"/>
                <w:szCs w:val="24"/>
              </w:rPr>
              <w:t>în suprafață de 5</w:t>
            </w:r>
            <w:r w:rsidR="0055107C">
              <w:rPr>
                <w:rFonts w:ascii="Times New Roman" w:hAnsi="Times New Roman" w:cs="Times New Roman"/>
                <w:sz w:val="24"/>
                <w:szCs w:val="24"/>
              </w:rPr>
              <w:t>,5</w:t>
            </w:r>
            <w:r w:rsidR="002B6782">
              <w:rPr>
                <w:rFonts w:ascii="Times New Roman" w:hAnsi="Times New Roman" w:cs="Times New Roman"/>
                <w:sz w:val="24"/>
                <w:szCs w:val="24"/>
              </w:rPr>
              <w:t>5</w:t>
            </w:r>
            <w:r w:rsidR="0055107C">
              <w:rPr>
                <w:rFonts w:ascii="Times New Roman" w:hAnsi="Times New Roman" w:cs="Times New Roman"/>
                <w:sz w:val="24"/>
                <w:szCs w:val="24"/>
              </w:rPr>
              <w:t>9</w:t>
            </w:r>
            <w:r w:rsidR="002B6782">
              <w:rPr>
                <w:rFonts w:ascii="Times New Roman" w:hAnsi="Times New Roman" w:cs="Times New Roman"/>
                <w:sz w:val="24"/>
                <w:szCs w:val="24"/>
              </w:rPr>
              <w:t>5</w:t>
            </w:r>
            <w:r w:rsidR="0055107C" w:rsidRPr="0037504C">
              <w:rPr>
                <w:rFonts w:ascii="Times New Roman" w:hAnsi="Times New Roman" w:cs="Times New Roman"/>
                <w:sz w:val="24"/>
                <w:szCs w:val="24"/>
              </w:rPr>
              <w:t xml:space="preserve"> </w:t>
            </w:r>
            <w:r w:rsidR="004F63BF" w:rsidRPr="0037504C">
              <w:rPr>
                <w:rFonts w:ascii="Times New Roman" w:hAnsi="Times New Roman" w:cs="Times New Roman"/>
                <w:sz w:val="24"/>
                <w:szCs w:val="24"/>
              </w:rPr>
              <w:t xml:space="preserve">ha, </w:t>
            </w:r>
            <w:r w:rsidRPr="0037504C">
              <w:rPr>
                <w:rFonts w:ascii="Times New Roman" w:hAnsi="Times New Roman" w:cs="Times New Roman"/>
                <w:sz w:val="24"/>
                <w:szCs w:val="24"/>
              </w:rPr>
              <w:t>întrucât nu sunt cuprinse într-un amenajament silvic, au fost întocmite de către SC Alfrid SRL fișe de descrierere parcelară a unităților amenajistice, care au fost verificate și aprobate de către Garda Forestieră Râmnicu Vâlcea.</w:t>
            </w:r>
          </w:p>
          <w:p w:rsidR="00D82A7A" w:rsidRPr="00594B5B" w:rsidRDefault="00F60E27" w:rsidP="00EC74E7">
            <w:pPr>
              <w:autoSpaceDE w:val="0"/>
              <w:autoSpaceDN w:val="0"/>
              <w:adjustRightInd w:val="0"/>
              <w:spacing w:after="0" w:line="240" w:lineRule="auto"/>
              <w:ind w:firstLine="503"/>
              <w:jc w:val="both"/>
              <w:rPr>
                <w:rFonts w:ascii="Times New Roman" w:hAnsi="Times New Roman"/>
                <w:sz w:val="24"/>
                <w:szCs w:val="24"/>
              </w:rPr>
            </w:pPr>
            <w:r w:rsidRPr="00594B5B">
              <w:rPr>
                <w:rFonts w:ascii="Times New Roman" w:hAnsi="Times New Roman"/>
                <w:sz w:val="24"/>
                <w:szCs w:val="24"/>
              </w:rPr>
              <w:t xml:space="preserve">Din suprafața </w:t>
            </w:r>
            <w:r w:rsidR="00C441AE" w:rsidRPr="00594B5B">
              <w:rPr>
                <w:rFonts w:ascii="Times New Roman" w:hAnsi="Times New Roman"/>
                <w:sz w:val="24"/>
                <w:szCs w:val="24"/>
              </w:rPr>
              <w:t>aflată în fondul forestier național și expropriată ca efect</w:t>
            </w:r>
            <w:r w:rsidRPr="00594B5B">
              <w:rPr>
                <w:rFonts w:ascii="Times New Roman" w:hAnsi="Times New Roman"/>
                <w:sz w:val="24"/>
                <w:szCs w:val="24"/>
              </w:rPr>
              <w:t xml:space="preserve"> al Hotărârii Guvernului nr. 1031/2019</w:t>
            </w:r>
            <w:r w:rsidR="008F3ADF" w:rsidRPr="00594B5B">
              <w:rPr>
                <w:rFonts w:ascii="Times New Roman" w:hAnsi="Times New Roman"/>
                <w:sz w:val="24"/>
                <w:szCs w:val="24"/>
              </w:rPr>
              <w:t>,</w:t>
            </w:r>
            <w:r w:rsidR="00F72B10" w:rsidRPr="00594B5B">
              <w:rPr>
                <w:rFonts w:ascii="Times New Roman" w:hAnsi="Times New Roman"/>
                <w:sz w:val="24"/>
                <w:szCs w:val="24"/>
              </w:rPr>
              <w:t xml:space="preserve"> </w:t>
            </w:r>
            <w:r w:rsidR="00386BB3" w:rsidRPr="00594B5B">
              <w:rPr>
                <w:rFonts w:ascii="Times New Roman" w:hAnsi="Times New Roman"/>
                <w:sz w:val="24"/>
                <w:szCs w:val="24"/>
              </w:rPr>
              <w:t xml:space="preserve">suprafața de </w:t>
            </w:r>
            <w:r w:rsidR="00EC74E7" w:rsidRPr="00594B5B">
              <w:rPr>
                <w:rFonts w:ascii="Times New Roman" w:hAnsi="Times New Roman"/>
                <w:sz w:val="24"/>
                <w:szCs w:val="24"/>
              </w:rPr>
              <w:t xml:space="preserve">9,4014 ha </w:t>
            </w:r>
            <w:r w:rsidR="00C441AE" w:rsidRPr="00594B5B">
              <w:rPr>
                <w:rFonts w:ascii="Times New Roman" w:hAnsi="Times New Roman"/>
                <w:sz w:val="24"/>
                <w:szCs w:val="24"/>
              </w:rPr>
              <w:t xml:space="preserve">face obiectul </w:t>
            </w:r>
            <w:r w:rsidR="00377358" w:rsidRPr="00594B5B">
              <w:rPr>
                <w:rFonts w:ascii="Times New Roman" w:hAnsi="Times New Roman"/>
                <w:sz w:val="24"/>
                <w:szCs w:val="24"/>
              </w:rPr>
              <w:t>solicitării de</w:t>
            </w:r>
            <w:r w:rsidR="00386BB3" w:rsidRPr="00594B5B">
              <w:rPr>
                <w:rFonts w:ascii="Times New Roman" w:hAnsi="Times New Roman"/>
                <w:sz w:val="24"/>
                <w:szCs w:val="24"/>
              </w:rPr>
              <w:t xml:space="preserve"> scoatere din circuitul silvic. Suprafața de </w:t>
            </w:r>
            <w:r w:rsidR="001C45E8" w:rsidRPr="00594B5B">
              <w:rPr>
                <w:rFonts w:ascii="Times New Roman" w:hAnsi="Times New Roman"/>
                <w:sz w:val="24"/>
                <w:szCs w:val="24"/>
              </w:rPr>
              <w:t xml:space="preserve">10,4438 ha </w:t>
            </w:r>
            <w:r w:rsidR="00377358" w:rsidRPr="00594B5B">
              <w:rPr>
                <w:rFonts w:ascii="Times New Roman" w:hAnsi="Times New Roman"/>
                <w:sz w:val="24"/>
                <w:szCs w:val="24"/>
              </w:rPr>
              <w:t xml:space="preserve">se regăsește </w:t>
            </w:r>
            <w:r w:rsidR="00377358" w:rsidRPr="00594B5B">
              <w:rPr>
                <w:rFonts w:ascii="Times New Roman" w:hAnsi="Times New Roman"/>
                <w:sz w:val="24"/>
                <w:szCs w:val="24"/>
              </w:rPr>
              <w:lastRenderedPageBreak/>
              <w:t xml:space="preserve">pe limita </w:t>
            </w:r>
            <w:r w:rsidR="00997839" w:rsidRPr="00594B5B">
              <w:rPr>
                <w:rFonts w:ascii="Times New Roman" w:hAnsi="Times New Roman"/>
                <w:sz w:val="24"/>
                <w:szCs w:val="24"/>
              </w:rPr>
              <w:t xml:space="preserve">sudică </w:t>
            </w:r>
            <w:r w:rsidR="00377358" w:rsidRPr="00594B5B">
              <w:rPr>
                <w:rFonts w:ascii="Times New Roman" w:hAnsi="Times New Roman"/>
                <w:sz w:val="24"/>
                <w:szCs w:val="24"/>
              </w:rPr>
              <w:t xml:space="preserve">perimetrului de licență al Carierei </w:t>
            </w:r>
            <w:r w:rsidR="00997839" w:rsidRPr="00594B5B">
              <w:rPr>
                <w:rFonts w:ascii="Times New Roman" w:hAnsi="Times New Roman"/>
                <w:sz w:val="24"/>
                <w:szCs w:val="24"/>
              </w:rPr>
              <w:t>Roșiuța</w:t>
            </w:r>
            <w:r w:rsidR="00804AC9" w:rsidRPr="00594B5B">
              <w:rPr>
                <w:rFonts w:ascii="Times New Roman" w:hAnsi="Times New Roman"/>
                <w:sz w:val="24"/>
                <w:szCs w:val="24"/>
              </w:rPr>
              <w:t>,</w:t>
            </w:r>
            <w:r w:rsidR="008F44BF" w:rsidRPr="00594B5B">
              <w:rPr>
                <w:rFonts w:ascii="Times New Roman" w:hAnsi="Times New Roman"/>
                <w:sz w:val="24"/>
                <w:szCs w:val="24"/>
              </w:rPr>
              <w:t xml:space="preserve"> în u.a. 72</w:t>
            </w:r>
            <w:r w:rsidR="00997839" w:rsidRPr="00594B5B">
              <w:rPr>
                <w:rFonts w:ascii="Times New Roman" w:hAnsi="Times New Roman"/>
                <w:sz w:val="24"/>
                <w:szCs w:val="24"/>
              </w:rPr>
              <w:t>, sub o</w:t>
            </w:r>
            <w:r w:rsidR="003D7ABD" w:rsidRPr="00594B5B">
              <w:rPr>
                <w:rFonts w:ascii="Times New Roman" w:hAnsi="Times New Roman"/>
                <w:sz w:val="24"/>
                <w:szCs w:val="24"/>
              </w:rPr>
              <w:t xml:space="preserve"> parte din această suprafață </w:t>
            </w:r>
            <w:r w:rsidR="00997839" w:rsidRPr="00594B5B">
              <w:rPr>
                <w:rFonts w:ascii="Times New Roman" w:hAnsi="Times New Roman"/>
                <w:sz w:val="24"/>
                <w:szCs w:val="24"/>
              </w:rPr>
              <w:t>afl</w:t>
            </w:r>
            <w:r w:rsidR="003D7ABD" w:rsidRPr="00594B5B">
              <w:rPr>
                <w:rFonts w:ascii="Times New Roman" w:hAnsi="Times New Roman"/>
                <w:sz w:val="24"/>
                <w:szCs w:val="24"/>
              </w:rPr>
              <w:t>ându-se</w:t>
            </w:r>
            <w:r w:rsidR="00997839" w:rsidRPr="00594B5B">
              <w:rPr>
                <w:rFonts w:ascii="Times New Roman" w:hAnsi="Times New Roman"/>
                <w:sz w:val="24"/>
                <w:szCs w:val="24"/>
              </w:rPr>
              <w:t xml:space="preserve"> abatajele î</w:t>
            </w:r>
            <w:r w:rsidR="00A13617" w:rsidRPr="00594B5B">
              <w:rPr>
                <w:rFonts w:ascii="Times New Roman" w:hAnsi="Times New Roman"/>
                <w:sz w:val="24"/>
                <w:szCs w:val="24"/>
              </w:rPr>
              <w:t>n conservare ale Minei Ploștina</w:t>
            </w:r>
            <w:r w:rsidR="00BC489C" w:rsidRPr="00594B5B">
              <w:rPr>
                <w:rFonts w:ascii="Times New Roman" w:hAnsi="Times New Roman"/>
                <w:sz w:val="24"/>
                <w:szCs w:val="24"/>
              </w:rPr>
              <w:t xml:space="preserve">. </w:t>
            </w:r>
            <w:r w:rsidR="00A13617" w:rsidRPr="00594B5B">
              <w:rPr>
                <w:rFonts w:ascii="Times New Roman" w:hAnsi="Times New Roman"/>
                <w:sz w:val="24"/>
                <w:szCs w:val="24"/>
              </w:rPr>
              <w:t xml:space="preserve">Liniile de haldare interioară ale carierei Roșiuța se află în apropierea terenului forestier amplasat în u.a. 72. Tehnologia de haldare din cadrul carierei Roșiuța </w:t>
            </w:r>
            <w:r w:rsidR="00EE7E89" w:rsidRPr="00594B5B">
              <w:rPr>
                <w:rFonts w:ascii="Times New Roman" w:hAnsi="Times New Roman"/>
                <w:sz w:val="24"/>
                <w:szCs w:val="24"/>
              </w:rPr>
              <w:t xml:space="preserve">va fi stabilită, de către proiectantul general </w:t>
            </w:r>
            <w:r w:rsidR="00B56C7C" w:rsidRPr="00594B5B">
              <w:rPr>
                <w:rFonts w:ascii="Times New Roman" w:hAnsi="Times New Roman"/>
                <w:sz w:val="24"/>
                <w:szCs w:val="24"/>
              </w:rPr>
              <w:t>prin documentația P</w:t>
            </w:r>
            <w:r w:rsidR="0074493C" w:rsidRPr="00594B5B">
              <w:rPr>
                <w:rFonts w:ascii="Times New Roman" w:hAnsi="Times New Roman"/>
                <w:sz w:val="24"/>
                <w:szCs w:val="24"/>
              </w:rPr>
              <w:t xml:space="preserve">lan de dezvoltare al </w:t>
            </w:r>
            <w:r w:rsidR="00EE7E89" w:rsidRPr="00594B5B">
              <w:rPr>
                <w:rFonts w:ascii="Times New Roman" w:hAnsi="Times New Roman"/>
                <w:sz w:val="24"/>
                <w:szCs w:val="24"/>
              </w:rPr>
              <w:t>carierei</w:t>
            </w:r>
            <w:r w:rsidR="003D7ABD" w:rsidRPr="00594B5B">
              <w:rPr>
                <w:rFonts w:ascii="Times New Roman" w:hAnsi="Times New Roman"/>
                <w:sz w:val="24"/>
                <w:szCs w:val="24"/>
              </w:rPr>
              <w:t>.</w:t>
            </w:r>
            <w:r w:rsidR="00EE7E89" w:rsidRPr="00594B5B">
              <w:rPr>
                <w:rFonts w:ascii="Times New Roman" w:hAnsi="Times New Roman"/>
                <w:sz w:val="24"/>
                <w:szCs w:val="24"/>
              </w:rPr>
              <w:t xml:space="preserve"> </w:t>
            </w:r>
            <w:r w:rsidR="003D7ABD" w:rsidRPr="00594B5B">
              <w:rPr>
                <w:rFonts w:ascii="Times New Roman" w:hAnsi="Times New Roman"/>
                <w:sz w:val="24"/>
                <w:szCs w:val="24"/>
              </w:rPr>
              <w:t>Î</w:t>
            </w:r>
            <w:r w:rsidR="00DC0941" w:rsidRPr="00594B5B">
              <w:rPr>
                <w:rFonts w:ascii="Times New Roman" w:hAnsi="Times New Roman"/>
                <w:sz w:val="24"/>
                <w:szCs w:val="24"/>
              </w:rPr>
              <w:t xml:space="preserve">n funcție de soluția prezentată în </w:t>
            </w:r>
            <w:r w:rsidR="00D1265B" w:rsidRPr="00594B5B">
              <w:rPr>
                <w:rFonts w:ascii="Times New Roman" w:hAnsi="Times New Roman"/>
                <w:sz w:val="24"/>
                <w:szCs w:val="24"/>
              </w:rPr>
              <w:t>P</w:t>
            </w:r>
            <w:r w:rsidR="00DC0941" w:rsidRPr="00594B5B">
              <w:rPr>
                <w:rFonts w:ascii="Times New Roman" w:hAnsi="Times New Roman"/>
                <w:sz w:val="24"/>
                <w:szCs w:val="24"/>
              </w:rPr>
              <w:t>lanul de dezvoltare se va decide asupra scoaterii suprafeței</w:t>
            </w:r>
            <w:r w:rsidR="003D7ABD" w:rsidRPr="00594B5B">
              <w:rPr>
                <w:rFonts w:ascii="Times New Roman" w:hAnsi="Times New Roman"/>
                <w:sz w:val="24"/>
                <w:szCs w:val="24"/>
              </w:rPr>
              <w:t xml:space="preserve"> respective</w:t>
            </w:r>
            <w:r w:rsidR="00DC0941" w:rsidRPr="00594B5B">
              <w:rPr>
                <w:rFonts w:ascii="Times New Roman" w:hAnsi="Times New Roman"/>
                <w:sz w:val="24"/>
                <w:szCs w:val="24"/>
              </w:rPr>
              <w:t xml:space="preserve"> din fondul forestier național. </w:t>
            </w:r>
          </w:p>
        </w:tc>
      </w:tr>
      <w:tr w:rsidR="00D82A7A" w:rsidRPr="00E81280" w:rsidTr="00C23EE4">
        <w:tc>
          <w:tcPr>
            <w:tcW w:w="2683" w:type="dxa"/>
            <w:gridSpan w:val="2"/>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lastRenderedPageBreak/>
              <w:t>2. Schimbări preconizate</w:t>
            </w:r>
          </w:p>
        </w:tc>
        <w:tc>
          <w:tcPr>
            <w:tcW w:w="7877" w:type="dxa"/>
            <w:gridSpan w:val="9"/>
          </w:tcPr>
          <w:p w:rsidR="00DC1480" w:rsidRPr="00DC1480" w:rsidRDefault="00D82A7A" w:rsidP="00227088">
            <w:pPr>
              <w:tabs>
                <w:tab w:val="left" w:pos="324"/>
              </w:tabs>
              <w:spacing w:after="0" w:line="240" w:lineRule="auto"/>
              <w:ind w:firstLine="361"/>
              <w:jc w:val="both"/>
              <w:rPr>
                <w:rFonts w:ascii="Times New Roman" w:hAnsi="Times New Roman" w:cs="Times New Roman"/>
                <w:sz w:val="24"/>
                <w:szCs w:val="24"/>
              </w:rPr>
            </w:pPr>
            <w:r w:rsidRPr="00DC1480">
              <w:rPr>
                <w:rFonts w:ascii="Times New Roman" w:hAnsi="Times New Roman"/>
                <w:sz w:val="24"/>
                <w:szCs w:val="24"/>
              </w:rPr>
              <w:t xml:space="preserve">Promovarea prezentului proiect de act normativ are drept scop aprobarea </w:t>
            </w:r>
            <w:r w:rsidR="00DC1480" w:rsidRPr="00DC1480">
              <w:rPr>
                <w:rFonts w:ascii="Times New Roman" w:hAnsi="Times New Roman" w:cs="Times New Roman"/>
                <w:sz w:val="24"/>
                <w:szCs w:val="24"/>
              </w:rPr>
              <w:t>scoaterii definitive din fondul forestier naţional, fără compensare, de către Societatea Complexul Energetic Oltenia SA</w:t>
            </w:r>
            <w:r w:rsidR="00227088">
              <w:rPr>
                <w:rFonts w:ascii="Times New Roman" w:hAnsi="Times New Roman" w:cs="Times New Roman"/>
                <w:sz w:val="24"/>
                <w:szCs w:val="24"/>
              </w:rPr>
              <w:t xml:space="preserve"> a terenului în suprafaţă de 9</w:t>
            </w:r>
            <w:r w:rsidR="00A41EE5">
              <w:rPr>
                <w:rFonts w:ascii="Times New Roman" w:hAnsi="Times New Roman" w:cs="Times New Roman"/>
                <w:sz w:val="24"/>
                <w:szCs w:val="24"/>
              </w:rPr>
              <w:t>,</w:t>
            </w:r>
            <w:r w:rsidR="00227088">
              <w:rPr>
                <w:rFonts w:ascii="Times New Roman" w:hAnsi="Times New Roman" w:cs="Times New Roman"/>
                <w:sz w:val="24"/>
                <w:szCs w:val="24"/>
              </w:rPr>
              <w:t>4014</w:t>
            </w:r>
            <w:r w:rsidR="00DC1480" w:rsidRPr="00DC1480">
              <w:rPr>
                <w:rFonts w:ascii="Times New Roman" w:hAnsi="Times New Roman" w:cs="Times New Roman"/>
                <w:sz w:val="24"/>
                <w:szCs w:val="24"/>
              </w:rPr>
              <w:t xml:space="preserve"> ha, în vederea realizării obiectivulu</w:t>
            </w:r>
            <w:r w:rsidR="00DC1480" w:rsidRPr="00227088">
              <w:rPr>
                <w:rFonts w:ascii="Times New Roman" w:hAnsi="Times New Roman" w:cs="Times New Roman"/>
                <w:sz w:val="24"/>
                <w:szCs w:val="24"/>
              </w:rPr>
              <w:t xml:space="preserve">i </w:t>
            </w:r>
            <w:r w:rsidR="00DD5993" w:rsidRPr="00227088">
              <w:rPr>
                <w:rFonts w:ascii="Times New Roman" w:hAnsi="Times New Roman" w:cs="Times New Roman"/>
                <w:sz w:val="24"/>
                <w:szCs w:val="24"/>
              </w:rPr>
              <w:t>de interes național și de utilitate publică</w:t>
            </w:r>
            <w:r w:rsidR="00DD5993" w:rsidRPr="00227088">
              <w:rPr>
                <w:rFonts w:ascii="Times New Roman" w:hAnsi="Times New Roman" w:cs="Times New Roman"/>
                <w:b/>
                <w:sz w:val="24"/>
                <w:szCs w:val="24"/>
              </w:rPr>
              <w:t xml:space="preserve"> </w:t>
            </w:r>
            <w:r w:rsidR="00227088" w:rsidRPr="00227088">
              <w:rPr>
                <w:rFonts w:ascii="Times New Roman" w:hAnsi="Times New Roman" w:cs="Times New Roman"/>
                <w:bCs/>
                <w:sz w:val="24"/>
                <w:szCs w:val="24"/>
              </w:rPr>
              <w:t>„Deschiderea și punerea în exploatare a Carierei Roșiuța, județul Gorj, la o capacitate de 3.000.000 tone/an</w:t>
            </w:r>
            <w:r w:rsidR="00227088" w:rsidRPr="00227088">
              <w:rPr>
                <w:rFonts w:ascii="Times New Roman" w:hAnsi="Times New Roman" w:cs="Times New Roman"/>
                <w:sz w:val="24"/>
                <w:szCs w:val="24"/>
              </w:rPr>
              <w:t>”.</w:t>
            </w:r>
          </w:p>
          <w:p w:rsidR="00133AC9" w:rsidRDefault="00D82A7A" w:rsidP="0037504C">
            <w:pPr>
              <w:spacing w:after="0" w:line="240" w:lineRule="auto"/>
              <w:jc w:val="both"/>
              <w:rPr>
                <w:rFonts w:ascii="Times New Roman" w:hAnsi="Times New Roman"/>
                <w:sz w:val="24"/>
                <w:szCs w:val="24"/>
              </w:rPr>
            </w:pPr>
            <w:r w:rsidRPr="00AB6476">
              <w:rPr>
                <w:rFonts w:ascii="Times New Roman" w:hAnsi="Times New Roman"/>
                <w:sz w:val="24"/>
                <w:szCs w:val="24"/>
              </w:rPr>
              <w:t>Scoaterea definitivă din fondul forestier naţional a terenului se face cu defrişare</w:t>
            </w:r>
            <w:r w:rsidR="00A41EE5">
              <w:rPr>
                <w:rFonts w:ascii="Times New Roman" w:hAnsi="Times New Roman"/>
                <w:sz w:val="24"/>
                <w:szCs w:val="24"/>
              </w:rPr>
              <w:t xml:space="preserve"> pe suprafața de </w:t>
            </w:r>
            <w:r w:rsidR="00227088">
              <w:rPr>
                <w:rFonts w:ascii="Times New Roman" w:hAnsi="Times New Roman"/>
                <w:sz w:val="24"/>
                <w:szCs w:val="24"/>
              </w:rPr>
              <w:t>9</w:t>
            </w:r>
            <w:r w:rsidR="00DC1480">
              <w:rPr>
                <w:rFonts w:ascii="Times New Roman" w:hAnsi="Times New Roman"/>
                <w:sz w:val="24"/>
                <w:szCs w:val="24"/>
              </w:rPr>
              <w:t>,</w:t>
            </w:r>
            <w:r w:rsidR="00227088">
              <w:rPr>
                <w:rFonts w:ascii="Times New Roman" w:hAnsi="Times New Roman"/>
                <w:sz w:val="24"/>
                <w:szCs w:val="24"/>
              </w:rPr>
              <w:t>4014</w:t>
            </w:r>
            <w:r w:rsidR="00A41EE5">
              <w:rPr>
                <w:rFonts w:ascii="Times New Roman" w:hAnsi="Times New Roman"/>
                <w:sz w:val="24"/>
                <w:szCs w:val="24"/>
              </w:rPr>
              <w:t xml:space="preserve"> </w:t>
            </w:r>
            <w:r w:rsidR="00DC1480">
              <w:rPr>
                <w:rFonts w:ascii="Times New Roman" w:hAnsi="Times New Roman"/>
                <w:sz w:val="24"/>
                <w:szCs w:val="24"/>
              </w:rPr>
              <w:t>ha</w:t>
            </w:r>
            <w:r w:rsidRPr="00AB6476">
              <w:rPr>
                <w:rFonts w:ascii="Times New Roman" w:hAnsi="Times New Roman"/>
                <w:sz w:val="24"/>
                <w:szCs w:val="24"/>
              </w:rPr>
              <w:t xml:space="preserve">. </w:t>
            </w:r>
          </w:p>
          <w:p w:rsidR="00133AC9" w:rsidRDefault="00133AC9" w:rsidP="0037504C">
            <w:pPr>
              <w:spacing w:after="0" w:line="240" w:lineRule="auto"/>
              <w:ind w:firstLine="361"/>
              <w:jc w:val="both"/>
              <w:rPr>
                <w:rFonts w:ascii="Times New Roman" w:hAnsi="Times New Roman"/>
                <w:sz w:val="24"/>
                <w:szCs w:val="24"/>
              </w:rPr>
            </w:pPr>
            <w:r>
              <w:rPr>
                <w:rFonts w:ascii="Times New Roman" w:hAnsi="Times New Roman"/>
                <w:sz w:val="24"/>
                <w:szCs w:val="24"/>
              </w:rPr>
              <w:t xml:space="preserve">Scoaterea definitivă a terenului din fondul forestier național se face fără compensare cu terenuri, potrivit art. 36 alin. </w:t>
            </w:r>
            <w:r w:rsidR="002143AB">
              <w:rPr>
                <w:rFonts w:ascii="Times New Roman" w:hAnsi="Times New Roman"/>
                <w:sz w:val="24"/>
                <w:szCs w:val="24"/>
              </w:rPr>
              <w:t xml:space="preserve">(1) și </w:t>
            </w:r>
            <w:r>
              <w:rPr>
                <w:rFonts w:ascii="Times New Roman" w:hAnsi="Times New Roman"/>
                <w:sz w:val="24"/>
                <w:szCs w:val="24"/>
              </w:rPr>
              <w:t>(7) din Legea nr. 46/2008,</w:t>
            </w:r>
            <w:r w:rsidR="00883695">
              <w:rPr>
                <w:rFonts w:ascii="Times New Roman" w:hAnsi="Times New Roman"/>
                <w:sz w:val="24"/>
                <w:szCs w:val="24"/>
              </w:rPr>
              <w:t xml:space="preserve"> republicată, cu modificările și completările ulterioare,</w:t>
            </w:r>
            <w:r>
              <w:rPr>
                <w:rFonts w:ascii="Times New Roman" w:hAnsi="Times New Roman"/>
                <w:sz w:val="24"/>
                <w:szCs w:val="24"/>
              </w:rPr>
              <w:t xml:space="preserve"> obiectivul </w:t>
            </w:r>
            <w:r w:rsidR="00227088" w:rsidRPr="00227088">
              <w:rPr>
                <w:rFonts w:ascii="Times New Roman" w:hAnsi="Times New Roman" w:cs="Times New Roman"/>
                <w:bCs/>
                <w:sz w:val="24"/>
                <w:szCs w:val="24"/>
              </w:rPr>
              <w:t>„Deschiderea și punerea în exploatare a Carierei Roșiuța, județul Gorj, la o capacitate de 3.000.000 tone/an</w:t>
            </w:r>
            <w:r w:rsidR="00227088" w:rsidRPr="00227088">
              <w:rPr>
                <w:rFonts w:ascii="Times New Roman" w:hAnsi="Times New Roman" w:cs="Times New Roman"/>
                <w:sz w:val="24"/>
                <w:szCs w:val="24"/>
              </w:rPr>
              <w:t>”</w:t>
            </w:r>
            <w:r>
              <w:rPr>
                <w:rFonts w:ascii="Times New Roman" w:hAnsi="Times New Roman" w:cs="Times New Roman"/>
                <w:sz w:val="24"/>
                <w:szCs w:val="24"/>
              </w:rPr>
              <w:t xml:space="preserve">, fiind </w:t>
            </w:r>
            <w:r w:rsidR="002143AB">
              <w:rPr>
                <w:rFonts w:ascii="Times New Roman" w:hAnsi="Times New Roman" w:cs="Times New Roman"/>
                <w:sz w:val="24"/>
                <w:szCs w:val="24"/>
              </w:rPr>
              <w:t xml:space="preserve">și </w:t>
            </w:r>
            <w:r w:rsidR="00531AC7">
              <w:rPr>
                <w:rFonts w:ascii="Times New Roman" w:hAnsi="Times New Roman" w:cs="Times New Roman"/>
                <w:sz w:val="24"/>
                <w:szCs w:val="24"/>
              </w:rPr>
              <w:t xml:space="preserve">declarat </w:t>
            </w:r>
            <w:r>
              <w:rPr>
                <w:rFonts w:ascii="Times New Roman" w:hAnsi="Times New Roman" w:cs="Times New Roman"/>
                <w:sz w:val="24"/>
                <w:szCs w:val="24"/>
              </w:rPr>
              <w:t xml:space="preserve">de interes național </w:t>
            </w:r>
            <w:r w:rsidR="00531AC7">
              <w:rPr>
                <w:rFonts w:ascii="Times New Roman" w:hAnsi="Times New Roman" w:cs="Times New Roman"/>
                <w:sz w:val="24"/>
                <w:szCs w:val="24"/>
              </w:rPr>
              <w:t>ș</w:t>
            </w:r>
            <w:r>
              <w:rPr>
                <w:rFonts w:ascii="Times New Roman" w:hAnsi="Times New Roman" w:cs="Times New Roman"/>
                <w:sz w:val="24"/>
                <w:szCs w:val="24"/>
              </w:rPr>
              <w:t>i utilitate publică</w:t>
            </w:r>
            <w:r w:rsidR="00531AC7">
              <w:rPr>
                <w:rFonts w:ascii="Times New Roman" w:hAnsi="Times New Roman" w:cs="Times New Roman"/>
                <w:sz w:val="24"/>
                <w:szCs w:val="24"/>
              </w:rPr>
              <w:t xml:space="preserve">, potrivit Legii nr. 255/2010 și Hotărârii de Guvern </w:t>
            </w:r>
            <w:r w:rsidR="005D6C3E">
              <w:rPr>
                <w:rFonts w:ascii="Times New Roman" w:hAnsi="Times New Roman" w:cs="Times New Roman"/>
                <w:sz w:val="24"/>
                <w:szCs w:val="24"/>
              </w:rPr>
              <w:t>nr. 1031</w:t>
            </w:r>
            <w:r w:rsidR="00531AC7">
              <w:rPr>
                <w:rFonts w:ascii="Times New Roman" w:hAnsi="Times New Roman" w:cs="Times New Roman"/>
                <w:sz w:val="24"/>
                <w:szCs w:val="24"/>
              </w:rPr>
              <w:t>/201</w:t>
            </w:r>
            <w:r w:rsidR="005D6C3E">
              <w:rPr>
                <w:rFonts w:ascii="Times New Roman" w:hAnsi="Times New Roman" w:cs="Times New Roman"/>
                <w:sz w:val="24"/>
                <w:szCs w:val="24"/>
              </w:rPr>
              <w:t>8</w:t>
            </w:r>
            <w:r w:rsidR="00531AC7">
              <w:rPr>
                <w:rFonts w:ascii="Times New Roman" w:hAnsi="Times New Roman" w:cs="Times New Roman"/>
                <w:sz w:val="24"/>
                <w:szCs w:val="24"/>
              </w:rPr>
              <w:t>.</w:t>
            </w:r>
          </w:p>
          <w:p w:rsidR="00D82A7A" w:rsidRDefault="00531AC7" w:rsidP="0037504C">
            <w:pPr>
              <w:spacing w:after="0" w:line="240" w:lineRule="auto"/>
              <w:ind w:firstLine="361"/>
              <w:jc w:val="both"/>
              <w:rPr>
                <w:rFonts w:ascii="Times New Roman" w:hAnsi="Times New Roman"/>
                <w:sz w:val="24"/>
                <w:szCs w:val="24"/>
              </w:rPr>
            </w:pPr>
            <w:r>
              <w:rPr>
                <w:rFonts w:ascii="Times New Roman" w:hAnsi="Times New Roman"/>
                <w:sz w:val="24"/>
                <w:szCs w:val="24"/>
              </w:rPr>
              <w:t xml:space="preserve">Potrivit art. 38 alin. </w:t>
            </w:r>
            <w:r w:rsidRPr="00531AC7">
              <w:rPr>
                <w:rFonts w:ascii="Times New Roman" w:hAnsi="Times New Roman"/>
                <w:sz w:val="24"/>
                <w:szCs w:val="24"/>
              </w:rPr>
              <w:t>(1) </w:t>
            </w:r>
            <w:r>
              <w:rPr>
                <w:rFonts w:ascii="Times New Roman" w:hAnsi="Times New Roman"/>
                <w:sz w:val="24"/>
                <w:szCs w:val="24"/>
              </w:rPr>
              <w:t>din Legea nr. 46/2008</w:t>
            </w:r>
            <w:r w:rsidR="001E7B19">
              <w:rPr>
                <w:rFonts w:ascii="Times New Roman" w:hAnsi="Times New Roman"/>
                <w:sz w:val="24"/>
                <w:szCs w:val="24"/>
              </w:rPr>
              <w:t>,</w:t>
            </w:r>
            <w:r w:rsidR="00BC6561">
              <w:rPr>
                <w:rFonts w:ascii="Times New Roman" w:hAnsi="Times New Roman"/>
                <w:sz w:val="24"/>
                <w:szCs w:val="24"/>
              </w:rPr>
              <w:t xml:space="preserve"> </w:t>
            </w:r>
            <w:r w:rsidR="001E7B19">
              <w:rPr>
                <w:rFonts w:ascii="Times New Roman" w:hAnsi="Times New Roman"/>
                <w:sz w:val="24"/>
                <w:szCs w:val="24"/>
              </w:rPr>
              <w:t>republicată, cu modificările și completările ulterioare :</w:t>
            </w:r>
            <w:r>
              <w:rPr>
                <w:rFonts w:ascii="Times New Roman" w:hAnsi="Times New Roman"/>
                <w:sz w:val="24"/>
                <w:szCs w:val="24"/>
              </w:rPr>
              <w:t xml:space="preserve"> ”</w:t>
            </w:r>
            <w:r w:rsidRPr="001E7B19">
              <w:rPr>
                <w:rFonts w:ascii="Times New Roman" w:hAnsi="Times New Roman"/>
                <w:i/>
                <w:sz w:val="24"/>
                <w:szCs w:val="24"/>
              </w:rPr>
              <w:t>Terenurile scoase definitiv din fondul forestier național devin proprietatea beneficiarului în momentul efectuării operațiunii de predare-primire și dobândesc destinația pe care acesta a solicitat-o și care i-a fost aprobată</w:t>
            </w:r>
            <w:r w:rsidRPr="00531AC7">
              <w:rPr>
                <w:rFonts w:ascii="Times New Roman" w:hAnsi="Times New Roman"/>
                <w:sz w:val="24"/>
                <w:szCs w:val="24"/>
              </w:rPr>
              <w:t>.</w:t>
            </w:r>
            <w:r w:rsidR="001E7B19">
              <w:rPr>
                <w:rFonts w:ascii="Times New Roman" w:hAnsi="Times New Roman"/>
                <w:sz w:val="24"/>
                <w:szCs w:val="24"/>
              </w:rPr>
              <w:t>”</w:t>
            </w:r>
          </w:p>
          <w:p w:rsidR="00C00690" w:rsidRDefault="008277B1" w:rsidP="00C00690">
            <w:pPr>
              <w:spacing w:after="0" w:line="240" w:lineRule="auto"/>
              <w:ind w:firstLine="361"/>
              <w:jc w:val="both"/>
              <w:rPr>
                <w:rFonts w:ascii="Times New Roman" w:hAnsi="Times New Roman" w:cs="Times New Roman"/>
                <w:sz w:val="24"/>
                <w:szCs w:val="24"/>
              </w:rPr>
            </w:pPr>
            <w:r w:rsidRPr="005B48CE">
              <w:rPr>
                <w:rFonts w:ascii="Times New Roman" w:hAnsi="Times New Roman" w:cs="Times New Roman"/>
                <w:sz w:val="24"/>
                <w:szCs w:val="24"/>
              </w:rPr>
              <w:t xml:space="preserve">Scoaterea definitivă a terenului </w:t>
            </w:r>
            <w:r>
              <w:rPr>
                <w:rFonts w:ascii="Times New Roman" w:hAnsi="Times New Roman" w:cs="Times New Roman"/>
                <w:sz w:val="24"/>
                <w:szCs w:val="24"/>
              </w:rPr>
              <w:t xml:space="preserve">în suprafață de </w:t>
            </w:r>
            <w:r w:rsidR="005D6C3E">
              <w:rPr>
                <w:rFonts w:ascii="Times New Roman" w:hAnsi="Times New Roman" w:cs="Times New Roman"/>
                <w:sz w:val="24"/>
                <w:szCs w:val="24"/>
              </w:rPr>
              <w:t>9</w:t>
            </w:r>
            <w:r>
              <w:rPr>
                <w:rFonts w:ascii="Times New Roman" w:hAnsi="Times New Roman" w:cs="Times New Roman"/>
                <w:sz w:val="24"/>
                <w:szCs w:val="24"/>
              </w:rPr>
              <w:t>,</w:t>
            </w:r>
            <w:r w:rsidR="005D6C3E">
              <w:rPr>
                <w:rFonts w:ascii="Times New Roman" w:hAnsi="Times New Roman" w:cs="Times New Roman"/>
                <w:sz w:val="24"/>
                <w:szCs w:val="24"/>
              </w:rPr>
              <w:t>4014</w:t>
            </w:r>
            <w:r>
              <w:rPr>
                <w:rFonts w:ascii="Times New Roman" w:hAnsi="Times New Roman" w:cs="Times New Roman"/>
                <w:sz w:val="24"/>
                <w:szCs w:val="24"/>
              </w:rPr>
              <w:t xml:space="preserve"> ha</w:t>
            </w:r>
            <w:r w:rsidRPr="005B48CE">
              <w:rPr>
                <w:rFonts w:ascii="Times New Roman" w:hAnsi="Times New Roman" w:cs="Times New Roman"/>
                <w:sz w:val="24"/>
                <w:szCs w:val="24"/>
              </w:rPr>
              <w:t xml:space="preserve"> se face cu exceptarea de la plata obligaţiilor băneşti conform art. 14 din Legea nr. 255/2010 privind exproprierea pentru cauză de utilitate publică, necesară realizării unor obiective de interes naţional, judeţean sau local, cu modificările şi completările ulterioare.</w:t>
            </w:r>
          </w:p>
          <w:p w:rsidR="008277B1" w:rsidRDefault="008277B1" w:rsidP="00C00690">
            <w:pPr>
              <w:spacing w:after="0" w:line="240" w:lineRule="auto"/>
              <w:jc w:val="both"/>
              <w:rPr>
                <w:rFonts w:ascii="Times New Roman" w:hAnsi="Times New Roman" w:cs="Times New Roman"/>
                <w:sz w:val="24"/>
                <w:szCs w:val="24"/>
              </w:rPr>
            </w:pPr>
            <w:r w:rsidRPr="00F2260A">
              <w:rPr>
                <w:rFonts w:ascii="Times New Roman" w:hAnsi="Times New Roman" w:cs="Times New Roman"/>
                <w:sz w:val="24"/>
                <w:szCs w:val="24"/>
              </w:rPr>
              <w:t xml:space="preserve">Predarea terenului </w:t>
            </w:r>
            <w:r>
              <w:rPr>
                <w:rFonts w:ascii="Times New Roman" w:hAnsi="Times New Roman" w:cs="Times New Roman"/>
                <w:sz w:val="24"/>
                <w:szCs w:val="24"/>
              </w:rPr>
              <w:t>forestier</w:t>
            </w:r>
            <w:r w:rsidRPr="00F2260A">
              <w:rPr>
                <w:rFonts w:ascii="Times New Roman" w:hAnsi="Times New Roman" w:cs="Times New Roman"/>
                <w:sz w:val="24"/>
                <w:szCs w:val="24"/>
              </w:rPr>
              <w:t xml:space="preserve"> se va face </w:t>
            </w:r>
            <w:r>
              <w:rPr>
                <w:rFonts w:ascii="Times New Roman" w:hAnsi="Times New Roman" w:cs="Times New Roman"/>
                <w:sz w:val="24"/>
                <w:szCs w:val="24"/>
              </w:rPr>
              <w:t xml:space="preserve">numai </w:t>
            </w:r>
            <w:r w:rsidRPr="00F2260A">
              <w:rPr>
                <w:rFonts w:ascii="Times New Roman" w:hAnsi="Times New Roman" w:cs="Times New Roman"/>
                <w:sz w:val="24"/>
                <w:szCs w:val="24"/>
              </w:rPr>
              <w:t>în prezenţa reprezentantului Gărzii Forestiere Râmnicu Vâlcea</w:t>
            </w:r>
            <w:r>
              <w:rPr>
                <w:rFonts w:ascii="Times New Roman" w:hAnsi="Times New Roman" w:cs="Times New Roman"/>
                <w:sz w:val="24"/>
                <w:szCs w:val="24"/>
              </w:rPr>
              <w:t xml:space="preserve">, potrivit prevederilor art. 41 alin. (3) </w:t>
            </w:r>
            <w:r w:rsidRPr="00F2260A">
              <w:rPr>
                <w:rFonts w:ascii="Times New Roman" w:hAnsi="Times New Roman" w:cs="Times New Roman"/>
                <w:sz w:val="24"/>
                <w:szCs w:val="24"/>
              </w:rPr>
              <w:t>din Legea nr. 46/2008, republicată, cu modificările şi completările ulterioare</w:t>
            </w:r>
            <w:r>
              <w:rPr>
                <w:rFonts w:ascii="Times New Roman" w:hAnsi="Times New Roman" w:cs="Times New Roman"/>
                <w:sz w:val="24"/>
                <w:szCs w:val="24"/>
              </w:rPr>
              <w:t>.</w:t>
            </w:r>
          </w:p>
          <w:p w:rsidR="008277B1" w:rsidRDefault="008277B1" w:rsidP="00C006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Societatea</w:t>
            </w:r>
            <w:r w:rsidRPr="00F2260A">
              <w:rPr>
                <w:rFonts w:ascii="Times New Roman" w:hAnsi="Times New Roman" w:cs="Times New Roman"/>
                <w:sz w:val="24"/>
                <w:szCs w:val="24"/>
              </w:rPr>
              <w:t xml:space="preserve"> Complexul Energetic Oltenia SA </w:t>
            </w:r>
            <w:r>
              <w:rPr>
                <w:rFonts w:ascii="Times New Roman" w:hAnsi="Times New Roman" w:cs="Times New Roman"/>
                <w:sz w:val="24"/>
                <w:szCs w:val="24"/>
              </w:rPr>
              <w:t>va</w:t>
            </w:r>
            <w:r w:rsidRPr="00F2260A">
              <w:rPr>
                <w:rFonts w:ascii="Times New Roman" w:hAnsi="Times New Roman" w:cs="Times New Roman"/>
                <w:sz w:val="24"/>
                <w:szCs w:val="24"/>
              </w:rPr>
              <w:t xml:space="preserve"> opera modificările la cartea funciară intervenite ca urmare a schimbării destinaţiei terenurilor </w:t>
            </w:r>
            <w:r w:rsidR="0037504C">
              <w:rPr>
                <w:rFonts w:ascii="Times New Roman" w:hAnsi="Times New Roman" w:cs="Times New Roman"/>
                <w:sz w:val="24"/>
                <w:szCs w:val="24"/>
              </w:rPr>
              <w:t>forestiere</w:t>
            </w:r>
            <w:r w:rsidRPr="00F2260A">
              <w:rPr>
                <w:rFonts w:ascii="Times New Roman" w:hAnsi="Times New Roman" w:cs="Times New Roman"/>
                <w:sz w:val="24"/>
                <w:szCs w:val="24"/>
              </w:rPr>
              <w:t xml:space="preserve"> în baza prezentei hotărâri şi a proceselor-verbale încheiate, în condiţiile legii, potrivit prevederilor art. 37 alin. (9) din Legea nr. 46/2008</w:t>
            </w:r>
            <w:r>
              <w:rPr>
                <w:rFonts w:ascii="Times New Roman" w:hAnsi="Times New Roman" w:cs="Times New Roman"/>
                <w:sz w:val="24"/>
                <w:szCs w:val="24"/>
              </w:rPr>
              <w:t xml:space="preserve"> -</w:t>
            </w:r>
            <w:r w:rsidR="005D6C3E">
              <w:rPr>
                <w:rFonts w:ascii="Times New Roman" w:hAnsi="Times New Roman" w:cs="Times New Roman"/>
                <w:sz w:val="24"/>
                <w:szCs w:val="24"/>
              </w:rPr>
              <w:t xml:space="preserve"> </w:t>
            </w:r>
            <w:r>
              <w:rPr>
                <w:rFonts w:ascii="Times New Roman" w:hAnsi="Times New Roman" w:cs="Times New Roman"/>
                <w:sz w:val="24"/>
                <w:szCs w:val="24"/>
              </w:rPr>
              <w:t>Codul silvic.</w:t>
            </w:r>
          </w:p>
          <w:p w:rsidR="0009541B" w:rsidRPr="00E81280" w:rsidRDefault="0037504C" w:rsidP="00FB25A2">
            <w:pPr>
              <w:spacing w:after="0" w:line="240" w:lineRule="auto"/>
              <w:jc w:val="both"/>
              <w:rPr>
                <w:rFonts w:ascii="Times New Roman" w:hAnsi="Times New Roman"/>
                <w:sz w:val="24"/>
                <w:szCs w:val="24"/>
              </w:rPr>
            </w:pPr>
            <w:r>
              <w:rPr>
                <w:rFonts w:ascii="Times New Roman" w:hAnsi="Times New Roman" w:cs="Times New Roman"/>
                <w:sz w:val="24"/>
                <w:szCs w:val="24"/>
              </w:rPr>
              <w:t>S</w:t>
            </w:r>
            <w:r w:rsidRPr="00F2260A">
              <w:rPr>
                <w:rFonts w:ascii="Times New Roman" w:hAnsi="Times New Roman" w:cs="Times New Roman"/>
                <w:sz w:val="24"/>
                <w:szCs w:val="24"/>
              </w:rPr>
              <w:t xml:space="preserve">chimbarea destinaţiei obiectivului </w:t>
            </w:r>
            <w:r w:rsidR="005D6C3E" w:rsidRPr="00227088">
              <w:rPr>
                <w:rFonts w:ascii="Times New Roman" w:hAnsi="Times New Roman" w:cs="Times New Roman"/>
                <w:bCs/>
                <w:sz w:val="24"/>
                <w:szCs w:val="24"/>
              </w:rPr>
              <w:t>„Deschiderea și punerea în exploatare a Carierei Roșiuța, județul Gorj, la o capacitate de 3.000.000 tone/an</w:t>
            </w:r>
            <w:r w:rsidR="005D6C3E" w:rsidRPr="00227088">
              <w:rPr>
                <w:rFonts w:ascii="Times New Roman" w:hAnsi="Times New Roman" w:cs="Times New Roman"/>
                <w:sz w:val="24"/>
                <w:szCs w:val="24"/>
              </w:rPr>
              <w:t>”</w:t>
            </w:r>
            <w:r w:rsidR="00EE2C38">
              <w:rPr>
                <w:rFonts w:ascii="Times New Roman" w:hAnsi="Times New Roman" w:cs="Times New Roman"/>
                <w:sz w:val="24"/>
                <w:szCs w:val="24"/>
              </w:rPr>
              <w:t xml:space="preserve"> </w:t>
            </w:r>
            <w:r w:rsidRPr="00F2260A">
              <w:rPr>
                <w:rFonts w:ascii="Times New Roman" w:hAnsi="Times New Roman" w:cs="Times New Roman"/>
                <w:sz w:val="24"/>
                <w:szCs w:val="24"/>
              </w:rPr>
              <w:t xml:space="preserve">mai devreme de 5 ani de la data intrării în vigoare a prezentei hotărâri, </w:t>
            </w:r>
            <w:r>
              <w:rPr>
                <w:rFonts w:ascii="Times New Roman" w:hAnsi="Times New Roman" w:cs="Times New Roman"/>
                <w:sz w:val="24"/>
                <w:szCs w:val="24"/>
              </w:rPr>
              <w:t xml:space="preserve">este interzisă </w:t>
            </w:r>
            <w:r w:rsidRPr="00F2260A">
              <w:rPr>
                <w:rFonts w:ascii="Times New Roman" w:hAnsi="Times New Roman" w:cs="Times New Roman"/>
                <w:sz w:val="24"/>
                <w:szCs w:val="24"/>
              </w:rPr>
              <w:t xml:space="preserve">potrivit </w:t>
            </w:r>
            <w:r>
              <w:rPr>
                <w:rFonts w:ascii="Times New Roman" w:hAnsi="Times New Roman" w:cs="Times New Roman"/>
                <w:sz w:val="24"/>
                <w:szCs w:val="24"/>
              </w:rPr>
              <w:t xml:space="preserve">prevederilor </w:t>
            </w:r>
            <w:r w:rsidRPr="00F2260A">
              <w:rPr>
                <w:rFonts w:ascii="Times New Roman" w:hAnsi="Times New Roman" w:cs="Times New Roman"/>
                <w:sz w:val="24"/>
                <w:szCs w:val="24"/>
              </w:rPr>
              <w:t>art. 38 alin. (3) din Legea nr. 46/2008</w:t>
            </w:r>
            <w:r w:rsidR="00761C37">
              <w:rPr>
                <w:rFonts w:ascii="Times New Roman" w:hAnsi="Times New Roman" w:cs="Times New Roman"/>
                <w:sz w:val="24"/>
                <w:szCs w:val="24"/>
              </w:rPr>
              <w:t xml:space="preserve">, </w:t>
            </w:r>
            <w:r w:rsidR="00761C37" w:rsidRPr="00F2260A">
              <w:rPr>
                <w:rFonts w:ascii="Times New Roman" w:hAnsi="Times New Roman" w:cs="Times New Roman"/>
                <w:sz w:val="24"/>
                <w:szCs w:val="24"/>
              </w:rPr>
              <w:t>republicată, cu modificările şi completările ulterioare</w:t>
            </w:r>
            <w:r w:rsidRPr="00F2260A">
              <w:rPr>
                <w:rFonts w:ascii="Times New Roman" w:hAnsi="Times New Roman" w:cs="Times New Roman"/>
                <w:sz w:val="24"/>
                <w:szCs w:val="24"/>
              </w:rPr>
              <w:t>.</w:t>
            </w:r>
          </w:p>
        </w:tc>
      </w:tr>
      <w:tr w:rsidR="00D82A7A" w:rsidRPr="00E81280" w:rsidTr="00C23EE4">
        <w:tc>
          <w:tcPr>
            <w:tcW w:w="2683" w:type="dxa"/>
            <w:gridSpan w:val="2"/>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3. Alte informaţii</w:t>
            </w:r>
          </w:p>
        </w:tc>
        <w:tc>
          <w:tcPr>
            <w:tcW w:w="7877" w:type="dxa"/>
            <w:gridSpan w:val="9"/>
          </w:tcPr>
          <w:p w:rsidR="00D82A7A" w:rsidRPr="00D71992" w:rsidRDefault="00FF1BA6" w:rsidP="00EF4F5C">
            <w:pPr>
              <w:spacing w:after="0" w:line="240" w:lineRule="auto"/>
              <w:ind w:firstLine="503"/>
              <w:jc w:val="both"/>
              <w:rPr>
                <w:rFonts w:ascii="Times New Roman" w:hAnsi="Times New Roman"/>
                <w:sz w:val="24"/>
                <w:szCs w:val="24"/>
              </w:rPr>
            </w:pPr>
            <w:r w:rsidRPr="00D71992">
              <w:rPr>
                <w:rFonts w:ascii="Times New Roman" w:hAnsi="Times New Roman"/>
                <w:sz w:val="24"/>
                <w:szCs w:val="24"/>
              </w:rPr>
              <w:t>O parte din b</w:t>
            </w:r>
            <w:r w:rsidR="00D82A7A" w:rsidRPr="00D71992">
              <w:rPr>
                <w:rFonts w:ascii="Times New Roman" w:hAnsi="Times New Roman"/>
                <w:sz w:val="24"/>
                <w:szCs w:val="24"/>
              </w:rPr>
              <w:t>unurile prevăzute de prez</w:t>
            </w:r>
            <w:r w:rsidR="0047258D" w:rsidRPr="00D71992">
              <w:rPr>
                <w:rFonts w:ascii="Times New Roman" w:hAnsi="Times New Roman"/>
                <w:sz w:val="24"/>
                <w:szCs w:val="24"/>
              </w:rPr>
              <w:t xml:space="preserve">entul proiect </w:t>
            </w:r>
            <w:r w:rsidRPr="00D71992">
              <w:rPr>
                <w:rFonts w:ascii="Times New Roman" w:hAnsi="Times New Roman"/>
                <w:sz w:val="24"/>
                <w:szCs w:val="24"/>
              </w:rPr>
              <w:t>sunt supuse</w:t>
            </w:r>
            <w:r w:rsidR="00B45560" w:rsidRPr="00D71992">
              <w:rPr>
                <w:rFonts w:ascii="Times New Roman" w:hAnsi="Times New Roman"/>
                <w:sz w:val="24"/>
                <w:szCs w:val="24"/>
              </w:rPr>
              <w:t xml:space="preserve"> </w:t>
            </w:r>
            <w:r w:rsidRPr="00D71992">
              <w:rPr>
                <w:rFonts w:ascii="Times New Roman" w:hAnsi="Times New Roman"/>
                <w:sz w:val="24"/>
                <w:szCs w:val="24"/>
              </w:rPr>
              <w:t xml:space="preserve">retrocedării - reconstituirii </w:t>
            </w:r>
            <w:r w:rsidR="00D82A7A" w:rsidRPr="00D71992">
              <w:rPr>
                <w:rFonts w:ascii="Times New Roman" w:hAnsi="Times New Roman"/>
                <w:sz w:val="24"/>
                <w:szCs w:val="24"/>
              </w:rPr>
              <w:t xml:space="preserve">dreptului de proprietate privată sau de restituire, </w:t>
            </w:r>
            <w:r w:rsidR="00DB6DA3" w:rsidRPr="00D71992">
              <w:rPr>
                <w:rFonts w:ascii="Times New Roman" w:hAnsi="Times New Roman"/>
                <w:sz w:val="24"/>
                <w:szCs w:val="24"/>
              </w:rPr>
              <w:t xml:space="preserve">urmare a unor cereri </w:t>
            </w:r>
            <w:r w:rsidR="00D82A7A" w:rsidRPr="00D71992">
              <w:rPr>
                <w:rFonts w:ascii="Times New Roman" w:hAnsi="Times New Roman"/>
                <w:sz w:val="24"/>
                <w:szCs w:val="24"/>
              </w:rPr>
              <w:t>depuse în temeiul actelor normative cu caracter special privind fondul funciar, respectiv cele care reglementează regimul juridic al imobilelor preluate abuziv de statul român în perioada 6 mart</w:t>
            </w:r>
            <w:r w:rsidR="00DB6DA3" w:rsidRPr="00D71992">
              <w:rPr>
                <w:rFonts w:ascii="Times New Roman" w:hAnsi="Times New Roman"/>
                <w:sz w:val="24"/>
                <w:szCs w:val="24"/>
              </w:rPr>
              <w:t xml:space="preserve">ie 1945 – 22 </w:t>
            </w:r>
            <w:r w:rsidR="003F066C" w:rsidRPr="00D71992">
              <w:rPr>
                <w:rFonts w:ascii="Times New Roman" w:hAnsi="Times New Roman"/>
                <w:sz w:val="24"/>
                <w:szCs w:val="24"/>
              </w:rPr>
              <w:t xml:space="preserve">decembrie 1989. Bunurile imobile </w:t>
            </w:r>
            <w:r w:rsidR="00D82A7A" w:rsidRPr="00D71992">
              <w:rPr>
                <w:rFonts w:ascii="Times New Roman" w:hAnsi="Times New Roman"/>
                <w:sz w:val="24"/>
                <w:szCs w:val="24"/>
              </w:rPr>
              <w:t xml:space="preserve">sunt grevate de </w:t>
            </w:r>
            <w:r w:rsidR="00DB6DA3" w:rsidRPr="00D71992">
              <w:rPr>
                <w:rFonts w:ascii="Times New Roman" w:hAnsi="Times New Roman"/>
                <w:sz w:val="24"/>
                <w:szCs w:val="24"/>
              </w:rPr>
              <w:t>sarcini, ca urmare a localizării acestora în perimetrul minier</w:t>
            </w:r>
            <w:r w:rsidR="00F64FED" w:rsidRPr="00D71992">
              <w:rPr>
                <w:rFonts w:ascii="Times New Roman" w:hAnsi="Times New Roman"/>
                <w:sz w:val="24"/>
                <w:szCs w:val="24"/>
              </w:rPr>
              <w:t xml:space="preserve"> aprobat prin l</w:t>
            </w:r>
            <w:r w:rsidR="004C3EF0" w:rsidRPr="00D71992">
              <w:rPr>
                <w:rFonts w:ascii="Times New Roman" w:hAnsi="Times New Roman"/>
                <w:sz w:val="24"/>
                <w:szCs w:val="24"/>
              </w:rPr>
              <w:t>icența de exploatare</w:t>
            </w:r>
            <w:r w:rsidR="00DB6DA3" w:rsidRPr="00D71992">
              <w:rPr>
                <w:rFonts w:ascii="Times New Roman" w:hAnsi="Times New Roman"/>
                <w:sz w:val="24"/>
                <w:szCs w:val="24"/>
              </w:rPr>
              <w:t>, dar</w:t>
            </w:r>
            <w:r w:rsidR="00D82A7A" w:rsidRPr="00D71992">
              <w:rPr>
                <w:rFonts w:ascii="Times New Roman" w:hAnsi="Times New Roman"/>
                <w:sz w:val="24"/>
                <w:szCs w:val="24"/>
              </w:rPr>
              <w:t xml:space="preserve"> nu formează obiectul unor litigii.</w:t>
            </w:r>
          </w:p>
          <w:p w:rsidR="00684135" w:rsidRPr="00594B5B" w:rsidRDefault="00684135" w:rsidP="00EF4F5C">
            <w:pPr>
              <w:spacing w:after="0" w:line="240" w:lineRule="auto"/>
              <w:ind w:firstLine="503"/>
              <w:jc w:val="both"/>
              <w:rPr>
                <w:rFonts w:ascii="Times New Roman" w:hAnsi="Times New Roman"/>
                <w:sz w:val="24"/>
                <w:szCs w:val="24"/>
              </w:rPr>
            </w:pPr>
            <w:r w:rsidRPr="00594B5B">
              <w:rPr>
                <w:rFonts w:ascii="Times New Roman" w:hAnsi="Times New Roman"/>
                <w:sz w:val="24"/>
                <w:szCs w:val="24"/>
              </w:rPr>
              <w:t xml:space="preserve">Societatea Complexul Energetic Oltenia SA, în adresa nr. 3230/26.08.2019, </w:t>
            </w:r>
            <w:r w:rsidR="00315B6D" w:rsidRPr="00594B5B">
              <w:rPr>
                <w:rFonts w:ascii="Times New Roman" w:hAnsi="Times New Roman"/>
                <w:sz w:val="24"/>
                <w:szCs w:val="24"/>
              </w:rPr>
              <w:t xml:space="preserve">precizează că </w:t>
            </w:r>
            <w:r w:rsidRPr="00594B5B">
              <w:rPr>
                <w:rFonts w:ascii="Times New Roman" w:hAnsi="Times New Roman"/>
                <w:sz w:val="24"/>
                <w:szCs w:val="24"/>
              </w:rPr>
              <w:t xml:space="preserve">anexa </w:t>
            </w:r>
            <w:r w:rsidR="00315B6D" w:rsidRPr="00594B5B">
              <w:rPr>
                <w:rFonts w:ascii="Times New Roman" w:hAnsi="Times New Roman"/>
                <w:sz w:val="24"/>
                <w:szCs w:val="24"/>
              </w:rPr>
              <w:t>nr. 2 a Hotărârii de Guvern nr. 1031/2018 conține și terenuri forestiere proprietate publică a statului, aflate în administrarea Regiei N</w:t>
            </w:r>
            <w:r w:rsidR="00333E3F" w:rsidRPr="00594B5B">
              <w:rPr>
                <w:rFonts w:ascii="Times New Roman" w:hAnsi="Times New Roman"/>
                <w:sz w:val="24"/>
                <w:szCs w:val="24"/>
              </w:rPr>
              <w:t xml:space="preserve">aționale </w:t>
            </w:r>
            <w:r w:rsidR="00333E3F" w:rsidRPr="00594B5B">
              <w:rPr>
                <w:rFonts w:ascii="Times New Roman" w:hAnsi="Times New Roman"/>
                <w:sz w:val="24"/>
                <w:szCs w:val="24"/>
              </w:rPr>
              <w:lastRenderedPageBreak/>
              <w:t>a Pădurilor – Romsilva, care sunt supuse revendicării/reconstituirii dreptului de proprietate, cu scopul ca persoanele fizice care vor fi puse în posesie să poată beneficia de valoarea aferentă despăgubirilor. Aceste terenuri se identifică în a</w:t>
            </w:r>
            <w:r w:rsidR="00142AD3" w:rsidRPr="00594B5B">
              <w:rPr>
                <w:rFonts w:ascii="Times New Roman" w:hAnsi="Times New Roman"/>
                <w:sz w:val="24"/>
                <w:szCs w:val="24"/>
              </w:rPr>
              <w:t>nexa nr. 2 la pozițiile aferente terenurilor din categoria paduri la care este trecută mențiunea ”proprietar neidentificat” și sunt prezentate în Situația cu terenuri din categoria păduri cu proprietar neidentificat, nr. 3228/26.08.2019.</w:t>
            </w:r>
          </w:p>
          <w:p w:rsidR="004F63BF" w:rsidRDefault="00CB59D6" w:rsidP="00EF4F5C">
            <w:pPr>
              <w:spacing w:after="0" w:line="240" w:lineRule="auto"/>
              <w:ind w:firstLine="503"/>
              <w:jc w:val="both"/>
              <w:rPr>
                <w:rFonts w:ascii="Times New Roman" w:hAnsi="Times New Roman"/>
                <w:sz w:val="24"/>
                <w:szCs w:val="24"/>
              </w:rPr>
            </w:pPr>
            <w:r>
              <w:rPr>
                <w:rFonts w:ascii="Times New Roman" w:hAnsi="Times New Roman"/>
                <w:sz w:val="24"/>
                <w:szCs w:val="24"/>
              </w:rPr>
              <w:t>În Memoriul justifi</w:t>
            </w:r>
            <w:r w:rsidR="001B69CF">
              <w:rPr>
                <w:rFonts w:ascii="Times New Roman" w:hAnsi="Times New Roman"/>
                <w:sz w:val="24"/>
                <w:szCs w:val="24"/>
              </w:rPr>
              <w:t>c</w:t>
            </w:r>
            <w:r w:rsidR="00872743">
              <w:rPr>
                <w:rFonts w:ascii="Times New Roman" w:hAnsi="Times New Roman"/>
                <w:sz w:val="24"/>
                <w:szCs w:val="24"/>
              </w:rPr>
              <w:t>ativ al Direcției s</w:t>
            </w:r>
            <w:r>
              <w:rPr>
                <w:rFonts w:ascii="Times New Roman" w:hAnsi="Times New Roman"/>
                <w:sz w:val="24"/>
                <w:szCs w:val="24"/>
              </w:rPr>
              <w:t xml:space="preserve">ilvice Gorj se specifică că </w:t>
            </w:r>
            <w:r w:rsidR="00504014">
              <w:rPr>
                <w:rFonts w:ascii="Times New Roman" w:hAnsi="Times New Roman"/>
                <w:sz w:val="24"/>
                <w:szCs w:val="24"/>
              </w:rPr>
              <w:t xml:space="preserve">în </w:t>
            </w:r>
            <w:r w:rsidR="00C05122">
              <w:rPr>
                <w:rFonts w:ascii="Times New Roman" w:hAnsi="Times New Roman"/>
                <w:sz w:val="24"/>
                <w:szCs w:val="24"/>
              </w:rPr>
              <w:t xml:space="preserve">suprafețele din interiorul </w:t>
            </w:r>
            <w:r w:rsidR="00504014">
              <w:rPr>
                <w:rFonts w:ascii="Times New Roman" w:hAnsi="Times New Roman"/>
                <w:sz w:val="24"/>
                <w:szCs w:val="24"/>
              </w:rPr>
              <w:t>coridorul</w:t>
            </w:r>
            <w:r w:rsidR="00C05122">
              <w:rPr>
                <w:rFonts w:ascii="Times New Roman" w:hAnsi="Times New Roman"/>
                <w:sz w:val="24"/>
                <w:szCs w:val="24"/>
              </w:rPr>
              <w:t>ui</w:t>
            </w:r>
            <w:r w:rsidR="00504014">
              <w:rPr>
                <w:rFonts w:ascii="Times New Roman" w:hAnsi="Times New Roman"/>
                <w:sz w:val="24"/>
                <w:szCs w:val="24"/>
              </w:rPr>
              <w:t xml:space="preserve"> de expropriere, </w:t>
            </w:r>
            <w:r>
              <w:rPr>
                <w:rFonts w:ascii="Times New Roman" w:hAnsi="Times New Roman"/>
                <w:sz w:val="24"/>
                <w:szCs w:val="24"/>
              </w:rPr>
              <w:t>de la data intrării în vigoare a amenajamentului silvic, s-au efectuat puneri în pose</w:t>
            </w:r>
            <w:r w:rsidR="00BC41AD">
              <w:rPr>
                <w:rFonts w:ascii="Times New Roman" w:hAnsi="Times New Roman"/>
                <w:sz w:val="24"/>
                <w:szCs w:val="24"/>
              </w:rPr>
              <w:t xml:space="preserve">sie pe o suprafață de 0,6046 </w:t>
            </w:r>
            <w:r w:rsidR="00C05122">
              <w:rPr>
                <w:rFonts w:ascii="Times New Roman" w:hAnsi="Times New Roman"/>
                <w:sz w:val="24"/>
                <w:szCs w:val="24"/>
              </w:rPr>
              <w:t xml:space="preserve">ha. </w:t>
            </w:r>
            <w:r w:rsidR="00504014">
              <w:rPr>
                <w:rFonts w:ascii="Times New Roman" w:hAnsi="Times New Roman"/>
                <w:sz w:val="24"/>
                <w:szCs w:val="24"/>
              </w:rPr>
              <w:t xml:space="preserve"> </w:t>
            </w:r>
            <w:r w:rsidRPr="00504014">
              <w:rPr>
                <w:rFonts w:ascii="Times New Roman" w:hAnsi="Times New Roman"/>
                <w:sz w:val="24"/>
                <w:szCs w:val="24"/>
              </w:rPr>
              <w:t xml:space="preserve">Amenajamentul silvic </w:t>
            </w:r>
            <w:r w:rsidR="00227027" w:rsidRPr="00504014">
              <w:rPr>
                <w:rFonts w:ascii="Times New Roman" w:hAnsi="Times New Roman"/>
                <w:sz w:val="24"/>
                <w:szCs w:val="24"/>
              </w:rPr>
              <w:t xml:space="preserve">al fondului forestier proprietate publică a statului, administrat de Ocolul Silvic Motru a </w:t>
            </w:r>
            <w:r w:rsidR="001B69CF" w:rsidRPr="00504014">
              <w:rPr>
                <w:rFonts w:ascii="Times New Roman" w:hAnsi="Times New Roman"/>
                <w:sz w:val="24"/>
                <w:szCs w:val="24"/>
              </w:rPr>
              <w:t xml:space="preserve">intrat în vigoare la data de </w:t>
            </w:r>
            <w:r w:rsidR="00504014" w:rsidRPr="00504014">
              <w:rPr>
                <w:rFonts w:ascii="Times New Roman" w:hAnsi="Times New Roman"/>
                <w:sz w:val="24"/>
                <w:szCs w:val="24"/>
              </w:rPr>
              <w:t xml:space="preserve">01.01.2015. </w:t>
            </w:r>
          </w:p>
          <w:p w:rsidR="00872743" w:rsidRPr="00504014" w:rsidRDefault="00872743" w:rsidP="00EF4F5C">
            <w:pPr>
              <w:spacing w:after="0" w:line="240" w:lineRule="auto"/>
              <w:ind w:firstLine="503"/>
              <w:jc w:val="both"/>
              <w:rPr>
                <w:rFonts w:ascii="Times New Roman" w:hAnsi="Times New Roman"/>
                <w:sz w:val="24"/>
                <w:szCs w:val="24"/>
              </w:rPr>
            </w:pPr>
            <w:r>
              <w:rPr>
                <w:rFonts w:ascii="Times New Roman" w:hAnsi="Times New Roman"/>
                <w:sz w:val="24"/>
                <w:szCs w:val="24"/>
              </w:rPr>
              <w:t xml:space="preserve">Direcția silvică </w:t>
            </w:r>
            <w:r w:rsidR="00886539">
              <w:rPr>
                <w:rFonts w:ascii="Times New Roman" w:hAnsi="Times New Roman"/>
                <w:sz w:val="24"/>
                <w:szCs w:val="24"/>
              </w:rPr>
              <w:t>Gorj, în M</w:t>
            </w:r>
            <w:r>
              <w:rPr>
                <w:rFonts w:ascii="Times New Roman" w:hAnsi="Times New Roman"/>
                <w:sz w:val="24"/>
                <w:szCs w:val="24"/>
              </w:rPr>
              <w:t xml:space="preserve">emoriul justificativ </w:t>
            </w:r>
            <w:r w:rsidR="00886539">
              <w:rPr>
                <w:rFonts w:ascii="Times New Roman" w:hAnsi="Times New Roman"/>
                <w:sz w:val="24"/>
                <w:szCs w:val="24"/>
              </w:rPr>
              <w:t xml:space="preserve"> precizează că terenurile din fondul forestier proprietate publică a statului</w:t>
            </w:r>
            <w:r w:rsidR="008F194C">
              <w:rPr>
                <w:rFonts w:ascii="Times New Roman" w:hAnsi="Times New Roman"/>
                <w:sz w:val="24"/>
                <w:szCs w:val="24"/>
              </w:rPr>
              <w:t>,</w:t>
            </w:r>
            <w:r w:rsidR="00886539">
              <w:rPr>
                <w:rFonts w:ascii="Times New Roman" w:hAnsi="Times New Roman"/>
                <w:sz w:val="24"/>
                <w:szCs w:val="24"/>
              </w:rPr>
              <w:t xml:space="preserve"> aflate în administrarea Regiei Naționale a </w:t>
            </w:r>
            <w:r w:rsidR="003B2848">
              <w:rPr>
                <w:rFonts w:ascii="Times New Roman" w:hAnsi="Times New Roman"/>
                <w:sz w:val="24"/>
                <w:szCs w:val="24"/>
              </w:rPr>
              <w:t xml:space="preserve">Pădurilor – Romsilva, Direcția silvică Gorj, Ocolul silvic Motru, în </w:t>
            </w:r>
            <w:r w:rsidR="00BC41AD">
              <w:rPr>
                <w:rFonts w:ascii="Times New Roman" w:hAnsi="Times New Roman"/>
                <w:sz w:val="24"/>
                <w:szCs w:val="24"/>
              </w:rPr>
              <w:t xml:space="preserve">suparafață de </w:t>
            </w:r>
            <w:r w:rsidR="003B2848">
              <w:rPr>
                <w:rFonts w:ascii="Times New Roman" w:hAnsi="Times New Roman"/>
                <w:sz w:val="24"/>
                <w:szCs w:val="24"/>
              </w:rPr>
              <w:t>3,</w:t>
            </w:r>
            <w:r w:rsidR="00BC41AD">
              <w:rPr>
                <w:rFonts w:ascii="Times New Roman" w:hAnsi="Times New Roman"/>
                <w:sz w:val="24"/>
                <w:szCs w:val="24"/>
              </w:rPr>
              <w:t>8419</w:t>
            </w:r>
            <w:r w:rsidR="003B2848">
              <w:rPr>
                <w:rFonts w:ascii="Times New Roman" w:hAnsi="Times New Roman"/>
                <w:sz w:val="24"/>
                <w:szCs w:val="24"/>
              </w:rPr>
              <w:t xml:space="preserve"> ha, cuprinse în amenajamentul Ocolului silvic Motru, U.P. III Drăgotești, neretrocedate, solicitate pentru scoaterea </w:t>
            </w:r>
            <w:r w:rsidR="00A10ED3">
              <w:rPr>
                <w:rFonts w:ascii="Times New Roman" w:hAnsi="Times New Roman"/>
                <w:sz w:val="24"/>
                <w:szCs w:val="24"/>
              </w:rPr>
              <w:t xml:space="preserve">definitivă din fondul forestier, cu defrișare, sunt incluse în </w:t>
            </w:r>
            <w:r w:rsidR="002B69B2">
              <w:rPr>
                <w:rFonts w:ascii="Times New Roman" w:hAnsi="Times New Roman"/>
                <w:sz w:val="24"/>
                <w:szCs w:val="24"/>
              </w:rPr>
              <w:t>coridorul de expropriere al</w:t>
            </w:r>
            <w:r w:rsidR="00A10ED3">
              <w:rPr>
                <w:rFonts w:ascii="Times New Roman" w:hAnsi="Times New Roman"/>
                <w:sz w:val="24"/>
                <w:szCs w:val="24"/>
              </w:rPr>
              <w:t xml:space="preserve"> lucrării de utilitate publică de interes național </w:t>
            </w:r>
            <w:r w:rsidR="002B69B2" w:rsidRPr="00227088">
              <w:rPr>
                <w:rFonts w:ascii="Times New Roman" w:hAnsi="Times New Roman" w:cs="Times New Roman"/>
                <w:bCs/>
                <w:sz w:val="24"/>
                <w:szCs w:val="24"/>
              </w:rPr>
              <w:t>„Deschiderea și punerea în exploatare a Carierei Roșiuța, județul Gorj, la o capacitate de 3.000.000 tone/an</w:t>
            </w:r>
            <w:r w:rsidR="00A10ED3">
              <w:rPr>
                <w:rFonts w:ascii="Times New Roman" w:hAnsi="Times New Roman" w:cs="Times New Roman"/>
                <w:sz w:val="24"/>
                <w:szCs w:val="24"/>
              </w:rPr>
              <w:t>”</w:t>
            </w:r>
            <w:r w:rsidR="006324A9">
              <w:rPr>
                <w:rFonts w:ascii="Times New Roman" w:hAnsi="Times New Roman" w:cs="Times New Roman"/>
                <w:sz w:val="24"/>
                <w:szCs w:val="24"/>
              </w:rPr>
              <w:t>,</w:t>
            </w:r>
            <w:r w:rsidR="00A10ED3">
              <w:rPr>
                <w:rFonts w:ascii="Times New Roman" w:hAnsi="Times New Roman" w:cs="Times New Roman"/>
                <w:sz w:val="24"/>
                <w:szCs w:val="24"/>
              </w:rPr>
              <w:t xml:space="preserve"> aproba</w:t>
            </w:r>
            <w:r w:rsidR="002B69B2">
              <w:rPr>
                <w:rFonts w:ascii="Times New Roman" w:hAnsi="Times New Roman" w:cs="Times New Roman"/>
                <w:sz w:val="24"/>
                <w:szCs w:val="24"/>
              </w:rPr>
              <w:t>t prin Hotărârea de Guvern nr. 1031/21.12</w:t>
            </w:r>
            <w:r w:rsidR="00A10ED3">
              <w:rPr>
                <w:rFonts w:ascii="Times New Roman" w:hAnsi="Times New Roman" w:cs="Times New Roman"/>
                <w:sz w:val="24"/>
                <w:szCs w:val="24"/>
              </w:rPr>
              <w:t xml:space="preserve">.2018. </w:t>
            </w:r>
          </w:p>
          <w:p w:rsidR="0047258D" w:rsidRDefault="004F63BF" w:rsidP="003B4E2C">
            <w:pPr>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Masa lemnoasă de pe terenul</w:t>
            </w:r>
            <w:r w:rsidR="00703266">
              <w:rPr>
                <w:rFonts w:ascii="Times New Roman" w:hAnsi="Times New Roman" w:cs="Times New Roman"/>
                <w:sz w:val="24"/>
                <w:szCs w:val="24"/>
              </w:rPr>
              <w:t xml:space="preserve"> </w:t>
            </w:r>
            <w:r w:rsidR="0009541B">
              <w:rPr>
                <w:rFonts w:ascii="Times New Roman" w:hAnsi="Times New Roman" w:cs="Times New Roman"/>
                <w:sz w:val="24"/>
                <w:szCs w:val="24"/>
              </w:rPr>
              <w:t>forestier scos defintiv din fondul forestier național</w:t>
            </w:r>
            <w:r w:rsidR="00FB25A2">
              <w:rPr>
                <w:rFonts w:ascii="Times New Roman" w:hAnsi="Times New Roman" w:cs="Times New Roman"/>
                <w:sz w:val="24"/>
                <w:szCs w:val="24"/>
              </w:rPr>
              <w:t xml:space="preserve"> </w:t>
            </w:r>
            <w:r w:rsidRPr="00C07FBE">
              <w:rPr>
                <w:rFonts w:ascii="Times New Roman" w:hAnsi="Times New Roman" w:cs="Times New Roman"/>
                <w:sz w:val="24"/>
                <w:szCs w:val="24"/>
              </w:rPr>
              <w:t>se va precompta şi se va exploata conform prevederilor legale în vigoare.</w:t>
            </w:r>
          </w:p>
          <w:p w:rsidR="0031366E" w:rsidRDefault="0031366E" w:rsidP="0031366E">
            <w:pPr>
              <w:spacing w:after="0" w:line="240" w:lineRule="auto"/>
              <w:ind w:firstLine="503"/>
              <w:jc w:val="both"/>
              <w:rPr>
                <w:rFonts w:cs="Times New Roman"/>
                <w:bCs/>
              </w:rPr>
            </w:pPr>
            <w:r w:rsidRPr="0031366E">
              <w:rPr>
                <w:rFonts w:ascii="Times New Roman" w:hAnsi="Times New Roman" w:cs="Times New Roman"/>
                <w:sz w:val="24"/>
                <w:szCs w:val="24"/>
              </w:rPr>
              <w:t xml:space="preserve">Necesitatea și oportunitatea promovării prezentului proiect de </w:t>
            </w:r>
            <w:r w:rsidR="00536929">
              <w:rPr>
                <w:rFonts w:ascii="Times New Roman" w:hAnsi="Times New Roman" w:cs="Times New Roman"/>
                <w:sz w:val="24"/>
                <w:szCs w:val="24"/>
              </w:rPr>
              <w:t>hotărâre a Guvernului</w:t>
            </w:r>
            <w:r w:rsidR="00B45560">
              <w:rPr>
                <w:rFonts w:ascii="Times New Roman" w:hAnsi="Times New Roman" w:cs="Times New Roman"/>
                <w:sz w:val="24"/>
                <w:szCs w:val="24"/>
              </w:rPr>
              <w:t xml:space="preserve"> </w:t>
            </w:r>
            <w:r w:rsidRPr="0031366E">
              <w:rPr>
                <w:rFonts w:ascii="Times New Roman" w:hAnsi="Times New Roman" w:cs="Times New Roman"/>
                <w:sz w:val="24"/>
                <w:szCs w:val="24"/>
              </w:rPr>
              <w:t>aparțin inițiatorului și Societății Complexul Energetic Oltenia S.A. Răspunderea pentru veridicitatea/exactitatea datelor din cuprinsul documentației justificative a proiectului, inclusiv cu privire la situația juridică a imobilelor aflate pe culoarul de lucru aferent lucrărilor proiectului, precum și realitatea și corectitudinea documentației tehnico-economice (piese scrise și desenate) și financiare ale proiectului (modul de calcul al obligațiilor bănești) revin Societății Complexul Energetic Oltenia SA și emitenților înscrisurilor care sunt parte integrantă a documentației justificative</w:t>
            </w:r>
            <w:r w:rsidRPr="0031366E">
              <w:rPr>
                <w:rFonts w:cs="Times New Roman"/>
                <w:bCs/>
              </w:rPr>
              <w:t>.</w:t>
            </w:r>
          </w:p>
          <w:p w:rsidR="00CC2204" w:rsidRPr="00CC2204" w:rsidRDefault="00CC2204" w:rsidP="00CC2204">
            <w:pPr>
              <w:spacing w:after="0" w:line="240" w:lineRule="auto"/>
              <w:ind w:firstLine="503"/>
              <w:jc w:val="both"/>
              <w:rPr>
                <w:rFonts w:ascii="Times New Roman" w:hAnsi="Times New Roman" w:cs="Times New Roman"/>
                <w:sz w:val="24"/>
                <w:szCs w:val="24"/>
              </w:rPr>
            </w:pPr>
            <w:r w:rsidRPr="00CC2204">
              <w:rPr>
                <w:rFonts w:ascii="Times New Roman" w:hAnsi="Times New Roman" w:cs="Times New Roman"/>
                <w:sz w:val="24"/>
                <w:szCs w:val="24"/>
              </w:rPr>
              <w:t>În cazul terenu</w:t>
            </w:r>
            <w:r>
              <w:rPr>
                <w:rFonts w:ascii="Times New Roman" w:hAnsi="Times New Roman" w:cs="Times New Roman"/>
                <w:sz w:val="24"/>
                <w:szCs w:val="24"/>
              </w:rPr>
              <w:t>lui</w:t>
            </w:r>
            <w:r w:rsidRPr="00CC2204">
              <w:rPr>
                <w:rFonts w:ascii="Times New Roman" w:hAnsi="Times New Roman" w:cs="Times New Roman"/>
                <w:sz w:val="24"/>
                <w:szCs w:val="24"/>
              </w:rPr>
              <w:t xml:space="preserve"> forestier</w:t>
            </w:r>
            <w:r w:rsidR="00971019">
              <w:rPr>
                <w:rFonts w:ascii="Times New Roman" w:hAnsi="Times New Roman" w:cs="Times New Roman"/>
                <w:sz w:val="24"/>
                <w:szCs w:val="24"/>
              </w:rPr>
              <w:t xml:space="preserve"> în suprafață de </w:t>
            </w:r>
            <w:r w:rsidR="006324A9">
              <w:rPr>
                <w:rFonts w:ascii="Times New Roman" w:hAnsi="Times New Roman" w:cs="Times New Roman"/>
                <w:sz w:val="24"/>
                <w:szCs w:val="24"/>
              </w:rPr>
              <w:t>3,</w:t>
            </w:r>
            <w:r w:rsidR="00971019">
              <w:rPr>
                <w:rFonts w:ascii="Times New Roman" w:hAnsi="Times New Roman" w:cs="Times New Roman"/>
                <w:sz w:val="24"/>
                <w:szCs w:val="24"/>
              </w:rPr>
              <w:t>8419</w:t>
            </w:r>
            <w:r>
              <w:rPr>
                <w:rFonts w:ascii="Times New Roman" w:hAnsi="Times New Roman" w:cs="Times New Roman"/>
                <w:sz w:val="24"/>
                <w:szCs w:val="24"/>
              </w:rPr>
              <w:t xml:space="preserve"> ha,</w:t>
            </w:r>
            <w:r w:rsidR="006324A9">
              <w:rPr>
                <w:rFonts w:ascii="Times New Roman" w:hAnsi="Times New Roman" w:cs="Times New Roman"/>
                <w:sz w:val="24"/>
                <w:szCs w:val="24"/>
              </w:rPr>
              <w:t xml:space="preserve"> </w:t>
            </w:r>
            <w:r>
              <w:rPr>
                <w:rFonts w:ascii="Times New Roman" w:hAnsi="Times New Roman" w:cs="Times New Roman"/>
                <w:sz w:val="24"/>
                <w:szCs w:val="24"/>
              </w:rPr>
              <w:t xml:space="preserve">aflat în </w:t>
            </w:r>
            <w:r w:rsidRPr="00CC2204">
              <w:rPr>
                <w:rFonts w:ascii="Times New Roman" w:hAnsi="Times New Roman" w:cs="Times New Roman"/>
                <w:sz w:val="24"/>
                <w:szCs w:val="24"/>
              </w:rPr>
              <w:t>proprietate</w:t>
            </w:r>
            <w:r w:rsidR="006324A9">
              <w:rPr>
                <w:rFonts w:ascii="Times New Roman" w:hAnsi="Times New Roman" w:cs="Times New Roman"/>
                <w:sz w:val="24"/>
                <w:szCs w:val="24"/>
              </w:rPr>
              <w:t>a</w:t>
            </w:r>
            <w:r w:rsidRPr="00CC2204">
              <w:rPr>
                <w:rFonts w:ascii="Times New Roman" w:hAnsi="Times New Roman" w:cs="Times New Roman"/>
                <w:sz w:val="24"/>
                <w:szCs w:val="24"/>
              </w:rPr>
              <w:t xml:space="preserve"> publică a statului</w:t>
            </w:r>
            <w:r>
              <w:rPr>
                <w:rFonts w:ascii="Times New Roman" w:hAnsi="Times New Roman" w:cs="Times New Roman"/>
                <w:sz w:val="24"/>
                <w:szCs w:val="24"/>
              </w:rPr>
              <w:t xml:space="preserve"> și în administrarea Regiei Naționale a Pădurilor- Romsilva,</w:t>
            </w:r>
            <w:r w:rsidRPr="00CC2204">
              <w:rPr>
                <w:rFonts w:ascii="Times New Roman" w:hAnsi="Times New Roman" w:cs="Times New Roman"/>
                <w:sz w:val="24"/>
                <w:szCs w:val="24"/>
              </w:rPr>
              <w:t xml:space="preserve"> necesar realizării obiectiv</w:t>
            </w:r>
            <w:r>
              <w:rPr>
                <w:rFonts w:ascii="Times New Roman" w:hAnsi="Times New Roman" w:cs="Times New Roman"/>
                <w:sz w:val="24"/>
                <w:szCs w:val="24"/>
              </w:rPr>
              <w:t>ului</w:t>
            </w:r>
            <w:r w:rsidR="006324A9">
              <w:rPr>
                <w:rFonts w:ascii="Times New Roman" w:hAnsi="Times New Roman" w:cs="Times New Roman"/>
                <w:sz w:val="24"/>
                <w:szCs w:val="24"/>
              </w:rPr>
              <w:t xml:space="preserve"> </w:t>
            </w:r>
            <w:r>
              <w:rPr>
                <w:rFonts w:ascii="Times New Roman" w:hAnsi="Times New Roman" w:cs="Times New Roman"/>
                <w:sz w:val="24"/>
                <w:szCs w:val="24"/>
              </w:rPr>
              <w:t>prevăzut de prezenta hotărâre</w:t>
            </w:r>
            <w:r w:rsidRPr="00CC2204">
              <w:rPr>
                <w:rFonts w:ascii="Times New Roman" w:hAnsi="Times New Roman" w:cs="Times New Roman"/>
                <w:sz w:val="24"/>
                <w:szCs w:val="24"/>
              </w:rPr>
              <w:t>, transferul dreptului de administrare</w:t>
            </w:r>
            <w:r>
              <w:rPr>
                <w:rFonts w:ascii="Times New Roman" w:hAnsi="Times New Roman" w:cs="Times New Roman"/>
                <w:sz w:val="24"/>
                <w:szCs w:val="24"/>
              </w:rPr>
              <w:t xml:space="preserve"> către Ministerul Energiei</w:t>
            </w:r>
            <w:r w:rsidRPr="00CC2204">
              <w:rPr>
                <w:rFonts w:ascii="Times New Roman" w:hAnsi="Times New Roman" w:cs="Times New Roman"/>
                <w:sz w:val="24"/>
                <w:szCs w:val="24"/>
              </w:rPr>
              <w:t xml:space="preserve"> se face prin efectul legi</w:t>
            </w:r>
            <w:r>
              <w:rPr>
                <w:rFonts w:ascii="Times New Roman" w:hAnsi="Times New Roman" w:cs="Times New Roman"/>
                <w:sz w:val="24"/>
                <w:szCs w:val="24"/>
              </w:rPr>
              <w:t xml:space="preserve">i, potrivit prevederilor art. 28. </w:t>
            </w:r>
            <w:r w:rsidR="00536929">
              <w:rPr>
                <w:rFonts w:ascii="Times New Roman" w:hAnsi="Times New Roman" w:cs="Times New Roman"/>
                <w:sz w:val="24"/>
                <w:szCs w:val="24"/>
              </w:rPr>
              <w:t xml:space="preserve">alin. (5) din </w:t>
            </w:r>
            <w:r w:rsidR="00536929" w:rsidRPr="00536929">
              <w:rPr>
                <w:rFonts w:ascii="Times New Roman" w:hAnsi="Times New Roman" w:cs="Times New Roman"/>
                <w:i/>
                <w:sz w:val="24"/>
                <w:szCs w:val="24"/>
              </w:rPr>
              <w:t>Legea nr. 255/2010</w:t>
            </w:r>
            <w:r w:rsidR="006324A9">
              <w:rPr>
                <w:rFonts w:ascii="Times New Roman" w:hAnsi="Times New Roman" w:cs="Times New Roman"/>
                <w:i/>
                <w:sz w:val="24"/>
                <w:szCs w:val="24"/>
              </w:rPr>
              <w:t xml:space="preserve"> </w:t>
            </w:r>
            <w:r w:rsidR="00536929" w:rsidRPr="00536929">
              <w:rPr>
                <w:rFonts w:ascii="Times New Roman" w:hAnsi="Times New Roman" w:cs="Times New Roman"/>
                <w:i/>
                <w:sz w:val="24"/>
                <w:szCs w:val="24"/>
              </w:rPr>
              <w:t>privind exproprierea pentru cauză de utilitate publică, necesară realizării unor obiective de interes naţional, judeţean şi local</w:t>
            </w:r>
            <w:r w:rsidR="00536929" w:rsidRPr="00536929">
              <w:rPr>
                <w:rFonts w:ascii="Times New Roman" w:hAnsi="Times New Roman" w:cs="Times New Roman"/>
                <w:sz w:val="24"/>
                <w:szCs w:val="24"/>
              </w:rPr>
              <w:t>, cu modificările și completările ulterioare.</w:t>
            </w:r>
          </w:p>
          <w:p w:rsidR="0031366E" w:rsidRPr="0031366E" w:rsidRDefault="0031366E" w:rsidP="0031366E">
            <w:pPr>
              <w:spacing w:after="0" w:line="240" w:lineRule="auto"/>
              <w:ind w:firstLine="503"/>
              <w:jc w:val="both"/>
              <w:rPr>
                <w:rFonts w:ascii="Times New Roman" w:hAnsi="Times New Roman" w:cs="Times New Roman"/>
                <w:sz w:val="24"/>
                <w:szCs w:val="24"/>
              </w:rPr>
            </w:pPr>
          </w:p>
        </w:tc>
      </w:tr>
      <w:tr w:rsidR="00D82A7A" w:rsidRPr="00E81280" w:rsidTr="00C23EE4">
        <w:trPr>
          <w:trHeight w:val="493"/>
        </w:trPr>
        <w:tc>
          <w:tcPr>
            <w:tcW w:w="10560" w:type="dxa"/>
            <w:gridSpan w:val="11"/>
          </w:tcPr>
          <w:p w:rsidR="00D82A7A" w:rsidRPr="00E81280" w:rsidRDefault="00D82A7A" w:rsidP="00776F94">
            <w:pPr>
              <w:rPr>
                <w:rFonts w:ascii="Times New Roman" w:hAnsi="Times New Roman"/>
                <w:b/>
                <w:sz w:val="24"/>
                <w:szCs w:val="24"/>
              </w:rPr>
            </w:pPr>
            <w:r w:rsidRPr="00E81280">
              <w:rPr>
                <w:rFonts w:ascii="Times New Roman" w:hAnsi="Times New Roman"/>
                <w:b/>
                <w:sz w:val="24"/>
                <w:szCs w:val="24"/>
              </w:rPr>
              <w:lastRenderedPageBreak/>
              <w:t>Secţiunea a 3-a: Impactul socio-economic al proiectului de act normativ</w:t>
            </w:r>
          </w:p>
        </w:tc>
      </w:tr>
      <w:tr w:rsidR="00D82A7A" w:rsidRPr="00E81280" w:rsidTr="00C23EE4">
        <w:tc>
          <w:tcPr>
            <w:tcW w:w="2670" w:type="dxa"/>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1. Impactul macroeconomic</w:t>
            </w:r>
          </w:p>
        </w:tc>
        <w:tc>
          <w:tcPr>
            <w:tcW w:w="7890" w:type="dxa"/>
            <w:gridSpan w:val="10"/>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 xml:space="preserve">Proiectul de act normativ nu are impact la nivel macroeconomic. </w:t>
            </w:r>
          </w:p>
        </w:tc>
      </w:tr>
      <w:tr w:rsidR="00D82A7A" w:rsidRPr="00E81280" w:rsidTr="00C23EE4">
        <w:trPr>
          <w:trHeight w:val="1152"/>
        </w:trPr>
        <w:tc>
          <w:tcPr>
            <w:tcW w:w="2670" w:type="dxa"/>
          </w:tcPr>
          <w:p w:rsidR="0031366E" w:rsidRPr="00E81280" w:rsidRDefault="00D82A7A" w:rsidP="00C23EE4">
            <w:pPr>
              <w:rPr>
                <w:rFonts w:ascii="Times New Roman" w:hAnsi="Times New Roman"/>
                <w:sz w:val="24"/>
                <w:szCs w:val="24"/>
              </w:rPr>
            </w:pPr>
            <w:r w:rsidRPr="00E81280">
              <w:rPr>
                <w:rFonts w:ascii="Times New Roman" w:hAnsi="Times New Roman"/>
                <w:sz w:val="24"/>
                <w:szCs w:val="24"/>
              </w:rPr>
              <w:t>1</w:t>
            </w:r>
            <w:r w:rsidRPr="00E81280">
              <w:rPr>
                <w:rFonts w:ascii="Times New Roman" w:hAnsi="Times New Roman"/>
                <w:sz w:val="24"/>
                <w:szCs w:val="24"/>
                <w:vertAlign w:val="superscript"/>
              </w:rPr>
              <w:t>1</w:t>
            </w:r>
            <w:r>
              <w:rPr>
                <w:rFonts w:ascii="Times New Roman" w:hAnsi="Times New Roman"/>
                <w:sz w:val="24"/>
                <w:szCs w:val="24"/>
              </w:rPr>
              <w:t>.</w:t>
            </w:r>
            <w:r w:rsidRPr="00E81280">
              <w:rPr>
                <w:rFonts w:ascii="Times New Roman" w:hAnsi="Times New Roman"/>
                <w:sz w:val="24"/>
                <w:szCs w:val="24"/>
              </w:rPr>
              <w:t xml:space="preserve">Impactul asupra </w:t>
            </w:r>
            <w:r>
              <w:rPr>
                <w:rFonts w:ascii="Times New Roman" w:hAnsi="Times New Roman"/>
                <w:sz w:val="24"/>
                <w:szCs w:val="24"/>
              </w:rPr>
              <w:t xml:space="preserve">mediului </w:t>
            </w:r>
            <w:r w:rsidRPr="00E81280">
              <w:rPr>
                <w:rFonts w:ascii="Times New Roman" w:hAnsi="Times New Roman"/>
                <w:sz w:val="24"/>
                <w:szCs w:val="24"/>
              </w:rPr>
              <w:t>concurenţial şi domeniului ajutoarelor de stat</w:t>
            </w:r>
          </w:p>
        </w:tc>
        <w:tc>
          <w:tcPr>
            <w:tcW w:w="7890" w:type="dxa"/>
            <w:gridSpan w:val="10"/>
          </w:tcPr>
          <w:p w:rsidR="00D82A7A" w:rsidRPr="00E81280" w:rsidRDefault="00D82A7A" w:rsidP="00C23EE4">
            <w:pPr>
              <w:jc w:val="both"/>
              <w:rPr>
                <w:rFonts w:ascii="Times New Roman" w:hAnsi="Times New Roman"/>
                <w:sz w:val="24"/>
                <w:szCs w:val="24"/>
              </w:rPr>
            </w:pPr>
            <w:r w:rsidRPr="00AB6476">
              <w:rPr>
                <w:rFonts w:ascii="Times New Roman" w:hAnsi="Times New Roman"/>
                <w:sz w:val="24"/>
                <w:szCs w:val="24"/>
              </w:rPr>
              <w:t>Proiectul de act normativ nu se referă la acest subiect.</w:t>
            </w:r>
          </w:p>
        </w:tc>
      </w:tr>
      <w:tr w:rsidR="00D82A7A" w:rsidRPr="00E81280" w:rsidTr="00C23EE4">
        <w:trPr>
          <w:trHeight w:val="1152"/>
        </w:trPr>
        <w:tc>
          <w:tcPr>
            <w:tcW w:w="2670" w:type="dxa"/>
          </w:tcPr>
          <w:p w:rsidR="00D82A7A" w:rsidRPr="00E81280" w:rsidRDefault="00D82A7A" w:rsidP="0031366E">
            <w:pPr>
              <w:spacing w:line="240" w:lineRule="auto"/>
              <w:rPr>
                <w:rFonts w:ascii="Times New Roman" w:hAnsi="Times New Roman"/>
                <w:sz w:val="24"/>
                <w:szCs w:val="24"/>
              </w:rPr>
            </w:pPr>
            <w:r w:rsidRPr="00E81280">
              <w:rPr>
                <w:rFonts w:ascii="Times New Roman" w:hAnsi="Times New Roman"/>
                <w:sz w:val="24"/>
                <w:szCs w:val="24"/>
              </w:rPr>
              <w:lastRenderedPageBreak/>
              <w:t>2. Impactul asupra mediului de afaceri</w:t>
            </w:r>
          </w:p>
        </w:tc>
        <w:tc>
          <w:tcPr>
            <w:tcW w:w="7890" w:type="dxa"/>
            <w:gridSpan w:val="10"/>
          </w:tcPr>
          <w:p w:rsidR="00D82A7A" w:rsidRDefault="00DF1A6B" w:rsidP="0031366E">
            <w:pPr>
              <w:spacing w:line="240" w:lineRule="auto"/>
              <w:jc w:val="both"/>
              <w:rPr>
                <w:rFonts w:ascii="Times New Roman" w:hAnsi="Times New Roman"/>
                <w:sz w:val="24"/>
                <w:szCs w:val="24"/>
              </w:rPr>
            </w:pPr>
            <w:r w:rsidRPr="00AB6476">
              <w:rPr>
                <w:rFonts w:ascii="Times New Roman" w:hAnsi="Times New Roman"/>
                <w:sz w:val="24"/>
                <w:szCs w:val="24"/>
              </w:rPr>
              <w:t>Proiectul de act normativ nu se referă la acest subiect.</w:t>
            </w:r>
          </w:p>
        </w:tc>
      </w:tr>
      <w:tr w:rsidR="00D82A7A" w:rsidRPr="00E81280" w:rsidTr="00C23EE4">
        <w:trPr>
          <w:trHeight w:val="593"/>
        </w:trPr>
        <w:tc>
          <w:tcPr>
            <w:tcW w:w="2670" w:type="dxa"/>
          </w:tcPr>
          <w:p w:rsidR="00D82A7A" w:rsidRPr="00E81280" w:rsidRDefault="00D82A7A" w:rsidP="00C23EE4">
            <w:pPr>
              <w:rPr>
                <w:rFonts w:ascii="Times New Roman" w:hAnsi="Times New Roman"/>
                <w:sz w:val="24"/>
                <w:szCs w:val="24"/>
              </w:rPr>
            </w:pPr>
            <w:r>
              <w:rPr>
                <w:rFonts w:ascii="Times New Roman" w:hAnsi="Times New Roman"/>
                <w:sz w:val="24"/>
                <w:szCs w:val="24"/>
              </w:rPr>
              <w:t>2</w:t>
            </w:r>
            <w:r w:rsidRPr="00E81280">
              <w:rPr>
                <w:rFonts w:ascii="Times New Roman" w:hAnsi="Times New Roman"/>
                <w:sz w:val="24"/>
                <w:szCs w:val="24"/>
                <w:vertAlign w:val="superscript"/>
              </w:rPr>
              <w:t>1</w:t>
            </w:r>
            <w:r>
              <w:rPr>
                <w:rFonts w:ascii="Times New Roman" w:hAnsi="Times New Roman"/>
                <w:sz w:val="24"/>
                <w:szCs w:val="24"/>
              </w:rPr>
              <w:t>Impactul asupra sarcinilor administrative</w:t>
            </w:r>
          </w:p>
        </w:tc>
        <w:tc>
          <w:tcPr>
            <w:tcW w:w="7890" w:type="dxa"/>
            <w:gridSpan w:val="10"/>
          </w:tcPr>
          <w:p w:rsidR="00D82A7A" w:rsidRPr="00AB6476" w:rsidRDefault="00D82A7A" w:rsidP="006324A9">
            <w:pPr>
              <w:jc w:val="both"/>
              <w:rPr>
                <w:rFonts w:ascii="Times New Roman" w:hAnsi="Times New Roman"/>
                <w:sz w:val="24"/>
                <w:szCs w:val="24"/>
              </w:rPr>
            </w:pPr>
            <w:r w:rsidRPr="00AB6476">
              <w:rPr>
                <w:rFonts w:ascii="Times New Roman" w:hAnsi="Times New Roman"/>
                <w:sz w:val="24"/>
                <w:szCs w:val="24"/>
              </w:rPr>
              <w:t>Proiectul de act normativ nu se referă la acest subiect.</w:t>
            </w:r>
          </w:p>
        </w:tc>
      </w:tr>
      <w:tr w:rsidR="00D82A7A" w:rsidRPr="00E81280" w:rsidTr="00C23EE4">
        <w:tc>
          <w:tcPr>
            <w:tcW w:w="2670" w:type="dxa"/>
          </w:tcPr>
          <w:p w:rsidR="00D82A7A" w:rsidRPr="00FF2C52" w:rsidRDefault="00D82A7A" w:rsidP="00C23EE4">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xml:space="preserve"> Impactul asupra întreprinderilor mici şi mijlocii</w:t>
            </w:r>
          </w:p>
        </w:tc>
        <w:tc>
          <w:tcPr>
            <w:tcW w:w="7890" w:type="dxa"/>
            <w:gridSpan w:val="10"/>
          </w:tcPr>
          <w:p w:rsidR="00D82A7A" w:rsidRPr="00E81280" w:rsidRDefault="00D82A7A" w:rsidP="00DF1A6B">
            <w:pPr>
              <w:jc w:val="both"/>
              <w:rPr>
                <w:rFonts w:ascii="Times New Roman" w:hAnsi="Times New Roman"/>
                <w:sz w:val="24"/>
                <w:szCs w:val="24"/>
                <w:highlight w:val="yellow"/>
                <w:u w:val="single"/>
              </w:rPr>
            </w:pPr>
            <w:r w:rsidRPr="00AB6476">
              <w:rPr>
                <w:rFonts w:ascii="Times New Roman" w:hAnsi="Times New Roman"/>
                <w:sz w:val="24"/>
                <w:szCs w:val="24"/>
              </w:rPr>
              <w:t>Proiectul de act normativ nu se referă la acest subiect.</w:t>
            </w:r>
          </w:p>
        </w:tc>
      </w:tr>
      <w:tr w:rsidR="00D82A7A" w:rsidRPr="00E81280" w:rsidTr="00C23EE4">
        <w:tc>
          <w:tcPr>
            <w:tcW w:w="2670" w:type="dxa"/>
          </w:tcPr>
          <w:p w:rsidR="00D82A7A" w:rsidRPr="00E81280" w:rsidRDefault="00D82A7A" w:rsidP="00C23EE4">
            <w:pPr>
              <w:spacing w:line="360" w:lineRule="auto"/>
              <w:rPr>
                <w:rFonts w:ascii="Times New Roman" w:hAnsi="Times New Roman"/>
                <w:sz w:val="24"/>
                <w:szCs w:val="24"/>
              </w:rPr>
            </w:pPr>
            <w:r w:rsidRPr="00E81280">
              <w:rPr>
                <w:rFonts w:ascii="Times New Roman" w:hAnsi="Times New Roman"/>
                <w:sz w:val="24"/>
                <w:szCs w:val="24"/>
              </w:rPr>
              <w:t>3. Impactul social</w:t>
            </w:r>
          </w:p>
        </w:tc>
        <w:tc>
          <w:tcPr>
            <w:tcW w:w="7890" w:type="dxa"/>
            <w:gridSpan w:val="10"/>
          </w:tcPr>
          <w:p w:rsidR="00DF1A6B" w:rsidRPr="00E81280" w:rsidRDefault="00DF1A6B" w:rsidP="00DF1A6B">
            <w:pPr>
              <w:jc w:val="both"/>
              <w:rPr>
                <w:rFonts w:ascii="Times New Roman" w:hAnsi="Times New Roman"/>
                <w:bCs/>
                <w:sz w:val="24"/>
                <w:szCs w:val="24"/>
              </w:rPr>
            </w:pPr>
            <w:r w:rsidRPr="00AB6476">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bCs/>
                <w:sz w:val="24"/>
                <w:szCs w:val="24"/>
                <w:highlight w:val="yellow"/>
              </w:rPr>
            </w:pPr>
          </w:p>
        </w:tc>
      </w:tr>
      <w:tr w:rsidR="00D82A7A" w:rsidRPr="00E81280" w:rsidTr="00C23EE4">
        <w:tc>
          <w:tcPr>
            <w:tcW w:w="2670" w:type="dxa"/>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 xml:space="preserve">4. Impactul asupra mediului </w:t>
            </w:r>
          </w:p>
        </w:tc>
        <w:tc>
          <w:tcPr>
            <w:tcW w:w="7890" w:type="dxa"/>
            <w:gridSpan w:val="10"/>
          </w:tcPr>
          <w:p w:rsidR="007F7B89" w:rsidRPr="00F336ED" w:rsidRDefault="00D82A7A" w:rsidP="007F7B89">
            <w:pPr>
              <w:spacing w:after="0" w:line="240" w:lineRule="auto"/>
              <w:jc w:val="both"/>
              <w:rPr>
                <w:rFonts w:ascii="Times New Roman" w:hAnsi="Times New Roman"/>
                <w:sz w:val="24"/>
                <w:szCs w:val="24"/>
              </w:rPr>
            </w:pPr>
            <w:r w:rsidRPr="00F336ED">
              <w:rPr>
                <w:rFonts w:ascii="Times New Roman" w:hAnsi="Times New Roman"/>
                <w:sz w:val="24"/>
                <w:szCs w:val="24"/>
              </w:rPr>
              <w:t xml:space="preserve"> Evaluarea impactului asupra mediului se realizează de către autoritatea competentă în domeniu.</w:t>
            </w:r>
          </w:p>
          <w:p w:rsidR="00D82A7A" w:rsidRPr="00E81280" w:rsidRDefault="008D0902" w:rsidP="000609B0">
            <w:pPr>
              <w:spacing w:after="0" w:line="240" w:lineRule="auto"/>
              <w:ind w:firstLine="232"/>
              <w:jc w:val="both"/>
              <w:rPr>
                <w:rFonts w:ascii="Times New Roman" w:hAnsi="Times New Roman"/>
                <w:sz w:val="24"/>
                <w:szCs w:val="24"/>
                <w:highlight w:val="yellow"/>
              </w:rPr>
            </w:pPr>
            <w:r w:rsidRPr="00F336ED">
              <w:rPr>
                <w:rFonts w:ascii="Times New Roman" w:hAnsi="Times New Roman"/>
                <w:sz w:val="24"/>
                <w:szCs w:val="24"/>
              </w:rPr>
              <w:t>Agenția pentru Protecția Mediului Gor</w:t>
            </w:r>
            <w:r w:rsidR="00184865">
              <w:rPr>
                <w:rFonts w:ascii="Times New Roman" w:hAnsi="Times New Roman"/>
                <w:sz w:val="24"/>
                <w:szCs w:val="24"/>
              </w:rPr>
              <w:t xml:space="preserve">j a emis Acordul </w:t>
            </w:r>
            <w:r w:rsidR="00971019">
              <w:rPr>
                <w:rFonts w:ascii="Times New Roman" w:hAnsi="Times New Roman"/>
                <w:sz w:val="24"/>
                <w:szCs w:val="24"/>
              </w:rPr>
              <w:t>de mediu nr. 05/20.04</w:t>
            </w:r>
            <w:r w:rsidRPr="00F336ED">
              <w:rPr>
                <w:rFonts w:ascii="Times New Roman" w:hAnsi="Times New Roman"/>
                <w:sz w:val="24"/>
                <w:szCs w:val="24"/>
              </w:rPr>
              <w:t>.2016</w:t>
            </w:r>
            <w:r w:rsidR="007F7B89" w:rsidRPr="00F336ED">
              <w:rPr>
                <w:rFonts w:ascii="Times New Roman" w:hAnsi="Times New Roman"/>
                <w:sz w:val="24"/>
                <w:szCs w:val="24"/>
              </w:rPr>
              <w:t xml:space="preserve"> și </w:t>
            </w:r>
            <w:r w:rsidR="00EC0634" w:rsidRPr="00594B5B">
              <w:rPr>
                <w:rFonts w:ascii="Times New Roman" w:hAnsi="Times New Roman"/>
                <w:sz w:val="24"/>
                <w:szCs w:val="24"/>
              </w:rPr>
              <w:t>Anexa nr. 1 din 11</w:t>
            </w:r>
            <w:r w:rsidRPr="00594B5B">
              <w:rPr>
                <w:rFonts w:ascii="Times New Roman" w:hAnsi="Times New Roman"/>
                <w:sz w:val="24"/>
                <w:szCs w:val="24"/>
              </w:rPr>
              <w:t>.0</w:t>
            </w:r>
            <w:r w:rsidR="00EC0634" w:rsidRPr="00594B5B">
              <w:rPr>
                <w:rFonts w:ascii="Times New Roman" w:hAnsi="Times New Roman"/>
                <w:sz w:val="24"/>
                <w:szCs w:val="24"/>
              </w:rPr>
              <w:t>9</w:t>
            </w:r>
            <w:r w:rsidRPr="00594B5B">
              <w:rPr>
                <w:rFonts w:ascii="Times New Roman" w:hAnsi="Times New Roman"/>
                <w:sz w:val="24"/>
                <w:szCs w:val="24"/>
              </w:rPr>
              <w:t>.201</w:t>
            </w:r>
            <w:r w:rsidR="00184865" w:rsidRPr="00594B5B">
              <w:rPr>
                <w:rFonts w:ascii="Times New Roman" w:hAnsi="Times New Roman"/>
                <w:sz w:val="24"/>
                <w:szCs w:val="24"/>
              </w:rPr>
              <w:t>9</w:t>
            </w:r>
            <w:r w:rsidR="000609B0">
              <w:rPr>
                <w:rFonts w:ascii="Times New Roman" w:hAnsi="Times New Roman"/>
                <w:sz w:val="24"/>
                <w:szCs w:val="24"/>
              </w:rPr>
              <w:t xml:space="preserve"> la Acordul de mediu nr. 05/20</w:t>
            </w:r>
            <w:r w:rsidRPr="00F336ED">
              <w:rPr>
                <w:rFonts w:ascii="Times New Roman" w:hAnsi="Times New Roman"/>
                <w:sz w:val="24"/>
                <w:szCs w:val="24"/>
              </w:rPr>
              <w:t>.</w:t>
            </w:r>
            <w:r w:rsidR="000609B0">
              <w:rPr>
                <w:rFonts w:ascii="Times New Roman" w:hAnsi="Times New Roman"/>
                <w:sz w:val="24"/>
                <w:szCs w:val="24"/>
              </w:rPr>
              <w:t>04</w:t>
            </w:r>
            <w:r w:rsidRPr="00F336ED">
              <w:rPr>
                <w:rFonts w:ascii="Times New Roman" w:hAnsi="Times New Roman"/>
                <w:sz w:val="24"/>
                <w:szCs w:val="24"/>
              </w:rPr>
              <w:t>.2016</w:t>
            </w:r>
            <w:r w:rsidR="007F7B89" w:rsidRPr="00F336ED">
              <w:rPr>
                <w:rFonts w:ascii="Times New Roman" w:hAnsi="Times New Roman"/>
                <w:sz w:val="24"/>
                <w:szCs w:val="24"/>
              </w:rPr>
              <w:t>.</w:t>
            </w:r>
            <w:r w:rsidR="00184865">
              <w:rPr>
                <w:rFonts w:ascii="Times New Roman" w:hAnsi="Times New Roman"/>
                <w:sz w:val="24"/>
                <w:szCs w:val="24"/>
              </w:rPr>
              <w:t xml:space="preserve"> </w:t>
            </w:r>
          </w:p>
        </w:tc>
      </w:tr>
      <w:tr w:rsidR="00D82A7A" w:rsidRPr="00E81280" w:rsidTr="00C23EE4">
        <w:tc>
          <w:tcPr>
            <w:tcW w:w="2670" w:type="dxa"/>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5. Alte informaţii</w:t>
            </w:r>
          </w:p>
        </w:tc>
        <w:tc>
          <w:tcPr>
            <w:tcW w:w="7890" w:type="dxa"/>
            <w:gridSpan w:val="10"/>
          </w:tcPr>
          <w:p w:rsidR="00D82A7A" w:rsidRPr="00E81280" w:rsidRDefault="00D82A7A" w:rsidP="007F7B89">
            <w:pPr>
              <w:jc w:val="both"/>
              <w:rPr>
                <w:rFonts w:ascii="Times New Roman" w:hAnsi="Times New Roman"/>
                <w:sz w:val="24"/>
                <w:szCs w:val="24"/>
              </w:rPr>
            </w:pPr>
          </w:p>
        </w:tc>
      </w:tr>
      <w:tr w:rsidR="00D82A7A" w:rsidRPr="00E81280" w:rsidTr="00C23EE4">
        <w:tc>
          <w:tcPr>
            <w:tcW w:w="10560" w:type="dxa"/>
            <w:gridSpan w:val="11"/>
          </w:tcPr>
          <w:p w:rsidR="00D82A7A" w:rsidRDefault="00D82A7A" w:rsidP="005943CF">
            <w:pPr>
              <w:jc w:val="center"/>
              <w:rPr>
                <w:rFonts w:ascii="Times New Roman" w:hAnsi="Times New Roman"/>
                <w:b/>
                <w:sz w:val="24"/>
                <w:szCs w:val="24"/>
              </w:rPr>
            </w:pPr>
            <w:r w:rsidRPr="00E81280">
              <w:rPr>
                <w:rFonts w:ascii="Times New Roman" w:hAnsi="Times New Roman"/>
                <w:b/>
                <w:sz w:val="24"/>
                <w:szCs w:val="24"/>
              </w:rPr>
              <w:t>Secţiunea a 4-a: Impactul financiar asupra bugetului general consolidat, atât pe termen scurt, pentru anul curent, cât şi pe termen lung (pe 5 ani)</w:t>
            </w:r>
          </w:p>
          <w:p w:rsidR="00D82A7A" w:rsidRPr="006672EB" w:rsidRDefault="00D82A7A" w:rsidP="0031366E">
            <w:pPr>
              <w:jc w:val="center"/>
              <w:rPr>
                <w:rFonts w:ascii="Times New Roman" w:hAnsi="Times New Roman"/>
                <w:sz w:val="24"/>
                <w:szCs w:val="24"/>
              </w:rPr>
            </w:pPr>
            <w:r w:rsidRPr="006672EB">
              <w:rPr>
                <w:rFonts w:ascii="Times New Roman" w:hAnsi="Times New Roman"/>
                <w:sz w:val="24"/>
                <w:szCs w:val="24"/>
              </w:rPr>
              <w:t xml:space="preserve">Proiectul de act normativ nu are impact asupra bugetului </w:t>
            </w:r>
            <w:r>
              <w:rPr>
                <w:rFonts w:ascii="Times New Roman" w:hAnsi="Times New Roman"/>
                <w:sz w:val="24"/>
                <w:szCs w:val="24"/>
              </w:rPr>
              <w:t xml:space="preserve">general </w:t>
            </w:r>
            <w:r w:rsidRPr="006672EB">
              <w:rPr>
                <w:rFonts w:ascii="Times New Roman" w:hAnsi="Times New Roman"/>
                <w:sz w:val="24"/>
                <w:szCs w:val="24"/>
              </w:rPr>
              <w:t>consolidat</w:t>
            </w:r>
          </w:p>
        </w:tc>
      </w:tr>
      <w:tr w:rsidR="00D82A7A" w:rsidRPr="00E81280" w:rsidTr="00C23EE4">
        <w:tc>
          <w:tcPr>
            <w:tcW w:w="10560" w:type="dxa"/>
            <w:gridSpan w:val="11"/>
          </w:tcPr>
          <w:p w:rsidR="00D82A7A" w:rsidRPr="00E81280" w:rsidRDefault="00D82A7A" w:rsidP="00C23EE4">
            <w:pPr>
              <w:spacing w:line="360" w:lineRule="auto"/>
              <w:jc w:val="right"/>
              <w:rPr>
                <w:rFonts w:ascii="Times New Roman" w:hAnsi="Times New Roman"/>
                <w:sz w:val="24"/>
                <w:szCs w:val="24"/>
              </w:rPr>
            </w:pPr>
            <w:r w:rsidRPr="00E81280">
              <w:rPr>
                <w:rFonts w:ascii="Times New Roman" w:hAnsi="Times New Roman"/>
                <w:sz w:val="24"/>
                <w:szCs w:val="24"/>
              </w:rPr>
              <w:t>- mii lei -</w:t>
            </w:r>
          </w:p>
        </w:tc>
      </w:tr>
      <w:tr w:rsidR="00D82A7A" w:rsidRPr="00E81280" w:rsidTr="00C23EE4">
        <w:trPr>
          <w:trHeight w:val="564"/>
        </w:trPr>
        <w:tc>
          <w:tcPr>
            <w:tcW w:w="4478" w:type="dxa"/>
            <w:gridSpan w:val="3"/>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Indicatori</w:t>
            </w:r>
          </w:p>
        </w:tc>
        <w:tc>
          <w:tcPr>
            <w:tcW w:w="900" w:type="dxa"/>
            <w:gridSpan w:val="2"/>
          </w:tcPr>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Anul</w:t>
            </w:r>
          </w:p>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curent</w:t>
            </w:r>
          </w:p>
        </w:tc>
        <w:tc>
          <w:tcPr>
            <w:tcW w:w="4042" w:type="dxa"/>
            <w:gridSpan w:val="5"/>
          </w:tcPr>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Următorii</w:t>
            </w:r>
          </w:p>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4 ani</w:t>
            </w:r>
          </w:p>
        </w:tc>
        <w:tc>
          <w:tcPr>
            <w:tcW w:w="1140" w:type="dxa"/>
          </w:tcPr>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Media</w:t>
            </w:r>
          </w:p>
          <w:p w:rsidR="00D82A7A" w:rsidRPr="00E81280" w:rsidRDefault="00D82A7A" w:rsidP="00C23EE4">
            <w:pPr>
              <w:jc w:val="center"/>
              <w:rPr>
                <w:rFonts w:ascii="Times New Roman" w:hAnsi="Times New Roman"/>
                <w:sz w:val="24"/>
                <w:szCs w:val="24"/>
              </w:rPr>
            </w:pPr>
            <w:r w:rsidRPr="00E81280">
              <w:rPr>
                <w:rFonts w:ascii="Times New Roman" w:hAnsi="Times New Roman"/>
                <w:sz w:val="24"/>
                <w:szCs w:val="24"/>
              </w:rPr>
              <w:t>pe 5 ani</w:t>
            </w:r>
          </w:p>
        </w:tc>
      </w:tr>
      <w:tr w:rsidR="00D82A7A" w:rsidRPr="00E81280" w:rsidTr="00C23EE4">
        <w:trPr>
          <w:trHeight w:val="170"/>
        </w:trPr>
        <w:tc>
          <w:tcPr>
            <w:tcW w:w="4478" w:type="dxa"/>
            <w:gridSpan w:val="3"/>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1</w:t>
            </w:r>
          </w:p>
        </w:tc>
        <w:tc>
          <w:tcPr>
            <w:tcW w:w="900" w:type="dxa"/>
            <w:gridSpan w:val="2"/>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2</w:t>
            </w:r>
          </w:p>
        </w:tc>
        <w:tc>
          <w:tcPr>
            <w:tcW w:w="1072" w:type="dxa"/>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3</w:t>
            </w:r>
          </w:p>
        </w:tc>
        <w:tc>
          <w:tcPr>
            <w:tcW w:w="990" w:type="dxa"/>
            <w:gridSpan w:val="2"/>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4</w:t>
            </w:r>
          </w:p>
        </w:tc>
        <w:tc>
          <w:tcPr>
            <w:tcW w:w="990" w:type="dxa"/>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5</w:t>
            </w:r>
          </w:p>
        </w:tc>
        <w:tc>
          <w:tcPr>
            <w:tcW w:w="990" w:type="dxa"/>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6</w:t>
            </w:r>
          </w:p>
        </w:tc>
        <w:tc>
          <w:tcPr>
            <w:tcW w:w="1140" w:type="dxa"/>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7</w:t>
            </w:r>
          </w:p>
        </w:tc>
      </w:tr>
      <w:tr w:rsidR="00D82A7A" w:rsidRPr="00E81280" w:rsidTr="00C23EE4">
        <w:tc>
          <w:tcPr>
            <w:tcW w:w="4478" w:type="dxa"/>
            <w:gridSpan w:val="3"/>
          </w:tcPr>
          <w:p w:rsidR="00D82A7A" w:rsidRPr="00E81280" w:rsidRDefault="00D82A7A" w:rsidP="00C23EE4">
            <w:pPr>
              <w:spacing w:line="360" w:lineRule="auto"/>
              <w:jc w:val="center"/>
              <w:rPr>
                <w:rFonts w:ascii="Times New Roman" w:hAnsi="Times New Roman"/>
                <w:sz w:val="24"/>
                <w:szCs w:val="24"/>
              </w:rPr>
            </w:pPr>
          </w:p>
        </w:tc>
        <w:tc>
          <w:tcPr>
            <w:tcW w:w="900" w:type="dxa"/>
            <w:gridSpan w:val="2"/>
          </w:tcPr>
          <w:p w:rsidR="00D82A7A" w:rsidRPr="00E81280" w:rsidRDefault="00D82A7A" w:rsidP="00C23EE4">
            <w:pPr>
              <w:spacing w:line="360" w:lineRule="auto"/>
              <w:jc w:val="center"/>
              <w:rPr>
                <w:rFonts w:ascii="Times New Roman" w:hAnsi="Times New Roman"/>
                <w:sz w:val="24"/>
                <w:szCs w:val="24"/>
              </w:rPr>
            </w:pPr>
            <w:r w:rsidRPr="00E81280">
              <w:rPr>
                <w:rFonts w:ascii="Times New Roman" w:hAnsi="Times New Roman"/>
                <w:sz w:val="24"/>
                <w:szCs w:val="24"/>
              </w:rPr>
              <w:t>201</w:t>
            </w:r>
            <w:r w:rsidR="00184865">
              <w:rPr>
                <w:rFonts w:ascii="Times New Roman" w:hAnsi="Times New Roman"/>
                <w:sz w:val="24"/>
                <w:szCs w:val="24"/>
              </w:rPr>
              <w:t>9</w:t>
            </w:r>
          </w:p>
        </w:tc>
        <w:tc>
          <w:tcPr>
            <w:tcW w:w="1072" w:type="dxa"/>
          </w:tcPr>
          <w:p w:rsidR="00D82A7A" w:rsidRPr="00E81280" w:rsidRDefault="00D82A7A" w:rsidP="00184865">
            <w:pPr>
              <w:spacing w:line="360" w:lineRule="auto"/>
              <w:jc w:val="center"/>
              <w:rPr>
                <w:rFonts w:ascii="Times New Roman" w:hAnsi="Times New Roman"/>
                <w:sz w:val="24"/>
                <w:szCs w:val="24"/>
              </w:rPr>
            </w:pPr>
            <w:r>
              <w:rPr>
                <w:rFonts w:ascii="Times New Roman" w:hAnsi="Times New Roman"/>
                <w:sz w:val="24"/>
                <w:szCs w:val="24"/>
              </w:rPr>
              <w:t>20</w:t>
            </w:r>
            <w:r w:rsidR="00184865">
              <w:rPr>
                <w:rFonts w:ascii="Times New Roman" w:hAnsi="Times New Roman"/>
                <w:sz w:val="24"/>
                <w:szCs w:val="24"/>
              </w:rPr>
              <w:t>20</w:t>
            </w:r>
          </w:p>
        </w:tc>
        <w:tc>
          <w:tcPr>
            <w:tcW w:w="990" w:type="dxa"/>
            <w:gridSpan w:val="2"/>
          </w:tcPr>
          <w:p w:rsidR="00D82A7A" w:rsidRPr="00E81280" w:rsidRDefault="00D82A7A" w:rsidP="00184865">
            <w:pPr>
              <w:spacing w:line="360" w:lineRule="auto"/>
              <w:jc w:val="center"/>
              <w:rPr>
                <w:rFonts w:ascii="Times New Roman" w:hAnsi="Times New Roman"/>
                <w:sz w:val="24"/>
                <w:szCs w:val="24"/>
              </w:rPr>
            </w:pPr>
            <w:r>
              <w:rPr>
                <w:rFonts w:ascii="Times New Roman" w:hAnsi="Times New Roman"/>
                <w:sz w:val="24"/>
                <w:szCs w:val="24"/>
              </w:rPr>
              <w:t>20</w:t>
            </w:r>
            <w:r w:rsidR="003B4E2C">
              <w:rPr>
                <w:rFonts w:ascii="Times New Roman" w:hAnsi="Times New Roman"/>
                <w:sz w:val="24"/>
                <w:szCs w:val="24"/>
              </w:rPr>
              <w:t>2</w:t>
            </w:r>
            <w:r w:rsidR="00184865">
              <w:rPr>
                <w:rFonts w:ascii="Times New Roman" w:hAnsi="Times New Roman"/>
                <w:sz w:val="24"/>
                <w:szCs w:val="24"/>
              </w:rPr>
              <w:t>1</w:t>
            </w:r>
          </w:p>
        </w:tc>
        <w:tc>
          <w:tcPr>
            <w:tcW w:w="990" w:type="dxa"/>
          </w:tcPr>
          <w:p w:rsidR="00D82A7A" w:rsidRPr="00E81280" w:rsidRDefault="00D82A7A" w:rsidP="00184865">
            <w:pPr>
              <w:spacing w:line="360" w:lineRule="auto"/>
              <w:jc w:val="center"/>
              <w:rPr>
                <w:rFonts w:ascii="Times New Roman" w:hAnsi="Times New Roman"/>
                <w:sz w:val="24"/>
                <w:szCs w:val="24"/>
              </w:rPr>
            </w:pPr>
            <w:r>
              <w:rPr>
                <w:rFonts w:ascii="Times New Roman" w:hAnsi="Times New Roman"/>
                <w:sz w:val="24"/>
                <w:szCs w:val="24"/>
              </w:rPr>
              <w:t>202</w:t>
            </w:r>
            <w:r w:rsidR="00184865">
              <w:rPr>
                <w:rFonts w:ascii="Times New Roman" w:hAnsi="Times New Roman"/>
                <w:sz w:val="24"/>
                <w:szCs w:val="24"/>
              </w:rPr>
              <w:t>2</w:t>
            </w:r>
          </w:p>
        </w:tc>
        <w:tc>
          <w:tcPr>
            <w:tcW w:w="990" w:type="dxa"/>
          </w:tcPr>
          <w:p w:rsidR="00D82A7A" w:rsidRPr="00E81280" w:rsidRDefault="00D82A7A" w:rsidP="00184865">
            <w:pPr>
              <w:spacing w:line="360" w:lineRule="auto"/>
              <w:jc w:val="center"/>
              <w:rPr>
                <w:rFonts w:ascii="Times New Roman" w:hAnsi="Times New Roman"/>
                <w:sz w:val="24"/>
                <w:szCs w:val="24"/>
              </w:rPr>
            </w:pPr>
            <w:r>
              <w:rPr>
                <w:rFonts w:ascii="Times New Roman" w:hAnsi="Times New Roman"/>
                <w:sz w:val="24"/>
                <w:szCs w:val="24"/>
              </w:rPr>
              <w:t>202</w:t>
            </w:r>
            <w:r w:rsidR="00184865">
              <w:rPr>
                <w:rFonts w:ascii="Times New Roman" w:hAnsi="Times New Roman"/>
                <w:sz w:val="24"/>
                <w:szCs w:val="24"/>
              </w:rPr>
              <w:t>3</w:t>
            </w:r>
          </w:p>
        </w:tc>
        <w:tc>
          <w:tcPr>
            <w:tcW w:w="1140" w:type="dxa"/>
          </w:tcPr>
          <w:p w:rsidR="00D82A7A" w:rsidRPr="00E81280" w:rsidRDefault="00D82A7A" w:rsidP="00C23EE4">
            <w:pPr>
              <w:spacing w:line="360" w:lineRule="auto"/>
              <w:rPr>
                <w:rFonts w:ascii="Times New Roman" w:hAnsi="Times New Roman"/>
                <w:sz w:val="24"/>
                <w:szCs w:val="24"/>
              </w:rPr>
            </w:pPr>
            <w:r w:rsidRPr="00E81280">
              <w:rPr>
                <w:rFonts w:ascii="Times New Roman" w:hAnsi="Times New Roman"/>
                <w:sz w:val="24"/>
                <w:szCs w:val="24"/>
              </w:rPr>
              <w:t>-</w:t>
            </w:r>
          </w:p>
        </w:tc>
      </w:tr>
      <w:tr w:rsidR="00D82A7A" w:rsidRPr="00E81280" w:rsidTr="00C23EE4">
        <w:trPr>
          <w:trHeight w:val="330"/>
        </w:trPr>
        <w:tc>
          <w:tcPr>
            <w:tcW w:w="4478" w:type="dxa"/>
            <w:gridSpan w:val="3"/>
            <w:vMerge w:val="restart"/>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Modificări ale veniturilor bugetare, plus/minus, din care:</w:t>
            </w:r>
          </w:p>
          <w:p w:rsidR="00D82A7A" w:rsidRPr="00E81280" w:rsidRDefault="00D82A7A" w:rsidP="00D82A7A">
            <w:pPr>
              <w:numPr>
                <w:ilvl w:val="0"/>
                <w:numId w:val="1"/>
              </w:numPr>
              <w:spacing w:after="0" w:line="240" w:lineRule="auto"/>
              <w:jc w:val="both"/>
              <w:rPr>
                <w:rFonts w:ascii="Times New Roman" w:hAnsi="Times New Roman"/>
                <w:sz w:val="24"/>
                <w:szCs w:val="24"/>
              </w:rPr>
            </w:pPr>
            <w:r w:rsidRPr="00E81280">
              <w:rPr>
                <w:rFonts w:ascii="Times New Roman" w:hAnsi="Times New Roman"/>
                <w:sz w:val="24"/>
                <w:szCs w:val="24"/>
              </w:rPr>
              <w:t>buget de stat, din acesta:</w:t>
            </w:r>
          </w:p>
          <w:p w:rsidR="00D82A7A" w:rsidRPr="00E81280" w:rsidRDefault="00D82A7A" w:rsidP="00D82A7A">
            <w:pPr>
              <w:numPr>
                <w:ilvl w:val="0"/>
                <w:numId w:val="2"/>
              </w:numPr>
              <w:tabs>
                <w:tab w:val="clear" w:pos="1080"/>
                <w:tab w:val="left" w:pos="720"/>
                <w:tab w:val="num" w:pos="900"/>
              </w:tabs>
              <w:spacing w:after="0" w:line="240" w:lineRule="auto"/>
              <w:ind w:left="360" w:firstLine="0"/>
              <w:jc w:val="both"/>
              <w:rPr>
                <w:rFonts w:ascii="Times New Roman" w:hAnsi="Times New Roman"/>
                <w:sz w:val="24"/>
                <w:szCs w:val="24"/>
              </w:rPr>
            </w:pPr>
            <w:r w:rsidRPr="00E81280">
              <w:rPr>
                <w:rFonts w:ascii="Times New Roman" w:hAnsi="Times New Roman"/>
                <w:sz w:val="24"/>
                <w:szCs w:val="24"/>
              </w:rPr>
              <w:t>impozit pe profit</w:t>
            </w:r>
          </w:p>
          <w:p w:rsidR="00D82A7A" w:rsidRPr="00E81280" w:rsidRDefault="00D82A7A" w:rsidP="00D82A7A">
            <w:pPr>
              <w:numPr>
                <w:ilvl w:val="0"/>
                <w:numId w:val="2"/>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venit</w:t>
            </w:r>
          </w:p>
          <w:p w:rsidR="00D82A7A" w:rsidRPr="00E81280" w:rsidRDefault="00D82A7A" w:rsidP="00D82A7A">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bugete locale:</w:t>
            </w:r>
          </w:p>
          <w:p w:rsidR="00D82A7A" w:rsidRPr="00E81280" w:rsidRDefault="00D82A7A" w:rsidP="00D82A7A">
            <w:pPr>
              <w:numPr>
                <w:ilvl w:val="0"/>
                <w:numId w:val="3"/>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profit</w:t>
            </w:r>
          </w:p>
          <w:p w:rsidR="00D82A7A" w:rsidRPr="00E81280" w:rsidRDefault="00D82A7A" w:rsidP="00D82A7A">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bugetul asigurărilor sociale de stat:</w:t>
            </w:r>
          </w:p>
          <w:p w:rsidR="00D82A7A" w:rsidRPr="00E81280" w:rsidRDefault="00D82A7A" w:rsidP="00D82A7A">
            <w:pPr>
              <w:numPr>
                <w:ilvl w:val="0"/>
                <w:numId w:val="4"/>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contribuţii de asigurări</w:t>
            </w: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324"/>
        </w:trPr>
        <w:tc>
          <w:tcPr>
            <w:tcW w:w="4478" w:type="dxa"/>
            <w:gridSpan w:val="3"/>
            <w:vMerge/>
          </w:tcPr>
          <w:p w:rsidR="00D82A7A" w:rsidRPr="00E81280" w:rsidRDefault="00D82A7A" w:rsidP="00C23EE4">
            <w:pPr>
              <w:jc w:val="both"/>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p>
        </w:tc>
        <w:tc>
          <w:tcPr>
            <w:tcW w:w="1080" w:type="dxa"/>
            <w:gridSpan w:val="2"/>
          </w:tcPr>
          <w:p w:rsidR="00D82A7A" w:rsidRPr="00E81280" w:rsidRDefault="00D82A7A" w:rsidP="00C23EE4">
            <w:pPr>
              <w:jc w:val="both"/>
              <w:rPr>
                <w:rFonts w:ascii="Times New Roman" w:hAnsi="Times New Roman"/>
                <w:sz w:val="24"/>
                <w:szCs w:val="24"/>
              </w:rPr>
            </w:pPr>
          </w:p>
        </w:tc>
        <w:tc>
          <w:tcPr>
            <w:tcW w:w="990" w:type="dxa"/>
            <w:gridSpan w:val="2"/>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990" w:type="dxa"/>
          </w:tcPr>
          <w:p w:rsidR="00D82A7A" w:rsidRPr="00E81280" w:rsidRDefault="00D82A7A" w:rsidP="00C23EE4">
            <w:pPr>
              <w:jc w:val="both"/>
              <w:rPr>
                <w:rFonts w:ascii="Times New Roman" w:hAnsi="Times New Roman"/>
                <w:sz w:val="24"/>
                <w:szCs w:val="24"/>
              </w:rPr>
            </w:pPr>
          </w:p>
        </w:tc>
        <w:tc>
          <w:tcPr>
            <w:tcW w:w="1140" w:type="dxa"/>
          </w:tcPr>
          <w:p w:rsidR="00D82A7A" w:rsidRPr="00E81280" w:rsidRDefault="00D82A7A" w:rsidP="00C23EE4">
            <w:pPr>
              <w:jc w:val="both"/>
              <w:rPr>
                <w:rFonts w:ascii="Times New Roman" w:hAnsi="Times New Roman"/>
                <w:sz w:val="24"/>
                <w:szCs w:val="24"/>
              </w:rPr>
            </w:pPr>
          </w:p>
        </w:tc>
      </w:tr>
      <w:tr w:rsidR="00D82A7A" w:rsidRPr="00E81280" w:rsidTr="00C23EE4">
        <w:trPr>
          <w:trHeight w:val="451"/>
        </w:trPr>
        <w:tc>
          <w:tcPr>
            <w:tcW w:w="4478" w:type="dxa"/>
            <w:gridSpan w:val="3"/>
            <w:vMerge w:val="restart"/>
          </w:tcPr>
          <w:p w:rsidR="00D82A7A" w:rsidRPr="00E81280" w:rsidRDefault="00D82A7A" w:rsidP="00C23EE4">
            <w:pPr>
              <w:autoSpaceDE w:val="0"/>
              <w:autoSpaceDN w:val="0"/>
              <w:adjustRightInd w:val="0"/>
              <w:rPr>
                <w:rFonts w:ascii="Times New Roman" w:hAnsi="Times New Roman"/>
                <w:sz w:val="24"/>
                <w:szCs w:val="24"/>
              </w:rPr>
            </w:pPr>
            <w:r w:rsidRPr="00E81280">
              <w:rPr>
                <w:rFonts w:ascii="Times New Roman" w:hAnsi="Times New Roman"/>
                <w:sz w:val="24"/>
                <w:szCs w:val="24"/>
              </w:rPr>
              <w:lastRenderedPageBreak/>
              <w:t>2. Modificări ale cheltuielilor bugetare plus/minus, din care:</w:t>
            </w:r>
          </w:p>
          <w:p w:rsidR="00D82A7A" w:rsidRPr="00E81280" w:rsidRDefault="00D82A7A" w:rsidP="00D82A7A">
            <w:pPr>
              <w:numPr>
                <w:ilvl w:val="0"/>
                <w:numId w:val="5"/>
              </w:numPr>
              <w:spacing w:after="0" w:line="240" w:lineRule="auto"/>
              <w:jc w:val="both"/>
              <w:rPr>
                <w:rFonts w:ascii="Times New Roman" w:hAnsi="Times New Roman"/>
                <w:sz w:val="24"/>
                <w:szCs w:val="24"/>
              </w:rPr>
            </w:pPr>
            <w:r w:rsidRPr="00E81280">
              <w:rPr>
                <w:rFonts w:ascii="Times New Roman" w:hAnsi="Times New Roman"/>
                <w:sz w:val="24"/>
                <w:szCs w:val="24"/>
              </w:rPr>
              <w:t>buget de stat</w:t>
            </w:r>
          </w:p>
          <w:p w:rsidR="00D82A7A" w:rsidRPr="00E81280" w:rsidRDefault="00D82A7A" w:rsidP="00D82A7A">
            <w:pPr>
              <w:numPr>
                <w:ilvl w:val="1"/>
                <w:numId w:val="6"/>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credit extern</w:t>
            </w:r>
          </w:p>
          <w:p w:rsidR="00D82A7A" w:rsidRPr="00E81280" w:rsidRDefault="00D82A7A" w:rsidP="00D82A7A">
            <w:pPr>
              <w:numPr>
                <w:ilvl w:val="1"/>
                <w:numId w:val="7"/>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surse proprii</w:t>
            </w:r>
          </w:p>
        </w:tc>
        <w:tc>
          <w:tcPr>
            <w:tcW w:w="892"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c>
          <w:tcPr>
            <w:tcW w:w="99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r>
      <w:tr w:rsidR="00D82A7A" w:rsidRPr="00E81280" w:rsidTr="00C23EE4">
        <w:trPr>
          <w:trHeight w:val="348"/>
        </w:trPr>
        <w:tc>
          <w:tcPr>
            <w:tcW w:w="4478" w:type="dxa"/>
            <w:gridSpan w:val="3"/>
            <w:vMerge/>
          </w:tcPr>
          <w:p w:rsidR="00D82A7A" w:rsidRPr="00E81280" w:rsidRDefault="00D82A7A" w:rsidP="00C23EE4">
            <w:pPr>
              <w:autoSpaceDE w:val="0"/>
              <w:autoSpaceDN w:val="0"/>
              <w:adjustRightInd w:val="0"/>
              <w:rPr>
                <w:rFonts w:ascii="Times New Roman" w:hAnsi="Times New Roman"/>
                <w:sz w:val="24"/>
                <w:szCs w:val="24"/>
              </w:rPr>
            </w:pPr>
          </w:p>
        </w:tc>
        <w:tc>
          <w:tcPr>
            <w:tcW w:w="892"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r>
      <w:tr w:rsidR="00D82A7A" w:rsidRPr="00E81280" w:rsidTr="00C23EE4">
        <w:trPr>
          <w:trHeight w:val="292"/>
        </w:trPr>
        <w:tc>
          <w:tcPr>
            <w:tcW w:w="4478" w:type="dxa"/>
            <w:gridSpan w:val="3"/>
            <w:vMerge/>
          </w:tcPr>
          <w:p w:rsidR="00D82A7A" w:rsidRPr="00E81280" w:rsidRDefault="00D82A7A" w:rsidP="00C23EE4">
            <w:pPr>
              <w:autoSpaceDE w:val="0"/>
              <w:autoSpaceDN w:val="0"/>
              <w:adjustRightInd w:val="0"/>
              <w:rPr>
                <w:rFonts w:ascii="Times New Roman" w:hAnsi="Times New Roman"/>
                <w:sz w:val="24"/>
                <w:szCs w:val="24"/>
              </w:rPr>
            </w:pPr>
          </w:p>
        </w:tc>
        <w:tc>
          <w:tcPr>
            <w:tcW w:w="892" w:type="dxa"/>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RDefault="00D82A7A" w:rsidP="00C23EE4">
            <w:pPr>
              <w:spacing w:line="360" w:lineRule="auto"/>
              <w:jc w:val="both"/>
              <w:rPr>
                <w:rFonts w:ascii="Times New Roman" w:hAnsi="Times New Roman"/>
                <w:sz w:val="24"/>
                <w:szCs w:val="24"/>
              </w:rPr>
            </w:pPr>
            <w:r w:rsidRPr="00E81280">
              <w:rPr>
                <w:rFonts w:ascii="Times New Roman" w:hAnsi="Times New Roman"/>
                <w:sz w:val="24"/>
                <w:szCs w:val="24"/>
              </w:rPr>
              <w:t>-</w:t>
            </w:r>
          </w:p>
        </w:tc>
      </w:tr>
      <w:tr w:rsidR="00D82A7A" w:rsidRPr="00E81280" w:rsidTr="00C23EE4">
        <w:trPr>
          <w:trHeight w:val="285"/>
        </w:trPr>
        <w:tc>
          <w:tcPr>
            <w:tcW w:w="4478" w:type="dxa"/>
            <w:gridSpan w:val="3"/>
            <w:vMerge w:val="restart"/>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Impact financiar, plus/minus, din care:</w:t>
            </w:r>
          </w:p>
          <w:p w:rsidR="00D82A7A" w:rsidRPr="00E81280" w:rsidRDefault="00D82A7A" w:rsidP="00D82A7A">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 de stat</w:t>
            </w:r>
          </w:p>
          <w:p w:rsidR="00D82A7A" w:rsidRPr="00E81280" w:rsidRDefault="00D82A7A" w:rsidP="00D82A7A">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bugete locale</w:t>
            </w:r>
          </w:p>
        </w:tc>
        <w:tc>
          <w:tcPr>
            <w:tcW w:w="892" w:type="dxa"/>
          </w:tcPr>
          <w:p w:rsidR="00D82A7A" w:rsidRPr="00E81280" w:rsidRDefault="00D82A7A" w:rsidP="00C23EE4">
            <w:pPr>
              <w:ind w:left="-108"/>
              <w:jc w:val="both"/>
              <w:rPr>
                <w:rFonts w:ascii="Times New Roman" w:hAnsi="Times New Roman"/>
                <w:sz w:val="24"/>
                <w:szCs w:val="24"/>
              </w:rPr>
            </w:pPr>
            <w:r w:rsidRPr="00E81280">
              <w:rPr>
                <w:rFonts w:ascii="Times New Roman" w:hAnsi="Times New Roman"/>
                <w:sz w:val="24"/>
                <w:szCs w:val="24"/>
              </w:rPr>
              <w:t xml:space="preserve">  -</w:t>
            </w:r>
          </w:p>
          <w:p w:rsidR="00D82A7A" w:rsidRPr="00E81280" w:rsidDel="005D215F" w:rsidRDefault="00D82A7A" w:rsidP="00C23EE4">
            <w:pPr>
              <w:jc w:val="both"/>
              <w:rPr>
                <w:rFonts w:ascii="Times New Roman" w:hAnsi="Times New Roman"/>
                <w:sz w:val="24"/>
                <w:szCs w:val="24"/>
              </w:rPr>
            </w:pPr>
          </w:p>
        </w:tc>
        <w:tc>
          <w:tcPr>
            <w:tcW w:w="1080" w:type="dxa"/>
            <w:gridSpan w:val="2"/>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r>
      <w:tr w:rsidR="00D82A7A" w:rsidRPr="00E81280" w:rsidTr="00C23EE4">
        <w:trPr>
          <w:trHeight w:val="432"/>
        </w:trPr>
        <w:tc>
          <w:tcPr>
            <w:tcW w:w="4478" w:type="dxa"/>
            <w:gridSpan w:val="3"/>
            <w:vMerge/>
          </w:tcPr>
          <w:p w:rsidR="00D82A7A" w:rsidRPr="00E81280" w:rsidRDefault="00D82A7A" w:rsidP="00C23EE4">
            <w:pPr>
              <w:autoSpaceDE w:val="0"/>
              <w:autoSpaceDN w:val="0"/>
              <w:adjustRightInd w:val="0"/>
              <w:jc w:val="both"/>
              <w:rPr>
                <w:rFonts w:ascii="Times New Roman" w:hAnsi="Times New Roman"/>
                <w:sz w:val="24"/>
                <w:szCs w:val="24"/>
              </w:rPr>
            </w:pPr>
          </w:p>
        </w:tc>
        <w:tc>
          <w:tcPr>
            <w:tcW w:w="892"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74"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006" w:type="dxa"/>
            <w:gridSpan w:val="2"/>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99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c>
          <w:tcPr>
            <w:tcW w:w="1140" w:type="dxa"/>
          </w:tcPr>
          <w:p w:rsidR="00D82A7A" w:rsidRPr="00E81280" w:rsidDel="005D215F" w:rsidRDefault="00D82A7A" w:rsidP="00C23EE4">
            <w:pPr>
              <w:jc w:val="both"/>
              <w:rPr>
                <w:rFonts w:ascii="Times New Roman" w:hAnsi="Times New Roman"/>
                <w:sz w:val="24"/>
                <w:szCs w:val="24"/>
              </w:rPr>
            </w:pPr>
            <w:r w:rsidRPr="00E81280">
              <w:rPr>
                <w:rFonts w:ascii="Times New Roman" w:hAnsi="Times New Roman"/>
                <w:sz w:val="24"/>
                <w:szCs w:val="24"/>
              </w:rPr>
              <w:t>-</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Propuneri pentru acoperirea creşterii cheltuielilor bugetare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 xml:space="preserve">- </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Propuneri pentru a compensa reducerea veniturilor bugetare</w:t>
            </w:r>
          </w:p>
        </w:tc>
        <w:tc>
          <w:tcPr>
            <w:tcW w:w="6082" w:type="dxa"/>
            <w:gridSpan w:val="8"/>
          </w:tcPr>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Calcule detaliate privind fundamentarea modificărilor veniturilor şi/sau cheltuielilor bugetare</w:t>
            </w:r>
          </w:p>
        </w:tc>
        <w:tc>
          <w:tcPr>
            <w:tcW w:w="6082" w:type="dxa"/>
            <w:gridSpan w:val="8"/>
          </w:tcPr>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Pr>
                <w:rFonts w:ascii="Times New Roman" w:hAnsi="Times New Roman"/>
                <w:sz w:val="24"/>
                <w:szCs w:val="24"/>
              </w:rPr>
              <w:t>7. Alte informaţii</w:t>
            </w:r>
          </w:p>
        </w:tc>
        <w:tc>
          <w:tcPr>
            <w:tcW w:w="6082" w:type="dxa"/>
            <w:gridSpan w:val="8"/>
          </w:tcPr>
          <w:p w:rsidR="00D82A7A" w:rsidRPr="00E81280" w:rsidRDefault="00D82A7A" w:rsidP="00C23EE4">
            <w:pPr>
              <w:jc w:val="both"/>
              <w:rPr>
                <w:rFonts w:ascii="Times New Roman" w:hAnsi="Times New Roman"/>
                <w:sz w:val="24"/>
                <w:szCs w:val="24"/>
              </w:rPr>
            </w:pPr>
            <w:r>
              <w:rPr>
                <w:rFonts w:ascii="Times New Roman" w:hAnsi="Times New Roman"/>
                <w:sz w:val="24"/>
                <w:szCs w:val="24"/>
              </w:rPr>
              <w:t>Nu au fost identificate</w:t>
            </w:r>
          </w:p>
        </w:tc>
      </w:tr>
      <w:tr w:rsidR="00D82A7A" w:rsidRPr="00E81280" w:rsidTr="00C23EE4">
        <w:trPr>
          <w:trHeight w:val="401"/>
        </w:trPr>
        <w:tc>
          <w:tcPr>
            <w:tcW w:w="10560" w:type="dxa"/>
            <w:gridSpan w:val="11"/>
          </w:tcPr>
          <w:p w:rsidR="00D82A7A" w:rsidRPr="00E81280" w:rsidRDefault="00D82A7A" w:rsidP="00776F94">
            <w:pPr>
              <w:rPr>
                <w:rFonts w:ascii="Times New Roman" w:hAnsi="Times New Roman"/>
                <w:b/>
                <w:sz w:val="24"/>
                <w:szCs w:val="24"/>
              </w:rPr>
            </w:pPr>
            <w:r w:rsidRPr="00E81280">
              <w:rPr>
                <w:rFonts w:ascii="Times New Roman" w:hAnsi="Times New Roman"/>
                <w:b/>
                <w:sz w:val="24"/>
                <w:szCs w:val="24"/>
              </w:rPr>
              <w:t>Secţiunea a 5-a: Efectele proiectului de act normativ asupra legislaţiei în vigoare</w:t>
            </w:r>
          </w:p>
        </w:tc>
      </w:tr>
      <w:tr w:rsidR="00D82A7A" w:rsidRPr="00E81280" w:rsidTr="00C23EE4">
        <w:tc>
          <w:tcPr>
            <w:tcW w:w="4478" w:type="dxa"/>
            <w:gridSpan w:val="3"/>
          </w:tcPr>
          <w:p w:rsidR="00D82A7A" w:rsidRPr="00E81280" w:rsidRDefault="00D82A7A" w:rsidP="00C23EE4">
            <w:pPr>
              <w:rPr>
                <w:rFonts w:ascii="Times New Roman" w:hAnsi="Times New Roman"/>
                <w:sz w:val="24"/>
                <w:szCs w:val="24"/>
              </w:rPr>
            </w:pPr>
            <w:r w:rsidRPr="00E81280">
              <w:rPr>
                <w:rFonts w:ascii="Times New Roman" w:hAnsi="Times New Roman"/>
                <w:sz w:val="24"/>
                <w:szCs w:val="24"/>
              </w:rPr>
              <w:t>1.Măsuri normative necesare pentru aplicarea prevederilor proiectului de act normativ:</w:t>
            </w:r>
          </w:p>
          <w:p w:rsidR="00D82A7A" w:rsidRPr="00E81280" w:rsidRDefault="00D82A7A" w:rsidP="00C23EE4">
            <w:pPr>
              <w:rPr>
                <w:rFonts w:ascii="Times New Roman" w:hAnsi="Times New Roman"/>
                <w:sz w:val="24"/>
                <w:szCs w:val="24"/>
              </w:rPr>
            </w:pPr>
            <w:r w:rsidRPr="00E81280">
              <w:rPr>
                <w:rFonts w:ascii="Times New Roman" w:hAnsi="Times New Roman"/>
                <w:sz w:val="24"/>
                <w:szCs w:val="24"/>
              </w:rPr>
              <w:t xml:space="preserve">a) acte normative în vigoare ce vor fi modificate sau abrogate, ca urmare a intrării în vigoare a proiectului de act normativ; </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b) acte normative ce urmează a fi elaborate în vederea implementării noilor dispoziţii</w:t>
            </w:r>
          </w:p>
        </w:tc>
        <w:tc>
          <w:tcPr>
            <w:tcW w:w="6082" w:type="dxa"/>
            <w:gridSpan w:val="8"/>
          </w:tcPr>
          <w:p w:rsidR="00D452F6" w:rsidRDefault="00D82A7A" w:rsidP="002E1C61">
            <w:pPr>
              <w:spacing w:line="240" w:lineRule="auto"/>
              <w:jc w:val="both"/>
              <w:rPr>
                <w:rFonts w:ascii="Times New Roman" w:hAnsi="Times New Roman"/>
                <w:sz w:val="24"/>
                <w:szCs w:val="24"/>
              </w:rPr>
            </w:pPr>
            <w:r w:rsidRPr="00E81280">
              <w:rPr>
                <w:rFonts w:ascii="Times New Roman" w:hAnsi="Times New Roman"/>
                <w:sz w:val="24"/>
                <w:szCs w:val="24"/>
              </w:rPr>
              <w:t xml:space="preserve"> </w:t>
            </w:r>
          </w:p>
          <w:p w:rsidR="00D452F6" w:rsidRDefault="00D452F6" w:rsidP="002E1C61">
            <w:pPr>
              <w:spacing w:line="240" w:lineRule="auto"/>
              <w:jc w:val="both"/>
              <w:rPr>
                <w:rFonts w:ascii="Times New Roman" w:hAnsi="Times New Roman"/>
                <w:sz w:val="24"/>
                <w:szCs w:val="24"/>
              </w:rPr>
            </w:pPr>
          </w:p>
          <w:p w:rsidR="002E1C61" w:rsidRDefault="002E1C61" w:rsidP="002E1C61">
            <w:pPr>
              <w:spacing w:after="0" w:line="240" w:lineRule="auto"/>
              <w:jc w:val="both"/>
              <w:rPr>
                <w:rFonts w:ascii="Times New Roman" w:hAnsi="Times New Roman" w:cs="Times New Roman"/>
                <w:sz w:val="24"/>
                <w:szCs w:val="24"/>
              </w:rPr>
            </w:pPr>
          </w:p>
          <w:p w:rsidR="002E1C61" w:rsidRDefault="002E1C61" w:rsidP="002E1C61">
            <w:pPr>
              <w:spacing w:after="0" w:line="240" w:lineRule="auto"/>
              <w:jc w:val="both"/>
              <w:rPr>
                <w:rFonts w:ascii="Times New Roman" w:hAnsi="Times New Roman" w:cs="Times New Roman"/>
                <w:sz w:val="24"/>
                <w:szCs w:val="24"/>
              </w:rPr>
            </w:pPr>
          </w:p>
          <w:p w:rsidR="002E1C61" w:rsidRDefault="002E1C61" w:rsidP="002E1C61">
            <w:pPr>
              <w:spacing w:after="0" w:line="240" w:lineRule="auto"/>
              <w:jc w:val="both"/>
              <w:rPr>
                <w:rFonts w:ascii="Times New Roman" w:hAnsi="Times New Roman" w:cs="Times New Roman"/>
                <w:sz w:val="24"/>
                <w:szCs w:val="24"/>
              </w:rPr>
            </w:pPr>
          </w:p>
          <w:p w:rsidR="002E1C61" w:rsidRDefault="002E1C61" w:rsidP="002E1C61">
            <w:pPr>
              <w:spacing w:after="0" w:line="240" w:lineRule="auto"/>
              <w:jc w:val="both"/>
              <w:rPr>
                <w:rFonts w:ascii="Times New Roman" w:hAnsi="Times New Roman" w:cs="Times New Roman"/>
                <w:sz w:val="24"/>
                <w:szCs w:val="24"/>
              </w:rPr>
            </w:pPr>
          </w:p>
          <w:p w:rsidR="002E1C61" w:rsidRDefault="002E1C61" w:rsidP="002E1C61">
            <w:pPr>
              <w:spacing w:after="0" w:line="240" w:lineRule="auto"/>
              <w:jc w:val="both"/>
              <w:rPr>
                <w:rFonts w:ascii="Times New Roman" w:hAnsi="Times New Roman" w:cs="Times New Roman"/>
                <w:sz w:val="24"/>
                <w:szCs w:val="24"/>
              </w:rPr>
            </w:pPr>
          </w:p>
          <w:p w:rsidR="007179CE" w:rsidRPr="005A374D" w:rsidRDefault="007179CE" w:rsidP="007179CE">
            <w:pPr>
              <w:spacing w:after="0" w:line="240" w:lineRule="auto"/>
              <w:jc w:val="both"/>
              <w:rPr>
                <w:rFonts w:ascii="Times New Roman" w:hAnsi="Times New Roman"/>
                <w:color w:val="000000" w:themeColor="text1"/>
                <w:sz w:val="24"/>
                <w:szCs w:val="24"/>
              </w:rPr>
            </w:pPr>
            <w:r w:rsidRPr="005A374D">
              <w:rPr>
                <w:rFonts w:ascii="Times New Roman" w:hAnsi="Times New Roman"/>
                <w:color w:val="000000" w:themeColor="text1"/>
                <w:sz w:val="24"/>
                <w:szCs w:val="24"/>
              </w:rPr>
              <w:t xml:space="preserve">După intrarea în vigoare a prezentei hotărâri </w:t>
            </w:r>
            <w:r w:rsidRPr="005A374D">
              <w:rPr>
                <w:rFonts w:ascii="Times New Roman" w:hAnsi="Times New Roman" w:cs="Times New Roman"/>
                <w:color w:val="000000" w:themeColor="text1"/>
                <w:sz w:val="24"/>
                <w:szCs w:val="24"/>
              </w:rPr>
              <w:t>Ministerul Energiei și Ministerul Apelor și Pădurilor, împreună cu Ministerul Finanțelor Publice vor</w:t>
            </w:r>
            <w:r w:rsidRPr="005A374D">
              <w:rPr>
                <w:rFonts w:ascii="Times New Roman" w:hAnsi="Times New Roman"/>
                <w:color w:val="000000" w:themeColor="text1"/>
                <w:sz w:val="24"/>
                <w:szCs w:val="24"/>
              </w:rPr>
              <w:t xml:space="preserve"> elabora un proiect de act normativ pentru modificarea inventarului centralizat al bunurilor proprietate publică a statului, aprobat prin Hotărârea Guvernului nr. 1705/2006, cu modificările și completările ulterioare.</w:t>
            </w:r>
          </w:p>
          <w:p w:rsidR="002E1C61" w:rsidRPr="00E81280" w:rsidRDefault="002E1C61" w:rsidP="008E7447">
            <w:pPr>
              <w:spacing w:after="0" w:line="240" w:lineRule="auto"/>
              <w:jc w:val="both"/>
              <w:rPr>
                <w:rFonts w:ascii="Times New Roman" w:hAnsi="Times New Roman"/>
                <w:sz w:val="24"/>
                <w:szCs w:val="24"/>
              </w:rPr>
            </w:pPr>
          </w:p>
        </w:tc>
      </w:tr>
      <w:tr w:rsidR="00D82A7A" w:rsidRPr="00E81280" w:rsidTr="00C23EE4">
        <w:tc>
          <w:tcPr>
            <w:tcW w:w="4478" w:type="dxa"/>
            <w:gridSpan w:val="3"/>
          </w:tcPr>
          <w:p w:rsidR="00D82A7A" w:rsidRPr="00A431BA" w:rsidRDefault="00D82A7A" w:rsidP="00C23EE4">
            <w:pPr>
              <w:autoSpaceDE w:val="0"/>
              <w:autoSpaceDN w:val="0"/>
              <w:adjustRightInd w:val="0"/>
              <w:jc w:val="both"/>
              <w:rPr>
                <w:rFonts w:ascii="Times New Roman" w:hAnsi="Times New Roman"/>
                <w:sz w:val="24"/>
                <w:szCs w:val="24"/>
              </w:rPr>
            </w:pPr>
            <w:r w:rsidRPr="00A431BA">
              <w:rPr>
                <w:rFonts w:ascii="Times New Roman" w:hAnsi="Times New Roman"/>
                <w:sz w:val="24"/>
                <w:szCs w:val="24"/>
              </w:rPr>
              <w:t>1</w:t>
            </w:r>
            <w:r w:rsidRPr="00A431BA">
              <w:rPr>
                <w:rFonts w:ascii="Times New Roman" w:hAnsi="Times New Roman"/>
                <w:sz w:val="24"/>
                <w:szCs w:val="24"/>
                <w:vertAlign w:val="superscript"/>
              </w:rPr>
              <w:t xml:space="preserve">1 </w:t>
            </w:r>
            <w:r w:rsidRPr="00A431BA">
              <w:rPr>
                <w:rFonts w:ascii="Times New Roman" w:hAnsi="Times New Roman"/>
                <w:sz w:val="24"/>
                <w:szCs w:val="24"/>
              </w:rPr>
              <w:t>Compatibilitatea proiectului de act normativ cu legislaţia în domeniul achiziţiilor publice:</w:t>
            </w:r>
          </w:p>
          <w:p w:rsidR="00D82A7A" w:rsidRPr="00A431BA" w:rsidRDefault="00D82A7A" w:rsidP="00C23EE4">
            <w:pPr>
              <w:autoSpaceDE w:val="0"/>
              <w:autoSpaceDN w:val="0"/>
              <w:adjustRightInd w:val="0"/>
              <w:jc w:val="both"/>
              <w:rPr>
                <w:rFonts w:ascii="Times New Roman" w:hAnsi="Times New Roman"/>
                <w:sz w:val="24"/>
                <w:szCs w:val="24"/>
              </w:rPr>
            </w:pPr>
            <w:r w:rsidRPr="00A431BA">
              <w:rPr>
                <w:rFonts w:ascii="Times New Roman" w:hAnsi="Times New Roman"/>
                <w:sz w:val="24"/>
                <w:szCs w:val="24"/>
              </w:rPr>
              <w:t>a) impact legislativ - prevederi de modificare şi completare a cadrului normativ în domeniul achiziţiilor publice, prevederi derogatorii;</w:t>
            </w:r>
          </w:p>
          <w:p w:rsidR="00D82A7A" w:rsidRPr="00A431BA" w:rsidRDefault="00D82A7A" w:rsidP="00C23EE4">
            <w:pPr>
              <w:jc w:val="both"/>
              <w:rPr>
                <w:rFonts w:ascii="Times New Roman" w:hAnsi="Times New Roman"/>
                <w:sz w:val="24"/>
                <w:szCs w:val="24"/>
              </w:rPr>
            </w:pPr>
            <w:r w:rsidRPr="00A431BA">
              <w:rPr>
                <w:rFonts w:ascii="Times New Roman" w:hAnsi="Times New Roman"/>
                <w:sz w:val="24"/>
                <w:szCs w:val="24"/>
              </w:rPr>
              <w:lastRenderedPageBreak/>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A431BA">
              <w:rPr>
                <w:rFonts w:ascii="Times New Roman" w:hAnsi="Times New Roman"/>
                <w:sz w:val="28"/>
                <w:szCs w:val="28"/>
              </w:rPr>
              <w:t>.</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lastRenderedPageBreak/>
              <w:t>Proiectul de act normativ nu se referă la acest subiect.</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Compatibilitatea proiectului de act normativ cu legislaţia comunitară în materie</w:t>
            </w:r>
          </w:p>
        </w:tc>
        <w:tc>
          <w:tcPr>
            <w:tcW w:w="6082" w:type="dxa"/>
            <w:gridSpan w:val="8"/>
          </w:tcPr>
          <w:p w:rsidR="00D82A7A"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Măsuri normative necesare aplicării directe a actelor normative comunitare</w:t>
            </w:r>
          </w:p>
        </w:tc>
        <w:tc>
          <w:tcPr>
            <w:tcW w:w="6082" w:type="dxa"/>
            <w:gridSpan w:val="8"/>
          </w:tcPr>
          <w:p w:rsidR="00D82A7A"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Hotărâri ale Curţii Europene de Justiţie a Uniunii Europene</w:t>
            </w:r>
          </w:p>
        </w:tc>
        <w:tc>
          <w:tcPr>
            <w:tcW w:w="6082" w:type="dxa"/>
            <w:gridSpan w:val="8"/>
          </w:tcPr>
          <w:p w:rsidR="00D82A7A" w:rsidRPr="00E81280" w:rsidRDefault="00D82A7A" w:rsidP="00C23EE4">
            <w:pPr>
              <w:spacing w:line="360" w:lineRule="auto"/>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Alte acte normative şi/sau documente internaţionale din care decurg angajamente</w:t>
            </w:r>
          </w:p>
        </w:tc>
        <w:tc>
          <w:tcPr>
            <w:tcW w:w="6082" w:type="dxa"/>
            <w:gridSpan w:val="8"/>
          </w:tcPr>
          <w:p w:rsidR="00D82A7A" w:rsidRPr="00E81280" w:rsidRDefault="00D82A7A" w:rsidP="00C23EE4">
            <w:pPr>
              <w:jc w:val="both"/>
              <w:rPr>
                <w:rFonts w:ascii="Times New Roman" w:hAnsi="Times New Roman"/>
                <w:sz w:val="24"/>
                <w:szCs w:val="24"/>
              </w:rPr>
            </w:pPr>
            <w:r>
              <w:rPr>
                <w:rFonts w:ascii="Times New Roman" w:hAnsi="Times New Roman"/>
                <w:sz w:val="24"/>
                <w:szCs w:val="24"/>
              </w:rPr>
              <w:t xml:space="preserve">Proiectul de act normativ nu se referă la acest subiect. </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Alte informaţi</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Nu au fost identificate</w:t>
            </w:r>
          </w:p>
        </w:tc>
      </w:tr>
      <w:tr w:rsidR="00D82A7A" w:rsidRPr="00E81280" w:rsidTr="00C23EE4">
        <w:tc>
          <w:tcPr>
            <w:tcW w:w="10560" w:type="dxa"/>
            <w:gridSpan w:val="11"/>
          </w:tcPr>
          <w:p w:rsidR="00D82A7A" w:rsidRPr="00E81280" w:rsidRDefault="00D82A7A" w:rsidP="00776F94">
            <w:pPr>
              <w:autoSpaceDE w:val="0"/>
              <w:autoSpaceDN w:val="0"/>
              <w:adjustRightInd w:val="0"/>
              <w:spacing w:line="360" w:lineRule="auto"/>
              <w:rPr>
                <w:rFonts w:ascii="Times New Roman" w:hAnsi="Times New Roman"/>
                <w:b/>
                <w:sz w:val="24"/>
                <w:szCs w:val="24"/>
              </w:rPr>
            </w:pPr>
            <w:r w:rsidRPr="00E81280">
              <w:rPr>
                <w:rFonts w:ascii="Times New Roman" w:hAnsi="Times New Roman"/>
                <w:b/>
                <w:sz w:val="24"/>
                <w:szCs w:val="24"/>
              </w:rPr>
              <w:t>Secţiunea a 6-a: Consultările efectuate în vederea elaborării proiectului de act normativ</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1. Informaţii privind procesul de consultare cu organizaţii neguvernamentale, institute de cercetare şi alte organisme implicate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Fundamentarea alegerii organizaţiilor cu care a avut loc consultarea, precum şi a modului în care activitatea acestor organizaţii este legată de obiectul proiectului de act normativ</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spacing w:line="360" w:lineRule="auto"/>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Consultările desfăşurate în cadrul consiliilor interministeriale, în conformitate cu prevederile Hotărârii Guvernului nr.</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lastRenderedPageBreak/>
              <w:t xml:space="preserve"> 750/2005 privind constituirea consiliilor interministeriale permanente</w:t>
            </w:r>
          </w:p>
        </w:tc>
        <w:tc>
          <w:tcPr>
            <w:tcW w:w="6082" w:type="dxa"/>
            <w:gridSpan w:val="8"/>
          </w:tcPr>
          <w:p w:rsidR="00D82A7A" w:rsidRPr="00E81280" w:rsidRDefault="00D82A7A" w:rsidP="00C23EE4">
            <w:pPr>
              <w:spacing w:line="360" w:lineRule="auto"/>
              <w:jc w:val="both"/>
              <w:rPr>
                <w:rFonts w:ascii="Times New Roman" w:hAnsi="Times New Roman"/>
                <w:sz w:val="24"/>
                <w:szCs w:val="24"/>
              </w:rPr>
            </w:pPr>
            <w:r w:rsidRPr="0072580D">
              <w:rPr>
                <w:rFonts w:ascii="Times New Roman" w:hAnsi="Times New Roman"/>
                <w:sz w:val="24"/>
                <w:szCs w:val="24"/>
              </w:rPr>
              <w:lastRenderedPageBreak/>
              <w:t>Acest proiect nu este supus consultărilor comisiilor interministeriale</w:t>
            </w:r>
          </w:p>
        </w:tc>
      </w:tr>
      <w:tr w:rsidR="00D82A7A" w:rsidRPr="00E81280" w:rsidTr="00C23EE4">
        <w:tc>
          <w:tcPr>
            <w:tcW w:w="4478" w:type="dxa"/>
            <w:gridSpan w:val="3"/>
          </w:tcPr>
          <w:p w:rsidR="00D82A7A" w:rsidRPr="00E81280" w:rsidRDefault="00D82A7A" w:rsidP="00776F94">
            <w:pPr>
              <w:autoSpaceDE w:val="0"/>
              <w:autoSpaceDN w:val="0"/>
              <w:adjustRightInd w:val="0"/>
              <w:spacing w:line="240" w:lineRule="auto"/>
              <w:jc w:val="both"/>
              <w:rPr>
                <w:rFonts w:ascii="Times New Roman" w:hAnsi="Times New Roman"/>
                <w:sz w:val="24"/>
                <w:szCs w:val="24"/>
              </w:rPr>
            </w:pPr>
            <w:r w:rsidRPr="00E81280">
              <w:rPr>
                <w:rFonts w:ascii="Times New Roman" w:hAnsi="Times New Roman"/>
                <w:sz w:val="24"/>
                <w:szCs w:val="24"/>
              </w:rPr>
              <w:t>5. Informaţii privind avizarea către:</w:t>
            </w:r>
          </w:p>
          <w:p w:rsidR="00D82A7A" w:rsidRPr="00E81280" w:rsidRDefault="00D82A7A" w:rsidP="00776F94">
            <w:pPr>
              <w:autoSpaceDE w:val="0"/>
              <w:autoSpaceDN w:val="0"/>
              <w:adjustRightInd w:val="0"/>
              <w:spacing w:line="240" w:lineRule="auto"/>
              <w:jc w:val="both"/>
              <w:rPr>
                <w:rFonts w:ascii="Times New Roman" w:hAnsi="Times New Roman"/>
                <w:sz w:val="24"/>
                <w:szCs w:val="24"/>
              </w:rPr>
            </w:pPr>
            <w:r w:rsidRPr="00E81280">
              <w:rPr>
                <w:rFonts w:ascii="Times New Roman" w:hAnsi="Times New Roman"/>
                <w:sz w:val="24"/>
                <w:szCs w:val="24"/>
              </w:rPr>
              <w:t>a) Consiliul Legislativ</w:t>
            </w:r>
          </w:p>
          <w:p w:rsidR="00D82A7A" w:rsidRPr="00E81280" w:rsidRDefault="00D82A7A" w:rsidP="00776F94">
            <w:pPr>
              <w:autoSpaceDE w:val="0"/>
              <w:autoSpaceDN w:val="0"/>
              <w:adjustRightInd w:val="0"/>
              <w:spacing w:line="240" w:lineRule="auto"/>
              <w:jc w:val="both"/>
              <w:rPr>
                <w:rFonts w:ascii="Times New Roman" w:hAnsi="Times New Roman"/>
                <w:sz w:val="24"/>
                <w:szCs w:val="24"/>
              </w:rPr>
            </w:pPr>
            <w:r w:rsidRPr="00E81280">
              <w:rPr>
                <w:rFonts w:ascii="Times New Roman" w:hAnsi="Times New Roman"/>
                <w:sz w:val="24"/>
                <w:szCs w:val="24"/>
              </w:rPr>
              <w:t>b) Consiliul Suprem de Apărare a Ţării</w:t>
            </w:r>
          </w:p>
          <w:p w:rsidR="00D82A7A" w:rsidRPr="00E81280" w:rsidRDefault="00D82A7A" w:rsidP="00776F94">
            <w:pPr>
              <w:autoSpaceDE w:val="0"/>
              <w:autoSpaceDN w:val="0"/>
              <w:adjustRightInd w:val="0"/>
              <w:spacing w:line="240" w:lineRule="auto"/>
              <w:jc w:val="both"/>
              <w:rPr>
                <w:rFonts w:ascii="Times New Roman" w:hAnsi="Times New Roman"/>
                <w:sz w:val="24"/>
                <w:szCs w:val="24"/>
              </w:rPr>
            </w:pPr>
            <w:r w:rsidRPr="00E81280">
              <w:rPr>
                <w:rFonts w:ascii="Times New Roman" w:hAnsi="Times New Roman"/>
                <w:sz w:val="24"/>
                <w:szCs w:val="24"/>
              </w:rPr>
              <w:t>c) Consiliul Economic şi Social</w:t>
            </w:r>
          </w:p>
          <w:p w:rsidR="00D82A7A" w:rsidRPr="00E81280" w:rsidRDefault="00D82A7A" w:rsidP="00776F94">
            <w:pPr>
              <w:autoSpaceDE w:val="0"/>
              <w:autoSpaceDN w:val="0"/>
              <w:adjustRightInd w:val="0"/>
              <w:spacing w:line="240" w:lineRule="auto"/>
              <w:jc w:val="both"/>
              <w:rPr>
                <w:rFonts w:ascii="Times New Roman" w:hAnsi="Times New Roman"/>
                <w:sz w:val="24"/>
                <w:szCs w:val="24"/>
              </w:rPr>
            </w:pPr>
            <w:r w:rsidRPr="00E81280">
              <w:rPr>
                <w:rFonts w:ascii="Times New Roman" w:hAnsi="Times New Roman"/>
                <w:sz w:val="24"/>
                <w:szCs w:val="24"/>
              </w:rPr>
              <w:t>d) Consiliul Concurenţei</w:t>
            </w:r>
          </w:p>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e) Curtea de Conturi</w:t>
            </w:r>
          </w:p>
        </w:tc>
        <w:tc>
          <w:tcPr>
            <w:tcW w:w="6082" w:type="dxa"/>
            <w:gridSpan w:val="8"/>
          </w:tcPr>
          <w:p w:rsidR="00D82A7A" w:rsidRPr="00E81280" w:rsidRDefault="00D82A7A" w:rsidP="00C23EE4">
            <w:pPr>
              <w:jc w:val="both"/>
              <w:rPr>
                <w:rFonts w:ascii="Times New Roman" w:hAnsi="Times New Roman"/>
                <w:sz w:val="24"/>
                <w:szCs w:val="24"/>
              </w:rPr>
            </w:pPr>
            <w:r>
              <w:rPr>
                <w:rFonts w:ascii="Times New Roman" w:hAnsi="Times New Roman"/>
                <w:sz w:val="24"/>
                <w:szCs w:val="24"/>
              </w:rPr>
              <w:t>Proiectul nu se referă la acest subiect.</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Pr>
                <w:rFonts w:ascii="Times New Roman" w:hAnsi="Times New Roman"/>
                <w:sz w:val="24"/>
                <w:szCs w:val="24"/>
              </w:rPr>
              <w:t>6. Alte informaţii</w:t>
            </w:r>
          </w:p>
        </w:tc>
        <w:tc>
          <w:tcPr>
            <w:tcW w:w="6082" w:type="dxa"/>
            <w:gridSpan w:val="8"/>
          </w:tcPr>
          <w:p w:rsidR="00D82A7A" w:rsidRPr="003C518C" w:rsidRDefault="00D82A7A" w:rsidP="00C23EE4">
            <w:pPr>
              <w:jc w:val="both"/>
              <w:rPr>
                <w:rFonts w:ascii="Times New Roman" w:hAnsi="Times New Roman"/>
                <w:sz w:val="24"/>
                <w:szCs w:val="24"/>
              </w:rPr>
            </w:pPr>
            <w:r>
              <w:rPr>
                <w:rFonts w:ascii="Times New Roman" w:hAnsi="Times New Roman"/>
                <w:sz w:val="24"/>
                <w:szCs w:val="24"/>
              </w:rPr>
              <w:t>Nu au fost identificate.</w:t>
            </w:r>
          </w:p>
        </w:tc>
      </w:tr>
      <w:tr w:rsidR="00D82A7A" w:rsidRPr="00E81280" w:rsidTr="00C23EE4">
        <w:tc>
          <w:tcPr>
            <w:tcW w:w="10560" w:type="dxa"/>
            <w:gridSpan w:val="11"/>
          </w:tcPr>
          <w:p w:rsidR="00D82A7A" w:rsidRPr="002165F5" w:rsidRDefault="00D82A7A" w:rsidP="0031366E">
            <w:pPr>
              <w:autoSpaceDE w:val="0"/>
              <w:autoSpaceDN w:val="0"/>
              <w:adjustRightInd w:val="0"/>
              <w:rPr>
                <w:rFonts w:ascii="Times New Roman" w:hAnsi="Times New Roman"/>
                <w:sz w:val="24"/>
                <w:szCs w:val="24"/>
              </w:rPr>
            </w:pPr>
            <w:r w:rsidRPr="00E81280">
              <w:rPr>
                <w:rFonts w:ascii="Times New Roman" w:hAnsi="Times New Roman"/>
                <w:b/>
                <w:sz w:val="24"/>
                <w:szCs w:val="24"/>
              </w:rPr>
              <w:t>Secţiunea a 7-a: Activităţi de informare publică privind elaborarea şi implementarea proiectului de act normativ</w:t>
            </w:r>
          </w:p>
        </w:tc>
      </w:tr>
      <w:tr w:rsidR="00D82A7A" w:rsidRPr="00E81280" w:rsidTr="00C23EE4">
        <w:tc>
          <w:tcPr>
            <w:tcW w:w="4478" w:type="dxa"/>
            <w:gridSpan w:val="3"/>
          </w:tcPr>
          <w:p w:rsidR="00D82A7A" w:rsidRPr="00E81280" w:rsidRDefault="00D82A7A" w:rsidP="005943CF">
            <w:pPr>
              <w:autoSpaceDE w:val="0"/>
              <w:autoSpaceDN w:val="0"/>
              <w:adjustRightInd w:val="0"/>
              <w:ind w:left="-69"/>
              <w:jc w:val="both"/>
              <w:rPr>
                <w:rFonts w:ascii="Times New Roman" w:hAnsi="Times New Roman"/>
                <w:sz w:val="24"/>
                <w:szCs w:val="24"/>
              </w:rPr>
            </w:pPr>
            <w:r w:rsidRPr="00E81280">
              <w:rPr>
                <w:rFonts w:ascii="Times New Roman" w:hAnsi="Times New Roman"/>
                <w:sz w:val="24"/>
                <w:szCs w:val="24"/>
              </w:rPr>
              <w:t>1. Informarea societăţii civile cu privire la necesitatea elaborării proiectului de act normativ</w:t>
            </w:r>
          </w:p>
        </w:tc>
        <w:tc>
          <w:tcPr>
            <w:tcW w:w="6082" w:type="dxa"/>
            <w:gridSpan w:val="8"/>
          </w:tcPr>
          <w:p w:rsidR="007179CE" w:rsidRPr="005A374D" w:rsidRDefault="007179CE" w:rsidP="007179CE">
            <w:pPr>
              <w:spacing w:after="0" w:line="240" w:lineRule="auto"/>
              <w:jc w:val="both"/>
              <w:rPr>
                <w:rFonts w:ascii="Times New Roman" w:eastAsia="Times New Roman" w:hAnsi="Times New Roman"/>
                <w:color w:val="000000" w:themeColor="text1"/>
                <w:sz w:val="24"/>
                <w:szCs w:val="24"/>
              </w:rPr>
            </w:pPr>
            <w:r w:rsidRPr="005A374D">
              <w:rPr>
                <w:rFonts w:ascii="Times New Roman" w:eastAsia="Times New Roman" w:hAnsi="Times New Roman"/>
                <w:color w:val="000000" w:themeColor="text1"/>
                <w:sz w:val="24"/>
                <w:szCs w:val="24"/>
              </w:rPr>
              <w:t xml:space="preserve">Prezentul proiect de act normativ a fost supus procedurii prevăzute de </w:t>
            </w:r>
            <w:r w:rsidRPr="005A374D">
              <w:rPr>
                <w:rFonts w:ascii="Times New Roman" w:eastAsia="Times New Roman" w:hAnsi="Times New Roman"/>
                <w:i/>
                <w:color w:val="000000" w:themeColor="text1"/>
                <w:sz w:val="24"/>
                <w:szCs w:val="24"/>
              </w:rPr>
              <w:t>Legea nr. 52/2003 privind transparenţa decizională în administraţia publică</w:t>
            </w:r>
            <w:r w:rsidRPr="005A374D">
              <w:rPr>
                <w:rFonts w:ascii="Times New Roman" w:eastAsia="Times New Roman" w:hAnsi="Times New Roman"/>
                <w:color w:val="000000" w:themeColor="text1"/>
                <w:sz w:val="24"/>
                <w:szCs w:val="24"/>
              </w:rPr>
              <w:t>, republicată, cu modificările ulterioare. Proiectul a fost afișat pe site-ul Ministerului Apelor și Pădurilor în  data de 1</w:t>
            </w:r>
            <w:r>
              <w:rPr>
                <w:rFonts w:ascii="Times New Roman" w:eastAsia="Times New Roman" w:hAnsi="Times New Roman"/>
                <w:color w:val="000000" w:themeColor="text1"/>
                <w:sz w:val="24"/>
                <w:szCs w:val="24"/>
              </w:rPr>
              <w:t>3</w:t>
            </w:r>
            <w:r w:rsidRPr="005A374D">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9</w:t>
            </w:r>
            <w:r w:rsidRPr="005A374D">
              <w:rPr>
                <w:rFonts w:ascii="Times New Roman" w:eastAsia="Times New Roman" w:hAnsi="Times New Roman"/>
                <w:color w:val="000000" w:themeColor="text1"/>
                <w:sz w:val="24"/>
                <w:szCs w:val="24"/>
              </w:rPr>
              <w:t>.2019</w:t>
            </w:r>
            <w:r>
              <w:rPr>
                <w:rFonts w:ascii="Times New Roman" w:eastAsia="Times New Roman" w:hAnsi="Times New Roman"/>
                <w:color w:val="000000" w:themeColor="text1"/>
                <w:sz w:val="24"/>
                <w:szCs w:val="24"/>
              </w:rPr>
              <w:t>.....</w:t>
            </w:r>
          </w:p>
          <w:p w:rsidR="00A618E4" w:rsidRPr="007B5E59" w:rsidRDefault="007C19FB" w:rsidP="00A618E4">
            <w:pPr>
              <w:spacing w:after="0" w:line="240" w:lineRule="auto"/>
              <w:jc w:val="both"/>
              <w:rPr>
                <w:rFonts w:ascii="Times New Roman" w:eastAsia="Times New Roman" w:hAnsi="Times New Roman"/>
                <w:sz w:val="24"/>
                <w:szCs w:val="24"/>
              </w:rPr>
            </w:pPr>
            <w:r w:rsidRPr="007B5E59">
              <w:rPr>
                <w:rFonts w:ascii="Times New Roman" w:eastAsia="Times New Roman" w:hAnsi="Times New Roman"/>
                <w:sz w:val="24"/>
                <w:szCs w:val="24"/>
              </w:rPr>
              <w:t>.</w:t>
            </w:r>
            <w:r w:rsidR="00694FE4" w:rsidRPr="007B5E59">
              <w:rPr>
                <w:rFonts w:ascii="Times New Roman" w:eastAsia="Times New Roman" w:hAnsi="Times New Roman"/>
                <w:sz w:val="24"/>
                <w:szCs w:val="24"/>
              </w:rPr>
              <w:t xml:space="preserve"> </w:t>
            </w:r>
          </w:p>
          <w:p w:rsidR="00A618E4" w:rsidRPr="00E81280" w:rsidRDefault="00A618E4" w:rsidP="00A618E4">
            <w:pPr>
              <w:spacing w:after="0" w:line="240" w:lineRule="auto"/>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rPr>
                <w:rFonts w:ascii="Times New Roman" w:hAnsi="Times New Roman"/>
                <w:sz w:val="24"/>
                <w:szCs w:val="24"/>
              </w:rPr>
            </w:pPr>
            <w:r w:rsidRPr="00E81280">
              <w:rPr>
                <w:rFonts w:ascii="Times New Roman" w:hAnsi="Times New Roman"/>
                <w:sz w:val="24"/>
                <w:szCs w:val="24"/>
              </w:rPr>
              <w:t>3. Alte informaţii</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Nu au fost identificate</w:t>
            </w:r>
          </w:p>
        </w:tc>
      </w:tr>
      <w:tr w:rsidR="00D82A7A" w:rsidRPr="00E81280" w:rsidTr="00C23EE4">
        <w:trPr>
          <w:trHeight w:val="269"/>
        </w:trPr>
        <w:tc>
          <w:tcPr>
            <w:tcW w:w="10560" w:type="dxa"/>
            <w:gridSpan w:val="11"/>
          </w:tcPr>
          <w:p w:rsidR="00D82A7A" w:rsidRPr="00E81280" w:rsidRDefault="00D82A7A" w:rsidP="0031366E">
            <w:pPr>
              <w:autoSpaceDE w:val="0"/>
              <w:autoSpaceDN w:val="0"/>
              <w:adjustRightInd w:val="0"/>
              <w:spacing w:line="360" w:lineRule="auto"/>
              <w:rPr>
                <w:rFonts w:ascii="Times New Roman" w:hAnsi="Times New Roman"/>
                <w:b/>
                <w:sz w:val="24"/>
                <w:szCs w:val="24"/>
              </w:rPr>
            </w:pPr>
            <w:r w:rsidRPr="00E81280">
              <w:rPr>
                <w:rFonts w:ascii="Times New Roman" w:hAnsi="Times New Roman"/>
                <w:b/>
                <w:sz w:val="24"/>
                <w:szCs w:val="24"/>
              </w:rPr>
              <w:t>Secţiunea a 8-a: Măsuri de implementare</w:t>
            </w: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Măsurile </w:t>
            </w:r>
            <w:r w:rsidRPr="00E81280">
              <w:rPr>
                <w:rFonts w:ascii="Times New Roman" w:hAnsi="Times New Roman"/>
                <w:sz w:val="24"/>
                <w:szCs w:val="24"/>
              </w:rPr>
              <w:t>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D82A7A" w:rsidRPr="00E81280" w:rsidRDefault="00D82A7A" w:rsidP="00C23EE4">
            <w:pPr>
              <w:jc w:val="both"/>
              <w:rPr>
                <w:rFonts w:ascii="Times New Roman" w:hAnsi="Times New Roman"/>
                <w:sz w:val="24"/>
                <w:szCs w:val="24"/>
              </w:rPr>
            </w:pPr>
          </w:p>
        </w:tc>
      </w:tr>
      <w:tr w:rsidR="00D82A7A" w:rsidRPr="00E81280" w:rsidTr="00C23EE4">
        <w:tc>
          <w:tcPr>
            <w:tcW w:w="4478" w:type="dxa"/>
            <w:gridSpan w:val="3"/>
          </w:tcPr>
          <w:p w:rsidR="00D82A7A" w:rsidRPr="00E81280" w:rsidRDefault="00D82A7A" w:rsidP="00C23EE4">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Alte informaţii</w:t>
            </w:r>
          </w:p>
        </w:tc>
        <w:tc>
          <w:tcPr>
            <w:tcW w:w="6082" w:type="dxa"/>
            <w:gridSpan w:val="8"/>
          </w:tcPr>
          <w:p w:rsidR="00D82A7A" w:rsidRPr="00E81280" w:rsidRDefault="00D82A7A" w:rsidP="00C23EE4">
            <w:pPr>
              <w:jc w:val="both"/>
              <w:rPr>
                <w:rFonts w:ascii="Times New Roman" w:hAnsi="Times New Roman"/>
                <w:sz w:val="24"/>
                <w:szCs w:val="24"/>
              </w:rPr>
            </w:pPr>
            <w:r w:rsidRPr="00E81280">
              <w:rPr>
                <w:rFonts w:ascii="Times New Roman" w:hAnsi="Times New Roman"/>
                <w:sz w:val="24"/>
                <w:szCs w:val="24"/>
              </w:rPr>
              <w:t>Nu au fost identificate</w:t>
            </w:r>
          </w:p>
        </w:tc>
      </w:tr>
    </w:tbl>
    <w:p w:rsidR="00D82A7A" w:rsidRDefault="00D82A7A" w:rsidP="00D82A7A">
      <w:pPr>
        <w:jc w:val="both"/>
        <w:rPr>
          <w:rFonts w:ascii="Times New Roman" w:hAnsi="Times New Roman"/>
          <w:b/>
          <w:sz w:val="24"/>
          <w:szCs w:val="24"/>
        </w:rPr>
      </w:pPr>
    </w:p>
    <w:p w:rsidR="0071721A" w:rsidRDefault="0071721A" w:rsidP="00A050F7">
      <w:pPr>
        <w:spacing w:after="0" w:line="240" w:lineRule="auto"/>
        <w:jc w:val="both"/>
        <w:rPr>
          <w:rFonts w:ascii="Times New Roman" w:hAnsi="Times New Roman"/>
          <w:b/>
          <w:sz w:val="24"/>
          <w:szCs w:val="24"/>
        </w:rPr>
      </w:pPr>
    </w:p>
    <w:p w:rsidR="00DD5993" w:rsidRDefault="00DD5993" w:rsidP="00A050F7">
      <w:pPr>
        <w:spacing w:after="0" w:line="240" w:lineRule="auto"/>
        <w:jc w:val="both"/>
        <w:rPr>
          <w:rFonts w:ascii="Times New Roman" w:hAnsi="Times New Roman"/>
          <w:b/>
          <w:sz w:val="24"/>
          <w:szCs w:val="24"/>
        </w:rPr>
      </w:pPr>
    </w:p>
    <w:p w:rsidR="00785540" w:rsidRDefault="00785540" w:rsidP="00A050F7">
      <w:pPr>
        <w:spacing w:after="0" w:line="240" w:lineRule="auto"/>
        <w:jc w:val="both"/>
        <w:rPr>
          <w:rFonts w:ascii="Times New Roman" w:hAnsi="Times New Roman"/>
          <w:b/>
          <w:sz w:val="24"/>
          <w:szCs w:val="24"/>
        </w:rPr>
      </w:pPr>
    </w:p>
    <w:p w:rsidR="00785540" w:rsidRDefault="00785540" w:rsidP="00A050F7">
      <w:pPr>
        <w:spacing w:after="0" w:line="240" w:lineRule="auto"/>
        <w:jc w:val="both"/>
        <w:rPr>
          <w:rFonts w:ascii="Times New Roman" w:hAnsi="Times New Roman"/>
          <w:b/>
          <w:sz w:val="24"/>
          <w:szCs w:val="24"/>
        </w:rPr>
      </w:pPr>
    </w:p>
    <w:p w:rsidR="00785540" w:rsidRDefault="00785540" w:rsidP="00A050F7">
      <w:pPr>
        <w:spacing w:after="0" w:line="240" w:lineRule="auto"/>
        <w:jc w:val="both"/>
        <w:rPr>
          <w:rFonts w:ascii="Times New Roman" w:hAnsi="Times New Roman"/>
          <w:b/>
          <w:sz w:val="24"/>
          <w:szCs w:val="24"/>
        </w:rPr>
      </w:pPr>
      <w:bookmarkStart w:id="0" w:name="_GoBack"/>
      <w:bookmarkEnd w:id="0"/>
    </w:p>
    <w:p w:rsidR="00DD5993" w:rsidRDefault="00DD5993" w:rsidP="00A050F7">
      <w:pPr>
        <w:spacing w:after="0" w:line="240" w:lineRule="auto"/>
        <w:jc w:val="both"/>
        <w:rPr>
          <w:rFonts w:ascii="Times New Roman" w:hAnsi="Times New Roman"/>
          <w:b/>
          <w:sz w:val="24"/>
          <w:szCs w:val="24"/>
        </w:rPr>
      </w:pPr>
    </w:p>
    <w:p w:rsidR="005943CF" w:rsidRPr="00D617CC" w:rsidRDefault="005943CF" w:rsidP="00A050F7">
      <w:pPr>
        <w:spacing w:after="0" w:line="240" w:lineRule="auto"/>
        <w:jc w:val="both"/>
        <w:rPr>
          <w:rFonts w:ascii="Times New Roman" w:hAnsi="Times New Roman"/>
          <w:b/>
          <w:sz w:val="24"/>
          <w:szCs w:val="24"/>
        </w:rPr>
      </w:pPr>
      <w:r w:rsidRPr="00D617CC">
        <w:rPr>
          <w:rFonts w:ascii="Times New Roman" w:hAnsi="Times New Roman"/>
          <w:b/>
          <w:sz w:val="24"/>
          <w:szCs w:val="24"/>
        </w:rPr>
        <w:t xml:space="preserve">Pentru considerentele de mai sus, am elaborat proiectul de Hotărâre a Guvernului pentru aprobarea </w:t>
      </w:r>
      <w:r w:rsidR="00A050F7" w:rsidRPr="00D617CC">
        <w:rPr>
          <w:rFonts w:ascii="Times New Roman" w:hAnsi="Times New Roman" w:cs="Times New Roman"/>
          <w:b/>
          <w:sz w:val="24"/>
          <w:szCs w:val="24"/>
        </w:rPr>
        <w:t>scoaterii definitive din fondul forestier naţional, fără compensare, de către Societatea Complexul Energetic Oltenia S</w:t>
      </w:r>
      <w:r w:rsidR="00A618E4">
        <w:rPr>
          <w:rFonts w:ascii="Times New Roman" w:hAnsi="Times New Roman" w:cs="Times New Roman"/>
          <w:b/>
          <w:sz w:val="24"/>
          <w:szCs w:val="24"/>
        </w:rPr>
        <w:t xml:space="preserve">A a terenului în suprafaţă de </w:t>
      </w:r>
      <w:r w:rsidR="000436E8">
        <w:rPr>
          <w:rFonts w:ascii="Times New Roman" w:hAnsi="Times New Roman" w:cs="Times New Roman"/>
          <w:b/>
          <w:sz w:val="24"/>
          <w:szCs w:val="24"/>
        </w:rPr>
        <w:t>9</w:t>
      </w:r>
      <w:r w:rsidR="00A618E4">
        <w:rPr>
          <w:rFonts w:ascii="Times New Roman" w:hAnsi="Times New Roman" w:cs="Times New Roman"/>
          <w:b/>
          <w:sz w:val="24"/>
          <w:szCs w:val="24"/>
        </w:rPr>
        <w:t>,</w:t>
      </w:r>
      <w:r w:rsidR="000436E8">
        <w:rPr>
          <w:rFonts w:ascii="Times New Roman" w:hAnsi="Times New Roman" w:cs="Times New Roman"/>
          <w:b/>
          <w:sz w:val="24"/>
          <w:szCs w:val="24"/>
        </w:rPr>
        <w:t>4014</w:t>
      </w:r>
      <w:r w:rsidR="00A050F7" w:rsidRPr="00D617CC">
        <w:rPr>
          <w:rFonts w:ascii="Times New Roman" w:hAnsi="Times New Roman" w:cs="Times New Roman"/>
          <w:b/>
          <w:sz w:val="24"/>
          <w:szCs w:val="24"/>
        </w:rPr>
        <w:t xml:space="preserve"> ha, în vederea realizării obiectivului </w:t>
      </w:r>
      <w:r w:rsidR="00DD5993" w:rsidRPr="000436E8">
        <w:rPr>
          <w:rFonts w:ascii="Times New Roman" w:hAnsi="Times New Roman" w:cs="Times New Roman"/>
          <w:b/>
          <w:sz w:val="24"/>
          <w:szCs w:val="24"/>
        </w:rPr>
        <w:t>de interes național și de utilitate publică</w:t>
      </w:r>
      <w:r w:rsidR="00DD5993">
        <w:rPr>
          <w:rFonts w:ascii="Times New Roman" w:hAnsi="Times New Roman" w:cs="Times New Roman"/>
          <w:b/>
          <w:sz w:val="24"/>
          <w:szCs w:val="24"/>
        </w:rPr>
        <w:t xml:space="preserve"> </w:t>
      </w:r>
      <w:r w:rsidR="000436E8" w:rsidRPr="000436E8">
        <w:rPr>
          <w:rFonts w:ascii="Times New Roman" w:hAnsi="Times New Roman" w:cs="Times New Roman"/>
          <w:b/>
          <w:sz w:val="24"/>
          <w:szCs w:val="24"/>
        </w:rPr>
        <w:t>„Deschiderea și punerea în exploatare a Carierei Roșiuța, județul Gorj, la o capacitate de 3.000.000 tone/an”</w:t>
      </w:r>
      <w:r w:rsidR="00A050F7" w:rsidRPr="00D617CC">
        <w:rPr>
          <w:rFonts w:ascii="Times New Roman" w:hAnsi="Times New Roman" w:cs="Times New Roman"/>
          <w:b/>
          <w:sz w:val="24"/>
          <w:szCs w:val="24"/>
        </w:rPr>
        <w:t xml:space="preserve">, </w:t>
      </w:r>
      <w:r w:rsidRPr="000436E8">
        <w:rPr>
          <w:rFonts w:ascii="Times New Roman" w:hAnsi="Times New Roman" w:cs="Times New Roman"/>
          <w:b/>
          <w:sz w:val="24"/>
          <w:szCs w:val="24"/>
        </w:rPr>
        <w:t>care în forma prezentată</w:t>
      </w:r>
      <w:r w:rsidRPr="00D617CC">
        <w:rPr>
          <w:rFonts w:ascii="Times New Roman" w:hAnsi="Times New Roman"/>
          <w:b/>
          <w:sz w:val="24"/>
          <w:szCs w:val="24"/>
        </w:rPr>
        <w:t xml:space="preserve"> a fost avizat de către ministerele interesate, pe care îl supunem spre adoptare.</w:t>
      </w:r>
    </w:p>
    <w:tbl>
      <w:tblPr>
        <w:tblW w:w="0" w:type="auto"/>
        <w:tblLook w:val="01E0" w:firstRow="1" w:lastRow="1" w:firstColumn="1" w:lastColumn="1" w:noHBand="0" w:noVBand="0"/>
      </w:tblPr>
      <w:tblGrid>
        <w:gridCol w:w="10260"/>
      </w:tblGrid>
      <w:tr w:rsidR="005943CF" w:rsidRPr="00B370B1" w:rsidTr="00C23EE4">
        <w:tc>
          <w:tcPr>
            <w:tcW w:w="10476" w:type="dxa"/>
          </w:tcPr>
          <w:p w:rsidR="005943CF" w:rsidRDefault="005943CF" w:rsidP="00C23EE4">
            <w:pPr>
              <w:spacing w:before="209" w:after="105"/>
              <w:jc w:val="center"/>
              <w:rPr>
                <w:rFonts w:ascii="Times New Roman" w:hAnsi="Times New Roman"/>
                <w:b/>
                <w:sz w:val="24"/>
                <w:szCs w:val="24"/>
              </w:rPr>
            </w:pPr>
          </w:p>
          <w:p w:rsidR="005943CF" w:rsidRPr="00B370B1" w:rsidRDefault="005943CF" w:rsidP="00C23EE4">
            <w:pPr>
              <w:spacing w:before="209" w:after="105"/>
              <w:jc w:val="center"/>
              <w:rPr>
                <w:rFonts w:ascii="Times New Roman" w:hAnsi="Times New Roman"/>
                <w:b/>
                <w:sz w:val="24"/>
                <w:szCs w:val="24"/>
              </w:rPr>
            </w:pPr>
            <w:r w:rsidRPr="00B370B1">
              <w:rPr>
                <w:rFonts w:ascii="Times New Roman" w:hAnsi="Times New Roman"/>
                <w:b/>
                <w:sz w:val="24"/>
                <w:szCs w:val="24"/>
              </w:rPr>
              <w:t>MINISTRUL</w:t>
            </w:r>
            <w:r w:rsidR="00E716B5">
              <w:rPr>
                <w:rFonts w:ascii="Times New Roman" w:hAnsi="Times New Roman"/>
                <w:b/>
                <w:sz w:val="24"/>
                <w:szCs w:val="24"/>
              </w:rPr>
              <w:t xml:space="preserve"> </w:t>
            </w:r>
            <w:r w:rsidRPr="00B370B1">
              <w:rPr>
                <w:rFonts w:ascii="Times New Roman" w:hAnsi="Times New Roman"/>
                <w:b/>
                <w:sz w:val="24"/>
                <w:szCs w:val="24"/>
              </w:rPr>
              <w:t>APELOR ŞI PĂDURILOR</w:t>
            </w:r>
          </w:p>
        </w:tc>
      </w:tr>
      <w:tr w:rsidR="005943CF" w:rsidRPr="00B370B1" w:rsidTr="00C23EE4">
        <w:tc>
          <w:tcPr>
            <w:tcW w:w="10476" w:type="dxa"/>
          </w:tcPr>
          <w:p w:rsidR="005943CF" w:rsidRPr="00AC6B6D" w:rsidRDefault="005943CF" w:rsidP="00C23EE4">
            <w:pPr>
              <w:spacing w:before="209" w:after="105"/>
              <w:jc w:val="center"/>
              <w:rPr>
                <w:rFonts w:ascii="Times New Roman" w:hAnsi="Times New Roman"/>
                <w:b/>
                <w:sz w:val="24"/>
                <w:szCs w:val="24"/>
              </w:rPr>
            </w:pPr>
            <w:r w:rsidRPr="00AC6B6D">
              <w:rPr>
                <w:rFonts w:ascii="Times New Roman" w:hAnsi="Times New Roman"/>
                <w:b/>
                <w:sz w:val="24"/>
                <w:szCs w:val="24"/>
              </w:rPr>
              <w:t>Ioan DENEȘ</w:t>
            </w:r>
          </w:p>
          <w:p w:rsidR="005943CF" w:rsidRPr="00AC6B6D" w:rsidRDefault="005943CF" w:rsidP="00C23EE4">
            <w:pPr>
              <w:spacing w:before="209" w:after="105"/>
              <w:jc w:val="center"/>
              <w:rPr>
                <w:rFonts w:ascii="Times New Roman" w:hAnsi="Times New Roman"/>
                <w:b/>
                <w:sz w:val="24"/>
                <w:szCs w:val="24"/>
              </w:rPr>
            </w:pPr>
          </w:p>
          <w:p w:rsidR="005943CF" w:rsidRPr="00B370B1" w:rsidRDefault="005943CF" w:rsidP="00C23EE4">
            <w:pPr>
              <w:spacing w:before="209" w:after="105"/>
              <w:jc w:val="center"/>
              <w:rPr>
                <w:rFonts w:ascii="Times New Roman" w:hAnsi="Times New Roman"/>
                <w:b/>
                <w:sz w:val="24"/>
                <w:szCs w:val="24"/>
              </w:rPr>
            </w:pPr>
          </w:p>
        </w:tc>
      </w:tr>
    </w:tbl>
    <w:p w:rsidR="005943CF" w:rsidRPr="00B370B1" w:rsidRDefault="005943CF" w:rsidP="005943CF">
      <w:pPr>
        <w:jc w:val="center"/>
        <w:rPr>
          <w:rFonts w:ascii="Times New Roman" w:hAnsi="Times New Roman"/>
          <w:b/>
          <w:sz w:val="24"/>
          <w:szCs w:val="24"/>
        </w:rPr>
      </w:pPr>
    </w:p>
    <w:p w:rsidR="005943CF" w:rsidRPr="00EC3F30" w:rsidRDefault="005943CF" w:rsidP="005943CF">
      <w:pPr>
        <w:tabs>
          <w:tab w:val="left" w:pos="1276"/>
          <w:tab w:val="left" w:pos="4140"/>
        </w:tabs>
        <w:jc w:val="center"/>
        <w:rPr>
          <w:rFonts w:ascii="Times New Roman" w:hAnsi="Times New Roman"/>
          <w:b/>
          <w:sz w:val="24"/>
          <w:szCs w:val="24"/>
          <w:u w:val="single"/>
        </w:rPr>
      </w:pPr>
      <w:r w:rsidRPr="00EC3F30">
        <w:rPr>
          <w:rFonts w:ascii="Times New Roman" w:hAnsi="Times New Roman"/>
          <w:b/>
          <w:sz w:val="24"/>
          <w:szCs w:val="24"/>
          <w:u w:val="single"/>
        </w:rPr>
        <w:t>Avizăm favorabil:</w:t>
      </w:r>
    </w:p>
    <w:p w:rsidR="005943CF" w:rsidRDefault="005943CF" w:rsidP="005943CF">
      <w:pPr>
        <w:tabs>
          <w:tab w:val="left" w:pos="1276"/>
          <w:tab w:val="left" w:pos="4140"/>
        </w:tabs>
        <w:jc w:val="center"/>
        <w:rPr>
          <w:rFonts w:ascii="Times New Roman" w:hAnsi="Times New Roman"/>
          <w:b/>
          <w:sz w:val="24"/>
          <w:szCs w:val="24"/>
        </w:rPr>
      </w:pPr>
    </w:p>
    <w:p w:rsidR="005943CF" w:rsidRPr="00896AA6" w:rsidRDefault="005943CF" w:rsidP="005943CF">
      <w:pPr>
        <w:tabs>
          <w:tab w:val="left" w:pos="1276"/>
          <w:tab w:val="left" w:pos="4140"/>
        </w:tabs>
        <w:jc w:val="center"/>
        <w:rPr>
          <w:rFonts w:ascii="Times New Roman" w:hAnsi="Times New Roman"/>
          <w:b/>
          <w:sz w:val="24"/>
          <w:szCs w:val="24"/>
        </w:rPr>
      </w:pPr>
    </w:p>
    <w:p w:rsidR="00785540" w:rsidRDefault="005943CF" w:rsidP="00785540">
      <w:pPr>
        <w:spacing w:after="0" w:line="240" w:lineRule="auto"/>
        <w:ind w:firstLine="706"/>
        <w:rPr>
          <w:rFonts w:ascii="Times New Roman" w:hAnsi="Times New Roman"/>
          <w:b/>
          <w:sz w:val="24"/>
          <w:szCs w:val="24"/>
        </w:rPr>
      </w:pPr>
      <w:r w:rsidRPr="00DA3440">
        <w:rPr>
          <w:rFonts w:ascii="Times New Roman" w:hAnsi="Times New Roman"/>
          <w:b/>
          <w:sz w:val="24"/>
          <w:szCs w:val="24"/>
        </w:rPr>
        <w:t>MINISTRUL ENERGIEI</w:t>
      </w:r>
      <w:r w:rsidRPr="00DA3440">
        <w:rPr>
          <w:rFonts w:ascii="Times New Roman" w:hAnsi="Times New Roman"/>
          <w:b/>
          <w:sz w:val="24"/>
          <w:szCs w:val="24"/>
        </w:rPr>
        <w:tab/>
      </w:r>
      <w:r w:rsidRPr="00DA3440">
        <w:rPr>
          <w:rFonts w:ascii="Times New Roman" w:hAnsi="Times New Roman"/>
          <w:b/>
          <w:sz w:val="24"/>
          <w:szCs w:val="24"/>
        </w:rPr>
        <w:tab/>
        <w:t xml:space="preserve">      </w:t>
      </w:r>
      <w:r w:rsidR="007179CE">
        <w:rPr>
          <w:rFonts w:ascii="Times New Roman" w:hAnsi="Times New Roman"/>
          <w:b/>
          <w:sz w:val="24"/>
          <w:szCs w:val="24"/>
        </w:rPr>
        <w:t xml:space="preserve">    </w:t>
      </w:r>
      <w:r w:rsidR="00785540">
        <w:rPr>
          <w:rFonts w:ascii="Times New Roman" w:hAnsi="Times New Roman"/>
          <w:b/>
          <w:sz w:val="24"/>
          <w:szCs w:val="24"/>
        </w:rPr>
        <w:t xml:space="preserve">                     </w:t>
      </w:r>
      <w:r w:rsidR="007179CE">
        <w:rPr>
          <w:rFonts w:ascii="Times New Roman" w:hAnsi="Times New Roman"/>
          <w:b/>
          <w:sz w:val="24"/>
          <w:szCs w:val="24"/>
        </w:rPr>
        <w:t xml:space="preserve">  </w:t>
      </w:r>
      <w:r w:rsidRPr="00DA3440">
        <w:rPr>
          <w:rFonts w:ascii="Times New Roman" w:hAnsi="Times New Roman"/>
          <w:b/>
          <w:sz w:val="24"/>
          <w:szCs w:val="24"/>
        </w:rPr>
        <w:t xml:space="preserve">VICEPRIM-MINISTRU, </w:t>
      </w:r>
    </w:p>
    <w:p w:rsidR="00785540" w:rsidRPr="00DA3440" w:rsidRDefault="00785540" w:rsidP="00785540">
      <w:pPr>
        <w:spacing w:after="0" w:line="240" w:lineRule="auto"/>
        <w:ind w:firstLine="706"/>
        <w:rPr>
          <w:rFonts w:ascii="Times New Roman" w:hAnsi="Times New Roman"/>
          <w:b/>
          <w:sz w:val="24"/>
          <w:szCs w:val="24"/>
        </w:rPr>
      </w:pPr>
      <w:r>
        <w:rPr>
          <w:rFonts w:ascii="Times New Roman" w:hAnsi="Times New Roman"/>
          <w:b/>
          <w:sz w:val="24"/>
          <w:szCs w:val="24"/>
        </w:rPr>
        <w:t xml:space="preserve">                                                                                            </w:t>
      </w:r>
      <w:r w:rsidRPr="00DA3440">
        <w:rPr>
          <w:rFonts w:ascii="Times New Roman" w:hAnsi="Times New Roman"/>
          <w:b/>
          <w:sz w:val="24"/>
          <w:szCs w:val="24"/>
        </w:rPr>
        <w:t>MINISTRUL MEDIULUI</w:t>
      </w:r>
    </w:p>
    <w:p w:rsidR="00785540" w:rsidRDefault="00785540" w:rsidP="00952621">
      <w:pPr>
        <w:spacing w:after="600" w:line="360" w:lineRule="auto"/>
        <w:ind w:right="-232" w:firstLine="708"/>
        <w:rPr>
          <w:rFonts w:ascii="Times New Roman" w:hAnsi="Times New Roman"/>
          <w:b/>
          <w:sz w:val="24"/>
          <w:szCs w:val="24"/>
        </w:rPr>
      </w:pPr>
    </w:p>
    <w:p w:rsidR="005943CF" w:rsidRDefault="009F5FA9" w:rsidP="00785540">
      <w:pPr>
        <w:spacing w:after="600" w:line="360" w:lineRule="auto"/>
        <w:ind w:right="-232"/>
        <w:rPr>
          <w:rFonts w:ascii="Times New Roman" w:hAnsi="Times New Roman"/>
          <w:b/>
          <w:sz w:val="24"/>
          <w:szCs w:val="24"/>
        </w:rPr>
      </w:pPr>
      <w:r>
        <w:rPr>
          <w:rFonts w:ascii="Times New Roman" w:hAnsi="Times New Roman"/>
          <w:b/>
          <w:sz w:val="24"/>
          <w:szCs w:val="24"/>
        </w:rPr>
        <w:t xml:space="preserve"> </w:t>
      </w:r>
      <w:r w:rsidR="00A618E4">
        <w:rPr>
          <w:rFonts w:ascii="Times New Roman" w:hAnsi="Times New Roman"/>
          <w:b/>
          <w:sz w:val="24"/>
          <w:szCs w:val="24"/>
        </w:rPr>
        <w:t xml:space="preserve">   </w:t>
      </w:r>
      <w:r>
        <w:rPr>
          <w:rFonts w:ascii="Times New Roman" w:hAnsi="Times New Roman"/>
          <w:b/>
          <w:sz w:val="24"/>
          <w:szCs w:val="24"/>
        </w:rPr>
        <w:tab/>
      </w:r>
      <w:r w:rsidR="00952621">
        <w:rPr>
          <w:rFonts w:ascii="Times New Roman" w:hAnsi="Times New Roman"/>
          <w:b/>
          <w:sz w:val="24"/>
          <w:szCs w:val="24"/>
        </w:rPr>
        <w:t xml:space="preserve">   </w:t>
      </w:r>
      <w:r w:rsidR="005943CF" w:rsidRPr="00DA3440">
        <w:rPr>
          <w:rFonts w:ascii="Times New Roman" w:hAnsi="Times New Roman"/>
          <w:b/>
          <w:sz w:val="24"/>
          <w:szCs w:val="24"/>
        </w:rPr>
        <w:tab/>
      </w:r>
    </w:p>
    <w:p w:rsidR="008C5E63" w:rsidRPr="00DA3440" w:rsidRDefault="008C5E63" w:rsidP="005943CF">
      <w:pPr>
        <w:spacing w:line="360" w:lineRule="auto"/>
        <w:ind w:left="-567"/>
        <w:rPr>
          <w:rFonts w:ascii="Times New Roman" w:hAnsi="Times New Roman"/>
          <w:b/>
          <w:sz w:val="24"/>
          <w:szCs w:val="24"/>
        </w:rPr>
      </w:pPr>
    </w:p>
    <w:p w:rsidR="005943CF" w:rsidRPr="00DA3440" w:rsidRDefault="00952621" w:rsidP="00952621">
      <w:pPr>
        <w:spacing w:after="600" w:line="360" w:lineRule="auto"/>
        <w:ind w:left="-567" w:firstLine="567"/>
        <w:rPr>
          <w:rFonts w:ascii="Times New Roman" w:hAnsi="Times New Roman"/>
          <w:b/>
          <w:sz w:val="24"/>
          <w:szCs w:val="24"/>
        </w:rPr>
      </w:pPr>
      <w:r>
        <w:rPr>
          <w:rFonts w:ascii="Times New Roman" w:hAnsi="Times New Roman"/>
          <w:b/>
          <w:sz w:val="24"/>
          <w:szCs w:val="24"/>
        </w:rPr>
        <w:t xml:space="preserve"> MINISTRUL FINANȚELOR PUBLICE</w:t>
      </w:r>
      <w:r>
        <w:rPr>
          <w:rFonts w:ascii="Times New Roman" w:hAnsi="Times New Roman"/>
          <w:b/>
          <w:sz w:val="24"/>
          <w:szCs w:val="24"/>
        </w:rPr>
        <w:tab/>
      </w:r>
      <w:r>
        <w:rPr>
          <w:rFonts w:ascii="Times New Roman" w:hAnsi="Times New Roman"/>
          <w:b/>
          <w:sz w:val="24"/>
          <w:szCs w:val="24"/>
        </w:rPr>
        <w:tab/>
        <w:t xml:space="preserve">     </w:t>
      </w:r>
      <w:r w:rsidR="00E72695">
        <w:rPr>
          <w:rFonts w:ascii="Times New Roman" w:hAnsi="Times New Roman"/>
          <w:b/>
          <w:sz w:val="24"/>
          <w:szCs w:val="24"/>
        </w:rPr>
        <w:t xml:space="preserve">    </w:t>
      </w:r>
      <w:r w:rsidR="007179CE">
        <w:rPr>
          <w:rFonts w:ascii="Times New Roman" w:hAnsi="Times New Roman"/>
          <w:b/>
          <w:sz w:val="24"/>
          <w:szCs w:val="24"/>
        </w:rPr>
        <w:t xml:space="preserve">     </w:t>
      </w:r>
      <w:r w:rsidR="00E72695">
        <w:rPr>
          <w:rFonts w:ascii="Times New Roman" w:hAnsi="Times New Roman"/>
          <w:b/>
          <w:sz w:val="24"/>
          <w:szCs w:val="24"/>
        </w:rPr>
        <w:t xml:space="preserve">     </w:t>
      </w:r>
      <w:r w:rsidR="004F6833">
        <w:rPr>
          <w:rFonts w:ascii="Times New Roman" w:hAnsi="Times New Roman"/>
          <w:b/>
          <w:sz w:val="24"/>
          <w:szCs w:val="24"/>
        </w:rPr>
        <w:t>MINISTRUL JUSTIȚ</w:t>
      </w:r>
      <w:r w:rsidR="005943CF" w:rsidRPr="00DA3440">
        <w:rPr>
          <w:rFonts w:ascii="Times New Roman" w:hAnsi="Times New Roman"/>
          <w:b/>
          <w:sz w:val="24"/>
          <w:szCs w:val="24"/>
        </w:rPr>
        <w:t>IEI</w:t>
      </w:r>
      <w:r w:rsidR="00E72695">
        <w:rPr>
          <w:rFonts w:ascii="Times New Roman" w:hAnsi="Times New Roman"/>
          <w:b/>
          <w:sz w:val="24"/>
          <w:szCs w:val="24"/>
        </w:rPr>
        <w:t xml:space="preserve"> </w:t>
      </w:r>
    </w:p>
    <w:p w:rsidR="005943CF" w:rsidRPr="00DA3440" w:rsidRDefault="00A618E4" w:rsidP="008C5E63">
      <w:pPr>
        <w:spacing w:after="600" w:line="360" w:lineRule="auto"/>
        <w:ind w:left="-567"/>
        <w:rPr>
          <w:rFonts w:ascii="Times New Roman" w:hAnsi="Times New Roman"/>
          <w:b/>
          <w:sz w:val="24"/>
          <w:szCs w:val="24"/>
        </w:rPr>
      </w:pPr>
      <w:r>
        <w:rPr>
          <w:rFonts w:ascii="Times New Roman" w:hAnsi="Times New Roman"/>
          <w:b/>
          <w:sz w:val="24"/>
          <w:szCs w:val="24"/>
        </w:rPr>
        <w:t xml:space="preserve">     </w:t>
      </w:r>
      <w:r w:rsidR="00952621">
        <w:rPr>
          <w:rFonts w:ascii="Times New Roman" w:hAnsi="Times New Roman"/>
          <w:b/>
          <w:sz w:val="24"/>
          <w:szCs w:val="24"/>
        </w:rPr>
        <w:t xml:space="preserve">            </w:t>
      </w:r>
      <w:r w:rsidR="005943CF" w:rsidRPr="00DA3440">
        <w:rPr>
          <w:rFonts w:ascii="Times New Roman" w:hAnsi="Times New Roman"/>
          <w:b/>
          <w:sz w:val="24"/>
          <w:szCs w:val="24"/>
        </w:rPr>
        <w:t>Eu</w:t>
      </w:r>
      <w:r w:rsidR="00952621">
        <w:rPr>
          <w:rFonts w:ascii="Times New Roman" w:hAnsi="Times New Roman"/>
          <w:b/>
          <w:sz w:val="24"/>
          <w:szCs w:val="24"/>
        </w:rPr>
        <w:t xml:space="preserve">gen Orlando </w:t>
      </w:r>
      <w:r w:rsidR="009F5FA9">
        <w:rPr>
          <w:rFonts w:ascii="Times New Roman" w:hAnsi="Times New Roman"/>
          <w:b/>
          <w:sz w:val="24"/>
          <w:szCs w:val="24"/>
        </w:rPr>
        <w:t>TEODOROVICI</w:t>
      </w:r>
      <w:r w:rsidR="009F5FA9">
        <w:rPr>
          <w:rFonts w:ascii="Times New Roman" w:hAnsi="Times New Roman"/>
          <w:b/>
          <w:sz w:val="24"/>
          <w:szCs w:val="24"/>
        </w:rPr>
        <w:tab/>
      </w:r>
      <w:r w:rsidR="009F5FA9">
        <w:rPr>
          <w:rFonts w:ascii="Times New Roman" w:hAnsi="Times New Roman"/>
          <w:b/>
          <w:sz w:val="24"/>
          <w:szCs w:val="24"/>
        </w:rPr>
        <w:tab/>
      </w:r>
      <w:r w:rsidR="009F5FA9">
        <w:rPr>
          <w:rFonts w:ascii="Times New Roman" w:hAnsi="Times New Roman"/>
          <w:b/>
          <w:sz w:val="24"/>
          <w:szCs w:val="24"/>
        </w:rPr>
        <w:tab/>
      </w:r>
      <w:r w:rsidR="00952621">
        <w:rPr>
          <w:rFonts w:ascii="Times New Roman" w:hAnsi="Times New Roman"/>
          <w:b/>
          <w:sz w:val="24"/>
          <w:szCs w:val="24"/>
        </w:rPr>
        <w:t xml:space="preserve">            </w:t>
      </w:r>
      <w:r w:rsidR="007179CE">
        <w:rPr>
          <w:rFonts w:ascii="Times New Roman" w:hAnsi="Times New Roman"/>
          <w:b/>
          <w:sz w:val="24"/>
          <w:szCs w:val="24"/>
        </w:rPr>
        <w:t xml:space="preserve">  </w:t>
      </w:r>
      <w:r w:rsidR="00952621" w:rsidRPr="000516F7">
        <w:rPr>
          <w:rFonts w:ascii="Times New Roman" w:hAnsi="Times New Roman"/>
          <w:b/>
          <w:sz w:val="24"/>
          <w:szCs w:val="24"/>
        </w:rPr>
        <w:t>A</w:t>
      </w:r>
      <w:r w:rsidR="00CD11F0" w:rsidRPr="000516F7">
        <w:rPr>
          <w:rFonts w:ascii="Times New Roman" w:hAnsi="Times New Roman"/>
          <w:b/>
          <w:sz w:val="24"/>
          <w:szCs w:val="24"/>
        </w:rPr>
        <w:t>na BIRCHALL</w:t>
      </w:r>
    </w:p>
    <w:p w:rsidR="005943CF" w:rsidRDefault="005943CF"/>
    <w:sectPr w:rsidR="005943CF" w:rsidSect="007179CE">
      <w:pgSz w:w="12240" w:h="15840"/>
      <w:pgMar w:top="360" w:right="5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7A"/>
    <w:rsid w:val="0000106B"/>
    <w:rsid w:val="0001197E"/>
    <w:rsid w:val="00013D66"/>
    <w:rsid w:val="000145F2"/>
    <w:rsid w:val="000436E8"/>
    <w:rsid w:val="00047D9A"/>
    <w:rsid w:val="000516F7"/>
    <w:rsid w:val="000609B0"/>
    <w:rsid w:val="00081769"/>
    <w:rsid w:val="0008183C"/>
    <w:rsid w:val="00091238"/>
    <w:rsid w:val="0009541B"/>
    <w:rsid w:val="000B28F6"/>
    <w:rsid w:val="000B4DCF"/>
    <w:rsid w:val="000F0918"/>
    <w:rsid w:val="000F0C2F"/>
    <w:rsid w:val="00106118"/>
    <w:rsid w:val="00113BF9"/>
    <w:rsid w:val="00133AC9"/>
    <w:rsid w:val="00142AD3"/>
    <w:rsid w:val="001471AE"/>
    <w:rsid w:val="001628F8"/>
    <w:rsid w:val="00175E1B"/>
    <w:rsid w:val="00184865"/>
    <w:rsid w:val="001941D8"/>
    <w:rsid w:val="00195A98"/>
    <w:rsid w:val="001B69CF"/>
    <w:rsid w:val="001C45E8"/>
    <w:rsid w:val="001C55C7"/>
    <w:rsid w:val="001D1EB9"/>
    <w:rsid w:val="001D61E8"/>
    <w:rsid w:val="001D7DD2"/>
    <w:rsid w:val="001E1166"/>
    <w:rsid w:val="001E781F"/>
    <w:rsid w:val="001E7B19"/>
    <w:rsid w:val="00203EEE"/>
    <w:rsid w:val="002069EA"/>
    <w:rsid w:val="002143AB"/>
    <w:rsid w:val="00220C8E"/>
    <w:rsid w:val="00227027"/>
    <w:rsid w:val="00227088"/>
    <w:rsid w:val="002349A0"/>
    <w:rsid w:val="00236FBF"/>
    <w:rsid w:val="00240472"/>
    <w:rsid w:val="00253109"/>
    <w:rsid w:val="00255CB0"/>
    <w:rsid w:val="002643A8"/>
    <w:rsid w:val="002719DD"/>
    <w:rsid w:val="00286193"/>
    <w:rsid w:val="0029103A"/>
    <w:rsid w:val="002B1BEA"/>
    <w:rsid w:val="002B6782"/>
    <w:rsid w:val="002B69B2"/>
    <w:rsid w:val="002D6183"/>
    <w:rsid w:val="002E1C61"/>
    <w:rsid w:val="002F3AFE"/>
    <w:rsid w:val="002F4728"/>
    <w:rsid w:val="002F6085"/>
    <w:rsid w:val="00301BC8"/>
    <w:rsid w:val="0031366E"/>
    <w:rsid w:val="00315B6D"/>
    <w:rsid w:val="00316F7A"/>
    <w:rsid w:val="003201DF"/>
    <w:rsid w:val="003215C1"/>
    <w:rsid w:val="00333E3F"/>
    <w:rsid w:val="0034476B"/>
    <w:rsid w:val="00344E6F"/>
    <w:rsid w:val="00351C3E"/>
    <w:rsid w:val="0035432C"/>
    <w:rsid w:val="00355196"/>
    <w:rsid w:val="00357BEE"/>
    <w:rsid w:val="00372AA9"/>
    <w:rsid w:val="0037504C"/>
    <w:rsid w:val="00377358"/>
    <w:rsid w:val="00384876"/>
    <w:rsid w:val="00386BB3"/>
    <w:rsid w:val="003870D8"/>
    <w:rsid w:val="0038773A"/>
    <w:rsid w:val="003A3264"/>
    <w:rsid w:val="003A33C8"/>
    <w:rsid w:val="003B0D69"/>
    <w:rsid w:val="003B2848"/>
    <w:rsid w:val="003B4E2C"/>
    <w:rsid w:val="003D4A4C"/>
    <w:rsid w:val="003D7ABD"/>
    <w:rsid w:val="003E05CD"/>
    <w:rsid w:val="003E3E75"/>
    <w:rsid w:val="003F066C"/>
    <w:rsid w:val="00414792"/>
    <w:rsid w:val="0041479D"/>
    <w:rsid w:val="00415E01"/>
    <w:rsid w:val="0043055A"/>
    <w:rsid w:val="00436051"/>
    <w:rsid w:val="00437313"/>
    <w:rsid w:val="0044017B"/>
    <w:rsid w:val="00453577"/>
    <w:rsid w:val="00461AB1"/>
    <w:rsid w:val="00464DA6"/>
    <w:rsid w:val="0047258D"/>
    <w:rsid w:val="004A5D36"/>
    <w:rsid w:val="004B4954"/>
    <w:rsid w:val="004C3EF0"/>
    <w:rsid w:val="004C5231"/>
    <w:rsid w:val="004D105E"/>
    <w:rsid w:val="004E32A9"/>
    <w:rsid w:val="004F236D"/>
    <w:rsid w:val="004F63BF"/>
    <w:rsid w:val="004F6833"/>
    <w:rsid w:val="004F7DEC"/>
    <w:rsid w:val="00501C68"/>
    <w:rsid w:val="00504014"/>
    <w:rsid w:val="0050448E"/>
    <w:rsid w:val="0052458F"/>
    <w:rsid w:val="00531335"/>
    <w:rsid w:val="00531AC7"/>
    <w:rsid w:val="00536929"/>
    <w:rsid w:val="0055107C"/>
    <w:rsid w:val="00551E10"/>
    <w:rsid w:val="00565F6F"/>
    <w:rsid w:val="0056638C"/>
    <w:rsid w:val="005755B8"/>
    <w:rsid w:val="00580877"/>
    <w:rsid w:val="005820CD"/>
    <w:rsid w:val="00591C61"/>
    <w:rsid w:val="005943CF"/>
    <w:rsid w:val="00594B5B"/>
    <w:rsid w:val="005B3BF0"/>
    <w:rsid w:val="005B5131"/>
    <w:rsid w:val="005C0BEB"/>
    <w:rsid w:val="005C1B2C"/>
    <w:rsid w:val="005D0E5C"/>
    <w:rsid w:val="005D136C"/>
    <w:rsid w:val="005D6C3E"/>
    <w:rsid w:val="005E3106"/>
    <w:rsid w:val="00601D43"/>
    <w:rsid w:val="00606052"/>
    <w:rsid w:val="006070E6"/>
    <w:rsid w:val="006076CC"/>
    <w:rsid w:val="00613D16"/>
    <w:rsid w:val="0062206B"/>
    <w:rsid w:val="006324A9"/>
    <w:rsid w:val="00643790"/>
    <w:rsid w:val="006522FD"/>
    <w:rsid w:val="006531C3"/>
    <w:rsid w:val="00655C1D"/>
    <w:rsid w:val="00664D78"/>
    <w:rsid w:val="006666B0"/>
    <w:rsid w:val="00671C8C"/>
    <w:rsid w:val="0067632B"/>
    <w:rsid w:val="00683A4B"/>
    <w:rsid w:val="00684135"/>
    <w:rsid w:val="00686715"/>
    <w:rsid w:val="00686BD3"/>
    <w:rsid w:val="00694FE4"/>
    <w:rsid w:val="006975F4"/>
    <w:rsid w:val="006A4694"/>
    <w:rsid w:val="006C7E12"/>
    <w:rsid w:val="006D3FF2"/>
    <w:rsid w:val="006D6946"/>
    <w:rsid w:val="006F5AB7"/>
    <w:rsid w:val="0070312C"/>
    <w:rsid w:val="00703266"/>
    <w:rsid w:val="00710AC4"/>
    <w:rsid w:val="00715BF6"/>
    <w:rsid w:val="0071721A"/>
    <w:rsid w:val="007179CE"/>
    <w:rsid w:val="0073488A"/>
    <w:rsid w:val="0074493C"/>
    <w:rsid w:val="00750363"/>
    <w:rsid w:val="007510A4"/>
    <w:rsid w:val="00751DC5"/>
    <w:rsid w:val="00761C37"/>
    <w:rsid w:val="007649B4"/>
    <w:rsid w:val="00776F94"/>
    <w:rsid w:val="007820FC"/>
    <w:rsid w:val="00785540"/>
    <w:rsid w:val="00792E7F"/>
    <w:rsid w:val="0079454A"/>
    <w:rsid w:val="007A5D12"/>
    <w:rsid w:val="007B5E59"/>
    <w:rsid w:val="007B6B83"/>
    <w:rsid w:val="007C19FB"/>
    <w:rsid w:val="007C1A3D"/>
    <w:rsid w:val="007C1AA6"/>
    <w:rsid w:val="007C1E96"/>
    <w:rsid w:val="007C2C2E"/>
    <w:rsid w:val="007C7403"/>
    <w:rsid w:val="007E584D"/>
    <w:rsid w:val="007F7B89"/>
    <w:rsid w:val="00804200"/>
    <w:rsid w:val="00804AC9"/>
    <w:rsid w:val="008277B1"/>
    <w:rsid w:val="00833FD1"/>
    <w:rsid w:val="008376E5"/>
    <w:rsid w:val="0084312D"/>
    <w:rsid w:val="008454D1"/>
    <w:rsid w:val="00857E86"/>
    <w:rsid w:val="008642E8"/>
    <w:rsid w:val="00872743"/>
    <w:rsid w:val="00876656"/>
    <w:rsid w:val="00883695"/>
    <w:rsid w:val="00886539"/>
    <w:rsid w:val="00896861"/>
    <w:rsid w:val="00896A04"/>
    <w:rsid w:val="008B12A9"/>
    <w:rsid w:val="008B6A62"/>
    <w:rsid w:val="008B7A8E"/>
    <w:rsid w:val="008C467C"/>
    <w:rsid w:val="008C5E63"/>
    <w:rsid w:val="008D0902"/>
    <w:rsid w:val="008D2F19"/>
    <w:rsid w:val="008D7940"/>
    <w:rsid w:val="008E04CE"/>
    <w:rsid w:val="008E0D1A"/>
    <w:rsid w:val="008E7447"/>
    <w:rsid w:val="008F1428"/>
    <w:rsid w:val="008F194C"/>
    <w:rsid w:val="008F3ADF"/>
    <w:rsid w:val="008F44BF"/>
    <w:rsid w:val="00903A0E"/>
    <w:rsid w:val="0092675D"/>
    <w:rsid w:val="00941290"/>
    <w:rsid w:val="00952621"/>
    <w:rsid w:val="00971019"/>
    <w:rsid w:val="00973794"/>
    <w:rsid w:val="00997839"/>
    <w:rsid w:val="009A297A"/>
    <w:rsid w:val="009A4DF6"/>
    <w:rsid w:val="009B2424"/>
    <w:rsid w:val="009B457B"/>
    <w:rsid w:val="009C5EC1"/>
    <w:rsid w:val="009D1BD0"/>
    <w:rsid w:val="009D59AC"/>
    <w:rsid w:val="009D7101"/>
    <w:rsid w:val="009D74E9"/>
    <w:rsid w:val="009F5FA9"/>
    <w:rsid w:val="00A000E6"/>
    <w:rsid w:val="00A050F7"/>
    <w:rsid w:val="00A05A8B"/>
    <w:rsid w:val="00A10ED3"/>
    <w:rsid w:val="00A13617"/>
    <w:rsid w:val="00A17F8E"/>
    <w:rsid w:val="00A27C32"/>
    <w:rsid w:val="00A404F9"/>
    <w:rsid w:val="00A41EE5"/>
    <w:rsid w:val="00A569B4"/>
    <w:rsid w:val="00A618E4"/>
    <w:rsid w:val="00A70E38"/>
    <w:rsid w:val="00A768BE"/>
    <w:rsid w:val="00A76A0B"/>
    <w:rsid w:val="00A91A30"/>
    <w:rsid w:val="00A91D82"/>
    <w:rsid w:val="00A93382"/>
    <w:rsid w:val="00AA3680"/>
    <w:rsid w:val="00AA5AFC"/>
    <w:rsid w:val="00AD358F"/>
    <w:rsid w:val="00AE0EF9"/>
    <w:rsid w:val="00AE4611"/>
    <w:rsid w:val="00AE7FBE"/>
    <w:rsid w:val="00AF2BDE"/>
    <w:rsid w:val="00B02449"/>
    <w:rsid w:val="00B32417"/>
    <w:rsid w:val="00B3469F"/>
    <w:rsid w:val="00B34D93"/>
    <w:rsid w:val="00B408A6"/>
    <w:rsid w:val="00B43015"/>
    <w:rsid w:val="00B45560"/>
    <w:rsid w:val="00B51B42"/>
    <w:rsid w:val="00B52427"/>
    <w:rsid w:val="00B56C7C"/>
    <w:rsid w:val="00B96BB7"/>
    <w:rsid w:val="00B96E54"/>
    <w:rsid w:val="00BA3F82"/>
    <w:rsid w:val="00BA5089"/>
    <w:rsid w:val="00BB0356"/>
    <w:rsid w:val="00BB1E05"/>
    <w:rsid w:val="00BB7A6D"/>
    <w:rsid w:val="00BC41AD"/>
    <w:rsid w:val="00BC489C"/>
    <w:rsid w:val="00BC6561"/>
    <w:rsid w:val="00BD2FC4"/>
    <w:rsid w:val="00BD3A0F"/>
    <w:rsid w:val="00BF0A45"/>
    <w:rsid w:val="00C00690"/>
    <w:rsid w:val="00C05122"/>
    <w:rsid w:val="00C17772"/>
    <w:rsid w:val="00C2065E"/>
    <w:rsid w:val="00C309B5"/>
    <w:rsid w:val="00C34032"/>
    <w:rsid w:val="00C354A7"/>
    <w:rsid w:val="00C37CB2"/>
    <w:rsid w:val="00C441AE"/>
    <w:rsid w:val="00C4623E"/>
    <w:rsid w:val="00C50AAC"/>
    <w:rsid w:val="00C53A53"/>
    <w:rsid w:val="00C836D1"/>
    <w:rsid w:val="00C86E7F"/>
    <w:rsid w:val="00C97919"/>
    <w:rsid w:val="00CA7D49"/>
    <w:rsid w:val="00CB59D6"/>
    <w:rsid w:val="00CC2204"/>
    <w:rsid w:val="00CC4305"/>
    <w:rsid w:val="00CD11F0"/>
    <w:rsid w:val="00CD6389"/>
    <w:rsid w:val="00CE1393"/>
    <w:rsid w:val="00CE1CF5"/>
    <w:rsid w:val="00CE5974"/>
    <w:rsid w:val="00CE629E"/>
    <w:rsid w:val="00CF2804"/>
    <w:rsid w:val="00CF7AAC"/>
    <w:rsid w:val="00D06B3C"/>
    <w:rsid w:val="00D120A8"/>
    <w:rsid w:val="00D1265B"/>
    <w:rsid w:val="00D22A8D"/>
    <w:rsid w:val="00D23509"/>
    <w:rsid w:val="00D37F7E"/>
    <w:rsid w:val="00D452F6"/>
    <w:rsid w:val="00D617CC"/>
    <w:rsid w:val="00D61A43"/>
    <w:rsid w:val="00D66106"/>
    <w:rsid w:val="00D71992"/>
    <w:rsid w:val="00D82A7A"/>
    <w:rsid w:val="00DA045C"/>
    <w:rsid w:val="00DA3716"/>
    <w:rsid w:val="00DB5A32"/>
    <w:rsid w:val="00DB6DA3"/>
    <w:rsid w:val="00DC0941"/>
    <w:rsid w:val="00DC1480"/>
    <w:rsid w:val="00DC5E92"/>
    <w:rsid w:val="00DD22D5"/>
    <w:rsid w:val="00DD5993"/>
    <w:rsid w:val="00DF1A6B"/>
    <w:rsid w:val="00E00013"/>
    <w:rsid w:val="00E11E5C"/>
    <w:rsid w:val="00E32651"/>
    <w:rsid w:val="00E3558F"/>
    <w:rsid w:val="00E405AE"/>
    <w:rsid w:val="00E461A9"/>
    <w:rsid w:val="00E54577"/>
    <w:rsid w:val="00E55E22"/>
    <w:rsid w:val="00E716B5"/>
    <w:rsid w:val="00E72695"/>
    <w:rsid w:val="00E82FC0"/>
    <w:rsid w:val="00E9150A"/>
    <w:rsid w:val="00EA3C0D"/>
    <w:rsid w:val="00EA4D72"/>
    <w:rsid w:val="00EA72A6"/>
    <w:rsid w:val="00EB29B6"/>
    <w:rsid w:val="00EC0634"/>
    <w:rsid w:val="00EC74E7"/>
    <w:rsid w:val="00EE2C38"/>
    <w:rsid w:val="00EE7E89"/>
    <w:rsid w:val="00EF0C95"/>
    <w:rsid w:val="00EF26D0"/>
    <w:rsid w:val="00EF4F5C"/>
    <w:rsid w:val="00F106D4"/>
    <w:rsid w:val="00F23BB0"/>
    <w:rsid w:val="00F264CB"/>
    <w:rsid w:val="00F336ED"/>
    <w:rsid w:val="00F60E27"/>
    <w:rsid w:val="00F64FED"/>
    <w:rsid w:val="00F66734"/>
    <w:rsid w:val="00F66DC9"/>
    <w:rsid w:val="00F72B10"/>
    <w:rsid w:val="00F81230"/>
    <w:rsid w:val="00F96116"/>
    <w:rsid w:val="00FB23FC"/>
    <w:rsid w:val="00FB25A2"/>
    <w:rsid w:val="00FC6D55"/>
    <w:rsid w:val="00FF1BA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7AC6"/>
  <w15:docId w15:val="{623910F0-8296-4D05-95A7-32AE8858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D82A7A"/>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DefaultParagraphFont"/>
    <w:uiPriority w:val="99"/>
    <w:semiHidden/>
    <w:unhideWhenUsed/>
    <w:rsid w:val="000B4DCF"/>
    <w:rPr>
      <w:color w:val="0000FF"/>
      <w:u w:val="single"/>
    </w:rPr>
  </w:style>
  <w:style w:type="character" w:customStyle="1" w:styleId="salnttl">
    <w:name w:val="s_aln_ttl"/>
    <w:basedOn w:val="DefaultParagraphFont"/>
    <w:rsid w:val="00F81230"/>
  </w:style>
  <w:style w:type="character" w:customStyle="1" w:styleId="salnbdy">
    <w:name w:val="s_aln_bdy"/>
    <w:basedOn w:val="DefaultParagraphFont"/>
    <w:rsid w:val="00F81230"/>
  </w:style>
  <w:style w:type="character" w:customStyle="1" w:styleId="slgi">
    <w:name w:val="s_lgi"/>
    <w:basedOn w:val="DefaultParagraphFon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253109"/>
  </w:style>
  <w:style w:type="character" w:customStyle="1" w:styleId="spar">
    <w:name w:val="s_par"/>
    <w:basedOn w:val="DefaultParagraphFont"/>
    <w:rsid w:val="0025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42627" TargetMode="External"/><Relationship Id="rId5" Type="http://schemas.openxmlformats.org/officeDocument/2006/relationships/hyperlink" Target="http://legislatie.just.ro/Public/DetaliiDocumentAfis/1245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4297</Words>
  <Characters>24498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marius.ciobanu</cp:lastModifiedBy>
  <cp:revision>3</cp:revision>
  <cp:lastPrinted>2019-05-14T10:20:00Z</cp:lastPrinted>
  <dcterms:created xsi:type="dcterms:W3CDTF">2019-09-13T08:14:00Z</dcterms:created>
  <dcterms:modified xsi:type="dcterms:W3CDTF">2019-09-13T08:18:00Z</dcterms:modified>
</cp:coreProperties>
</file>